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25"/>
        <w:tblW w:w="0" w:type="auto"/>
        <w:tblLook w:val="04A0" w:firstRow="1" w:lastRow="0" w:firstColumn="1" w:lastColumn="0" w:noHBand="0" w:noVBand="1"/>
        <w:tblDescription w:val="Study Characteristics Table"/>
      </w:tblPr>
      <w:tblGrid>
        <w:gridCol w:w="2778"/>
        <w:gridCol w:w="6572"/>
      </w:tblGrid>
      <w:tr w:rsidR="009F0B11" w:rsidRPr="00A904DA" w:rsidTr="005005B4">
        <w:trPr>
          <w:tblHeader/>
        </w:trPr>
        <w:tc>
          <w:tcPr>
            <w:tcW w:w="2778" w:type="dxa"/>
          </w:tcPr>
          <w:p w:rsidR="009F0B11" w:rsidRPr="009F0B11" w:rsidRDefault="00CA2288" w:rsidP="00A904DA">
            <w:pP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CA2288">
              <w:rPr>
                <w:rFonts w:asciiTheme="majorBidi" w:hAnsiTheme="majorBidi" w:cstheme="majorBidi"/>
                <w:b/>
                <w:sz w:val="24"/>
                <w:szCs w:val="24"/>
              </w:rPr>
              <w:t>Study Characteristics</w:t>
            </w:r>
          </w:p>
        </w:tc>
        <w:tc>
          <w:tcPr>
            <w:tcW w:w="6572" w:type="dxa"/>
          </w:tcPr>
          <w:p w:rsidR="009F0B11" w:rsidRPr="009F0B11" w:rsidRDefault="00CA2288" w:rsidP="00A904DA">
            <w:pP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CA2288">
              <w:rPr>
                <w:rFonts w:asciiTheme="majorBidi" w:hAnsiTheme="majorBidi" w:cstheme="majorBidi"/>
                <w:b/>
                <w:sz w:val="24"/>
                <w:szCs w:val="24"/>
              </w:rPr>
              <w:t>Description</w:t>
            </w:r>
          </w:p>
        </w:tc>
      </w:tr>
      <w:tr w:rsidR="00E635FA" w:rsidRPr="00A904DA" w:rsidTr="00A904DA">
        <w:tc>
          <w:tcPr>
            <w:tcW w:w="2778" w:type="dxa"/>
          </w:tcPr>
          <w:p w:rsidR="00E635FA" w:rsidRPr="00A904DA" w:rsidRDefault="00E635FA" w:rsidP="00A904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Author</w:t>
            </w:r>
          </w:p>
        </w:tc>
        <w:tc>
          <w:tcPr>
            <w:tcW w:w="6572" w:type="dxa"/>
          </w:tcPr>
          <w:p w:rsidR="00E635FA" w:rsidRPr="00A904DA" w:rsidRDefault="00E635FA" w:rsidP="00A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35FA" w:rsidRPr="00A904DA" w:rsidTr="00A904DA">
        <w:tc>
          <w:tcPr>
            <w:tcW w:w="2778" w:type="dxa"/>
          </w:tcPr>
          <w:p w:rsidR="00E635FA" w:rsidRPr="00A904DA" w:rsidRDefault="00E635FA" w:rsidP="00A904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Pub Year</w:t>
            </w:r>
          </w:p>
        </w:tc>
        <w:tc>
          <w:tcPr>
            <w:tcW w:w="6572" w:type="dxa"/>
          </w:tcPr>
          <w:p w:rsidR="00E635FA" w:rsidRPr="00A904DA" w:rsidRDefault="00E635FA" w:rsidP="00A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35FA" w:rsidRPr="00A904DA" w:rsidTr="00A904DA">
        <w:tc>
          <w:tcPr>
            <w:tcW w:w="2778" w:type="dxa"/>
          </w:tcPr>
          <w:p w:rsidR="00E635FA" w:rsidRPr="00A904DA" w:rsidRDefault="00E635FA" w:rsidP="00A904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Study Design</w:t>
            </w:r>
          </w:p>
          <w:p w:rsidR="00E635FA" w:rsidRPr="00A904DA" w:rsidRDefault="00E635FA" w:rsidP="00A904D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Observational</w:t>
            </w:r>
          </w:p>
          <w:p w:rsidR="00E635FA" w:rsidRPr="00A904DA" w:rsidRDefault="00E635FA" w:rsidP="00A904D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Experimental</w:t>
            </w:r>
          </w:p>
          <w:p w:rsidR="00E635FA" w:rsidRPr="00A904DA" w:rsidRDefault="00E635FA" w:rsidP="00A904D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Quasi/Natural Experiment</w:t>
            </w:r>
            <w:r w:rsidR="008A147C"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635FA" w:rsidRPr="00A904DA" w:rsidRDefault="00E635FA" w:rsidP="00A904D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Model Estimate</w:t>
            </w:r>
          </w:p>
          <w:p w:rsidR="00E635FA" w:rsidRPr="00A904DA" w:rsidRDefault="00E635FA" w:rsidP="00A904D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6572" w:type="dxa"/>
          </w:tcPr>
          <w:p w:rsidR="00E635FA" w:rsidRPr="00A904DA" w:rsidRDefault="009958C3" w:rsidP="00A904D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Quasi-natural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= difference in two populations not manipulated by researcher</w:t>
            </w:r>
          </w:p>
        </w:tc>
      </w:tr>
      <w:tr w:rsidR="00E635FA" w:rsidRPr="00A904DA" w:rsidTr="00A904DA">
        <w:trPr>
          <w:trHeight w:val="323"/>
        </w:trPr>
        <w:tc>
          <w:tcPr>
            <w:tcW w:w="2778" w:type="dxa"/>
          </w:tcPr>
          <w:p w:rsidR="00E635FA" w:rsidRPr="00A904DA" w:rsidRDefault="00E635FA" w:rsidP="00A904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Did/would policy affect:</w:t>
            </w:r>
          </w:p>
          <w:p w:rsidR="0005501A" w:rsidRPr="00A904DA" w:rsidRDefault="00E635FA" w:rsidP="00A904DA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074A6D" w:rsidRPr="00A904DA">
              <w:rPr>
                <w:rFonts w:asciiTheme="majorBidi" w:hAnsiTheme="majorBidi" w:cstheme="majorBidi"/>
                <w:sz w:val="24"/>
                <w:szCs w:val="24"/>
              </w:rPr>
              <w:t>Positive, Negative, No Effect,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Mixed, N/A)</w:t>
            </w:r>
          </w:p>
        </w:tc>
        <w:tc>
          <w:tcPr>
            <w:tcW w:w="6572" w:type="dxa"/>
          </w:tcPr>
          <w:p w:rsidR="007B721F" w:rsidRPr="00A904DA" w:rsidRDefault="0005501A" w:rsidP="00A904D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Exclude studies that </w:t>
            </w:r>
            <w:r w:rsidR="007B721F"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do not </w:t>
            </w:r>
            <w:r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>address one or more outcomes; exc</w:t>
            </w:r>
            <w:r w:rsidR="007569FD"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lude studies evaluating process </w:t>
            </w:r>
            <w:r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>rather than outcome</w:t>
            </w:r>
            <w:r w:rsidR="007B721F"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:rsidR="0005501A" w:rsidRPr="00A904DA" w:rsidRDefault="0005501A" w:rsidP="00A904D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>Rate studies with both positive/no effect findings as positive</w:t>
            </w:r>
          </w:p>
        </w:tc>
      </w:tr>
      <w:tr w:rsidR="00E635FA" w:rsidRPr="00A904DA" w:rsidTr="00A904DA">
        <w:tc>
          <w:tcPr>
            <w:tcW w:w="2778" w:type="dxa"/>
          </w:tcPr>
          <w:p w:rsidR="00E635FA" w:rsidRPr="00A904DA" w:rsidRDefault="008A147C" w:rsidP="00A904DA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Purchase</w:t>
            </w:r>
          </w:p>
        </w:tc>
        <w:tc>
          <w:tcPr>
            <w:tcW w:w="6572" w:type="dxa"/>
          </w:tcPr>
          <w:p w:rsidR="00E635FA" w:rsidRPr="00A904DA" w:rsidRDefault="008F4C41" w:rsidP="00A904D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Uses data from stores</w:t>
            </w:r>
          </w:p>
        </w:tc>
      </w:tr>
      <w:tr w:rsidR="00E635FA" w:rsidRPr="00A904DA" w:rsidTr="00A904DA">
        <w:tc>
          <w:tcPr>
            <w:tcW w:w="2778" w:type="dxa"/>
          </w:tcPr>
          <w:p w:rsidR="00E635FA" w:rsidRPr="00A904DA" w:rsidRDefault="008A147C" w:rsidP="00A904DA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Consumption</w:t>
            </w:r>
          </w:p>
        </w:tc>
        <w:tc>
          <w:tcPr>
            <w:tcW w:w="6572" w:type="dxa"/>
          </w:tcPr>
          <w:p w:rsidR="00E635FA" w:rsidRPr="00A904DA" w:rsidRDefault="008F4C41" w:rsidP="00A904D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Uses observed/reported consumption</w:t>
            </w:r>
          </w:p>
        </w:tc>
      </w:tr>
      <w:tr w:rsidR="00E635FA" w:rsidRPr="00A904DA" w:rsidTr="00A904DA">
        <w:tc>
          <w:tcPr>
            <w:tcW w:w="2778" w:type="dxa"/>
          </w:tcPr>
          <w:p w:rsidR="00E635FA" w:rsidRPr="00A904DA" w:rsidRDefault="00E635FA" w:rsidP="00A904DA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BMI/Obesity</w:t>
            </w:r>
          </w:p>
        </w:tc>
        <w:tc>
          <w:tcPr>
            <w:tcW w:w="6572" w:type="dxa"/>
          </w:tcPr>
          <w:p w:rsidR="00E635FA" w:rsidRPr="00A904DA" w:rsidRDefault="00E635FA" w:rsidP="00A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15D98" w:rsidRDefault="00A904DA" w:rsidP="005005B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904DA">
        <w:rPr>
          <w:rFonts w:asciiTheme="majorBidi" w:hAnsiTheme="majorBidi" w:cstheme="majorBidi"/>
          <w:b/>
          <w:bCs/>
          <w:sz w:val="24"/>
          <w:szCs w:val="24"/>
        </w:rPr>
        <w:t xml:space="preserve">Appendix C: </w:t>
      </w:r>
      <w:r w:rsidRPr="00A904DA">
        <w:rPr>
          <w:rFonts w:asciiTheme="majorBidi" w:hAnsiTheme="majorBidi" w:cstheme="majorBidi"/>
          <w:b/>
          <w:sz w:val="24"/>
          <w:szCs w:val="24"/>
        </w:rPr>
        <w:t>Study Quality Assessment Rating Guide</w:t>
      </w:r>
    </w:p>
    <w:p w:rsidR="009F0B11" w:rsidRDefault="009F0B11" w:rsidP="00074A6D">
      <w:pPr>
        <w:rPr>
          <w:rFonts w:asciiTheme="majorBidi" w:hAnsiTheme="majorBidi" w:cstheme="majorBidi"/>
          <w:sz w:val="24"/>
          <w:szCs w:val="24"/>
        </w:rPr>
      </w:pPr>
    </w:p>
    <w:p w:rsidR="009F0B11" w:rsidRDefault="009F0B11" w:rsidP="00074A6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Quality measures table"/>
      </w:tblPr>
      <w:tblGrid>
        <w:gridCol w:w="2770"/>
        <w:gridCol w:w="5231"/>
        <w:gridCol w:w="1349"/>
      </w:tblGrid>
      <w:tr w:rsidR="009F0B11" w:rsidRPr="00A904DA" w:rsidTr="009F0B11">
        <w:trPr>
          <w:tblHeader/>
        </w:trPr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Quality Measure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Quality Scoring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Quality Pts.</w:t>
            </w: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Design: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br/>
              <w:t>Longitudinal?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Longitudinal = 1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Repeated measures (pre/post with no control) = 0.5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Other = 0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Design: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br/>
              <w:t>Control group?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Appropriately matched control group (comparison group other than change over time) = 1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No/poorly matched group = 0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Population: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br/>
              <w:t>Description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Study describes population characteristics using objective or well-validated self-report measures (e.g., definition of diabetes or pre-diabetes) = 1 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Population: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Representativeness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Study describes representativeness of sample to geographic or membership (e.g., of a health plan) population (inc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omplete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studies using secondary data from well-documented representative surveys, e.g. NHANES) = 1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Population: 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Response rate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Study deals with selection by reporting response rate </w:t>
            </w:r>
            <w:r w:rsidRPr="00A904DA"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  <w:t>and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describing responders vs. non-responders (inc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omplete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studies using secondary data from well-documented surveys)  = 1 point 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Describes either response rate  </w:t>
            </w:r>
            <w:r w:rsidRPr="00A904DA">
              <w:rPr>
                <w:rFonts w:asciiTheme="majorBidi" w:hAnsiTheme="majorBidi" w:cstheme="majorBidi"/>
                <w:i/>
                <w:sz w:val="24"/>
                <w:szCs w:val="24"/>
              </w:rPr>
              <w:t>or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describes responders/non-responders = 0.5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Population: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Sample size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≥500 people =  1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&lt;500 people = 0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Policy description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Study clearly describes components of an existing intervention/policy = 1 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Study does not address specific policy, or suggests policy to be implemented at a later time = 0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Analysis: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Outcomes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Appropriate outcome measures = 1 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Analysis: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Statistics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Justifies choice of analysis (all studies) and uses appropriate statistical measures (if quantitative)= 1 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Analysis: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 Limitations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 xml:space="preserve">Documents limitations of design, data available, and reasonable interpretations and/or assumptions (for model estimates) = 1 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B11" w:rsidRPr="00A904DA" w:rsidTr="00C11267">
        <w:tc>
          <w:tcPr>
            <w:tcW w:w="280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quality points</w:t>
            </w:r>
          </w:p>
        </w:tc>
        <w:tc>
          <w:tcPr>
            <w:tcW w:w="5400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>5 points = low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.5</w:t>
            </w:r>
            <w:r w:rsidRPr="00A904DA">
              <w:rPr>
                <w:rFonts w:asciiTheme="majorBidi" w:hAnsiTheme="majorBidi" w:cstheme="majorBidi"/>
                <w:sz w:val="24"/>
                <w:szCs w:val="24"/>
              </w:rPr>
              <w:t>-8.5 points = moderate</w:t>
            </w:r>
          </w:p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04DA">
              <w:rPr>
                <w:rFonts w:asciiTheme="majorBidi" w:hAnsiTheme="majorBidi" w:cstheme="majorBidi"/>
                <w:sz w:val="24"/>
                <w:szCs w:val="24"/>
              </w:rPr>
              <w:t>9-10 points = high</w:t>
            </w:r>
          </w:p>
        </w:tc>
        <w:tc>
          <w:tcPr>
            <w:tcW w:w="1368" w:type="dxa"/>
          </w:tcPr>
          <w:p w:rsidR="009F0B11" w:rsidRPr="00A904DA" w:rsidRDefault="009F0B11" w:rsidP="00C112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F0B11" w:rsidRPr="00A904DA" w:rsidRDefault="009F0B11" w:rsidP="00074A6D">
      <w:pPr>
        <w:rPr>
          <w:rFonts w:asciiTheme="majorBidi" w:hAnsiTheme="majorBidi" w:cstheme="majorBidi"/>
          <w:sz w:val="24"/>
          <w:szCs w:val="24"/>
        </w:rPr>
      </w:pPr>
    </w:p>
    <w:sectPr w:rsidR="009F0B11" w:rsidRPr="00A904DA" w:rsidSect="00D0387F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43" w:rsidRDefault="00031A43" w:rsidP="00D0387F">
      <w:pPr>
        <w:spacing w:after="0" w:line="240" w:lineRule="auto"/>
      </w:pPr>
      <w:r>
        <w:separator/>
      </w:r>
    </w:p>
  </w:endnote>
  <w:endnote w:type="continuationSeparator" w:id="0">
    <w:p w:rsidR="00031A43" w:rsidRDefault="00031A43" w:rsidP="00D0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7F" w:rsidRPr="00D0387F" w:rsidRDefault="00D0387F" w:rsidP="00D0387F">
    <w:pPr>
      <w:pStyle w:val="Footer"/>
      <w:jc w:val="right"/>
      <w:rPr>
        <w:rFonts w:asciiTheme="majorBidi" w:hAnsiTheme="majorBidi" w:cstheme="majorBidi"/>
        <w:i/>
        <w:iCs/>
        <w:sz w:val="16"/>
        <w:szCs w:val="16"/>
      </w:rPr>
    </w:pPr>
    <w:r w:rsidRPr="00D0387F">
      <w:rPr>
        <w:rFonts w:asciiTheme="majorBidi" w:hAnsiTheme="majorBidi" w:cstheme="majorBidi"/>
        <w:i/>
        <w:iCs/>
        <w:sz w:val="16"/>
        <w:szCs w:val="16"/>
      </w:rPr>
      <w:t>Appendix C, p. 2</w:t>
    </w:r>
  </w:p>
  <w:p w:rsidR="00D0387F" w:rsidRDefault="00D03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43" w:rsidRDefault="00031A43" w:rsidP="00D0387F">
      <w:pPr>
        <w:spacing w:after="0" w:line="240" w:lineRule="auto"/>
      </w:pPr>
      <w:r>
        <w:separator/>
      </w:r>
    </w:p>
  </w:footnote>
  <w:footnote w:type="continuationSeparator" w:id="0">
    <w:p w:rsidR="00031A43" w:rsidRDefault="00031A43" w:rsidP="00D0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189"/>
    <w:multiLevelType w:val="hybridMultilevel"/>
    <w:tmpl w:val="1A60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6B4D"/>
    <w:multiLevelType w:val="multilevel"/>
    <w:tmpl w:val="A4142D2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3D2504D9"/>
    <w:multiLevelType w:val="hybridMultilevel"/>
    <w:tmpl w:val="82A4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4260"/>
    <w:multiLevelType w:val="multilevel"/>
    <w:tmpl w:val="A4142D2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54034386"/>
    <w:multiLevelType w:val="hybridMultilevel"/>
    <w:tmpl w:val="709A4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8"/>
    <w:rsid w:val="00004762"/>
    <w:rsid w:val="00031A43"/>
    <w:rsid w:val="0005501A"/>
    <w:rsid w:val="00074A6D"/>
    <w:rsid w:val="00100529"/>
    <w:rsid w:val="00132D42"/>
    <w:rsid w:val="0022628F"/>
    <w:rsid w:val="00251348"/>
    <w:rsid w:val="00392DF6"/>
    <w:rsid w:val="005005B4"/>
    <w:rsid w:val="00583B16"/>
    <w:rsid w:val="00707EDE"/>
    <w:rsid w:val="007569FD"/>
    <w:rsid w:val="007A7E7F"/>
    <w:rsid w:val="007B721F"/>
    <w:rsid w:val="00815D98"/>
    <w:rsid w:val="00817E5E"/>
    <w:rsid w:val="0085293A"/>
    <w:rsid w:val="008A147C"/>
    <w:rsid w:val="008F4C41"/>
    <w:rsid w:val="0095482B"/>
    <w:rsid w:val="009958C3"/>
    <w:rsid w:val="009F0B11"/>
    <w:rsid w:val="00A904DA"/>
    <w:rsid w:val="00B376BE"/>
    <w:rsid w:val="00CA2288"/>
    <w:rsid w:val="00CD6594"/>
    <w:rsid w:val="00D0387F"/>
    <w:rsid w:val="00E635FA"/>
    <w:rsid w:val="00F01C1A"/>
    <w:rsid w:val="00F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32F21-FC12-4019-9386-C1F78E05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7F"/>
  </w:style>
  <w:style w:type="paragraph" w:styleId="Footer">
    <w:name w:val="footer"/>
    <w:basedOn w:val="Normal"/>
    <w:link w:val="FooterChar"/>
    <w:uiPriority w:val="99"/>
    <w:unhideWhenUsed/>
    <w:rsid w:val="00D0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of Evaluation Research on Food Policies to Reduce Obesity and Diabetes Among Adults in the United States, 2000–2011</dc:title>
  <dc:subject>Obesity and Diabetes</dc:subject>
  <dc:creator>Franzosa, Emily</dc:creator>
  <cp:keywords>Obesity and Diabetes</cp:keywords>
  <cp:lastModifiedBy>Bright, Kim L. (CDC/ONDIEH/NCCDPHP) (CTR)</cp:lastModifiedBy>
  <cp:revision>5</cp:revision>
  <dcterms:created xsi:type="dcterms:W3CDTF">2015-10-26T13:57:00Z</dcterms:created>
  <dcterms:modified xsi:type="dcterms:W3CDTF">2015-10-27T14:35:00Z</dcterms:modified>
</cp:coreProperties>
</file>