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1495B0" w14:textId="27B4ED82" w:rsidR="00C22E06" w:rsidRPr="00347B9F" w:rsidRDefault="00C22E06" w:rsidP="00347B9F">
      <w:pPr>
        <w:spacing w:line="480" w:lineRule="auto"/>
        <w:rPr>
          <w:rFonts w:ascii="Times New Roman" w:hAnsi="Times New Roman" w:cs="Times New Roman"/>
          <w:b/>
          <w:sz w:val="28"/>
          <w:szCs w:val="28"/>
        </w:rPr>
      </w:pPr>
      <w:r w:rsidRPr="00347B9F">
        <w:rPr>
          <w:rFonts w:ascii="Times New Roman" w:hAnsi="Times New Roman" w:cs="Times New Roman"/>
          <w:b/>
          <w:sz w:val="28"/>
          <w:szCs w:val="28"/>
        </w:rPr>
        <w:t>Appendix</w:t>
      </w:r>
    </w:p>
    <w:p w14:paraId="40BF663E" w14:textId="48E581E4" w:rsidR="00C22E06" w:rsidRPr="00347B9F" w:rsidRDefault="00FB553F" w:rsidP="00347B9F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Estimation of </w:t>
      </w:r>
      <w:r w:rsidR="000F402D">
        <w:rPr>
          <w:rFonts w:ascii="Times New Roman" w:hAnsi="Times New Roman" w:cs="Times New Roman"/>
          <w:b/>
          <w:sz w:val="24"/>
          <w:szCs w:val="24"/>
        </w:rPr>
        <w:t>hypertension p</w:t>
      </w:r>
      <w:r w:rsidR="000F402D" w:rsidRPr="00347B9F">
        <w:rPr>
          <w:rFonts w:ascii="Times New Roman" w:hAnsi="Times New Roman" w:cs="Times New Roman"/>
          <w:b/>
          <w:sz w:val="24"/>
          <w:szCs w:val="24"/>
        </w:rPr>
        <w:t xml:space="preserve">revalence </w:t>
      </w:r>
    </w:p>
    <w:p w14:paraId="35CFC0B4" w14:textId="07824E61" w:rsidR="00BE4FF1" w:rsidRPr="00C22E06" w:rsidRDefault="00BE4FF1" w:rsidP="00347B9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 estimated the prevalence of hypertension by </w:t>
      </w:r>
      <w:r w:rsidR="000F402D">
        <w:rPr>
          <w:rFonts w:ascii="Times New Roman" w:hAnsi="Times New Roman" w:cs="Times New Roman"/>
          <w:sz w:val="24"/>
          <w:szCs w:val="24"/>
        </w:rPr>
        <w:t>sex</w:t>
      </w:r>
      <w:r>
        <w:rPr>
          <w:rFonts w:ascii="Times New Roman" w:hAnsi="Times New Roman" w:cs="Times New Roman"/>
          <w:sz w:val="24"/>
          <w:szCs w:val="24"/>
        </w:rPr>
        <w:t>, race/ethnicity, and age using</w:t>
      </w:r>
      <w:r w:rsidR="009D0028">
        <w:rPr>
          <w:rFonts w:ascii="Times New Roman" w:hAnsi="Times New Roman" w:cs="Times New Roman"/>
          <w:sz w:val="24"/>
          <w:szCs w:val="24"/>
        </w:rPr>
        <w:t xml:space="preserve"> data from</w:t>
      </w:r>
      <w:r>
        <w:rPr>
          <w:rFonts w:ascii="Times New Roman" w:hAnsi="Times New Roman" w:cs="Times New Roman"/>
          <w:sz w:val="24"/>
          <w:szCs w:val="24"/>
        </w:rPr>
        <w:t xml:space="preserve"> t</w:t>
      </w:r>
      <w:r w:rsidRPr="00BE4FF1">
        <w:rPr>
          <w:rFonts w:ascii="Times New Roman" w:hAnsi="Times New Roman" w:cs="Times New Roman"/>
          <w:sz w:val="24"/>
          <w:szCs w:val="24"/>
        </w:rPr>
        <w:t>he National Health and Nutritio</w:t>
      </w:r>
      <w:r>
        <w:rPr>
          <w:rFonts w:ascii="Times New Roman" w:hAnsi="Times New Roman" w:cs="Times New Roman"/>
          <w:sz w:val="24"/>
          <w:szCs w:val="24"/>
        </w:rPr>
        <w:t>n Examination Survey (NHANES)</w:t>
      </w:r>
      <w:r w:rsidR="009D002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 annual survey of the health and nutritional status of the US population. The survey collects</w:t>
      </w:r>
      <w:r w:rsidRPr="00BE4FF1">
        <w:rPr>
          <w:rFonts w:ascii="Times New Roman" w:hAnsi="Times New Roman" w:cs="Times New Roman"/>
          <w:sz w:val="24"/>
          <w:szCs w:val="24"/>
        </w:rPr>
        <w:t xml:space="preserve"> health information </w:t>
      </w:r>
      <w:r>
        <w:rPr>
          <w:rFonts w:ascii="Times New Roman" w:hAnsi="Times New Roman" w:cs="Times New Roman"/>
          <w:sz w:val="24"/>
          <w:szCs w:val="24"/>
        </w:rPr>
        <w:t>data</w:t>
      </w:r>
      <w:r w:rsidRPr="00BE4FF1">
        <w:rPr>
          <w:rFonts w:ascii="Times New Roman" w:hAnsi="Times New Roman" w:cs="Times New Roman"/>
          <w:sz w:val="24"/>
          <w:szCs w:val="24"/>
        </w:rPr>
        <w:t xml:space="preserve"> through interviews and ph</w:t>
      </w:r>
      <w:r w:rsidR="000F402D">
        <w:rPr>
          <w:rFonts w:ascii="Times New Roman" w:hAnsi="Times New Roman" w:cs="Times New Roman"/>
          <w:sz w:val="24"/>
          <w:szCs w:val="24"/>
        </w:rPr>
        <w:t>ysical examinations. We identified</w:t>
      </w:r>
      <w:r w:rsidRPr="00BE4FF1">
        <w:rPr>
          <w:rFonts w:ascii="Times New Roman" w:hAnsi="Times New Roman" w:cs="Times New Roman"/>
          <w:sz w:val="24"/>
          <w:szCs w:val="24"/>
        </w:rPr>
        <w:t xml:space="preserve"> a person w</w:t>
      </w:r>
      <w:r w:rsidR="000F402D">
        <w:rPr>
          <w:rFonts w:ascii="Times New Roman" w:hAnsi="Times New Roman" w:cs="Times New Roman"/>
          <w:sz w:val="24"/>
          <w:szCs w:val="24"/>
        </w:rPr>
        <w:t xml:space="preserve">ith hypertension if the person </w:t>
      </w:r>
      <w:r w:rsidRPr="00BE4FF1">
        <w:rPr>
          <w:rFonts w:ascii="Times New Roman" w:hAnsi="Times New Roman" w:cs="Times New Roman"/>
          <w:sz w:val="24"/>
          <w:szCs w:val="24"/>
        </w:rPr>
        <w:t>self-reported use of medicatio</w:t>
      </w:r>
      <w:r w:rsidR="000F402D">
        <w:rPr>
          <w:rFonts w:ascii="Times New Roman" w:hAnsi="Times New Roman" w:cs="Times New Roman"/>
          <w:sz w:val="24"/>
          <w:szCs w:val="24"/>
        </w:rPr>
        <w:t xml:space="preserve">n for hypertension </w:t>
      </w:r>
      <w:r w:rsidRPr="00BE4FF1">
        <w:rPr>
          <w:rFonts w:ascii="Times New Roman" w:hAnsi="Times New Roman" w:cs="Times New Roman"/>
          <w:sz w:val="24"/>
          <w:szCs w:val="24"/>
        </w:rPr>
        <w:t xml:space="preserve">or </w:t>
      </w:r>
      <w:r w:rsidR="000F402D">
        <w:rPr>
          <w:rFonts w:ascii="Times New Roman" w:hAnsi="Times New Roman" w:cs="Times New Roman"/>
          <w:sz w:val="24"/>
          <w:szCs w:val="24"/>
        </w:rPr>
        <w:t>h</w:t>
      </w:r>
      <w:r w:rsidRPr="00BE4FF1">
        <w:rPr>
          <w:rFonts w:ascii="Times New Roman" w:hAnsi="Times New Roman" w:cs="Times New Roman"/>
          <w:sz w:val="24"/>
          <w:szCs w:val="24"/>
        </w:rPr>
        <w:t xml:space="preserve">ad an average systolic </w:t>
      </w:r>
      <w:r w:rsidR="000F402D">
        <w:rPr>
          <w:rFonts w:ascii="Times New Roman" w:hAnsi="Times New Roman" w:cs="Times New Roman"/>
          <w:sz w:val="24"/>
          <w:szCs w:val="24"/>
        </w:rPr>
        <w:t xml:space="preserve">blood pressure </w:t>
      </w:r>
      <w:r w:rsidRPr="00BE4FF1">
        <w:rPr>
          <w:rFonts w:ascii="Times New Roman" w:hAnsi="Times New Roman" w:cs="Times New Roman"/>
          <w:sz w:val="24"/>
          <w:szCs w:val="24"/>
        </w:rPr>
        <w:t xml:space="preserve">reading of more than 140 mm Hg or an average diastolic </w:t>
      </w:r>
      <w:r w:rsidR="000F402D">
        <w:rPr>
          <w:rFonts w:ascii="Times New Roman" w:hAnsi="Times New Roman" w:cs="Times New Roman"/>
          <w:sz w:val="24"/>
          <w:szCs w:val="24"/>
        </w:rPr>
        <w:t xml:space="preserve">blood pressure </w:t>
      </w:r>
      <w:r w:rsidRPr="00BE4FF1">
        <w:rPr>
          <w:rFonts w:ascii="Times New Roman" w:hAnsi="Times New Roman" w:cs="Times New Roman"/>
          <w:sz w:val="24"/>
          <w:szCs w:val="24"/>
        </w:rPr>
        <w:t xml:space="preserve">reading of more than 90 mm Hg on examination. </w:t>
      </w:r>
    </w:p>
    <w:p w14:paraId="09C2222E" w14:textId="3D2494D2" w:rsidR="00C22E06" w:rsidRPr="00347B9F" w:rsidRDefault="000F402D" w:rsidP="00347B9F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Estimation of CVD risk</w:t>
      </w:r>
    </w:p>
    <w:p w14:paraId="40A187D2" w14:textId="21A3676A" w:rsidR="00280614" w:rsidRDefault="00E300C2" w:rsidP="00BD0F8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We</w:t>
      </w:r>
      <w:r w:rsidR="00280614">
        <w:rPr>
          <w:rFonts w:ascii="Times New Roman" w:hAnsi="Times New Roman" w:cs="Times New Roman"/>
          <w:sz w:val="24"/>
          <w:szCs w:val="24"/>
        </w:rPr>
        <w:t xml:space="preserve"> applied findings from the Framingham Heart Study to the current population</w:t>
      </w:r>
      <w:r>
        <w:rPr>
          <w:rFonts w:ascii="Times New Roman" w:hAnsi="Times New Roman" w:cs="Times New Roman"/>
          <w:sz w:val="24"/>
          <w:szCs w:val="24"/>
        </w:rPr>
        <w:t xml:space="preserve"> in order to estimate the baseline </w:t>
      </w:r>
      <w:r w:rsidR="00B151D3">
        <w:rPr>
          <w:rFonts w:ascii="Times New Roman" w:hAnsi="Times New Roman" w:cs="Times New Roman"/>
          <w:sz w:val="24"/>
          <w:szCs w:val="24"/>
        </w:rPr>
        <w:t xml:space="preserve">annual </w:t>
      </w:r>
      <w:r>
        <w:rPr>
          <w:rFonts w:ascii="Times New Roman" w:hAnsi="Times New Roman" w:cs="Times New Roman"/>
          <w:sz w:val="24"/>
          <w:szCs w:val="24"/>
        </w:rPr>
        <w:t xml:space="preserve">risks of </w:t>
      </w:r>
      <w:r w:rsidR="00AC17F9">
        <w:rPr>
          <w:rFonts w:ascii="Times New Roman" w:hAnsi="Times New Roman" w:cs="Times New Roman"/>
          <w:sz w:val="24"/>
          <w:szCs w:val="24"/>
        </w:rPr>
        <w:t>cardiovascular disease (</w:t>
      </w:r>
      <w:r>
        <w:rPr>
          <w:rFonts w:ascii="Times New Roman" w:hAnsi="Times New Roman" w:cs="Times New Roman"/>
          <w:sz w:val="24"/>
          <w:szCs w:val="24"/>
        </w:rPr>
        <w:t>CVD</w:t>
      </w:r>
      <w:r w:rsidR="00AC17F9">
        <w:rPr>
          <w:rFonts w:ascii="Times New Roman" w:hAnsi="Times New Roman" w:cs="Times New Roman"/>
          <w:sz w:val="24"/>
          <w:szCs w:val="24"/>
        </w:rPr>
        <w:t>)</w:t>
      </w:r>
      <w:r w:rsidR="00280614">
        <w:rPr>
          <w:rFonts w:ascii="Times New Roman" w:hAnsi="Times New Roman" w:cs="Times New Roman"/>
          <w:sz w:val="24"/>
          <w:szCs w:val="24"/>
        </w:rPr>
        <w:t xml:space="preserve">. </w:t>
      </w:r>
      <w:r w:rsidR="0095336A">
        <w:rPr>
          <w:rFonts w:ascii="Times New Roman" w:hAnsi="Times New Roman" w:cs="Times New Roman"/>
          <w:sz w:val="24"/>
          <w:szCs w:val="24"/>
        </w:rPr>
        <w:t xml:space="preserve">Designed to understand epidemiology of </w:t>
      </w:r>
      <w:r w:rsidR="000F402D">
        <w:rPr>
          <w:rFonts w:ascii="Times New Roman" w:hAnsi="Times New Roman" w:cs="Times New Roman"/>
          <w:sz w:val="24"/>
          <w:szCs w:val="24"/>
        </w:rPr>
        <w:t>cardiovascular disease (</w:t>
      </w:r>
      <w:r w:rsidR="00AC17F9">
        <w:rPr>
          <w:rFonts w:ascii="Times New Roman" w:hAnsi="Times New Roman" w:cs="Times New Roman"/>
          <w:sz w:val="24"/>
          <w:szCs w:val="24"/>
        </w:rPr>
        <w:t>CVD</w:t>
      </w:r>
      <w:r w:rsidR="000F402D">
        <w:rPr>
          <w:rFonts w:ascii="Times New Roman" w:hAnsi="Times New Roman" w:cs="Times New Roman"/>
          <w:sz w:val="24"/>
          <w:szCs w:val="24"/>
        </w:rPr>
        <w:t>)</w:t>
      </w:r>
      <w:r w:rsidR="0095336A">
        <w:rPr>
          <w:rFonts w:ascii="Times New Roman" w:hAnsi="Times New Roman" w:cs="Times New Roman"/>
          <w:sz w:val="24"/>
          <w:szCs w:val="24"/>
        </w:rPr>
        <w:t>, the Framingham Heart Study enrolls participants free of CVD and cancer, measure</w:t>
      </w:r>
      <w:r w:rsidR="00BD0F8F">
        <w:rPr>
          <w:rFonts w:ascii="Times New Roman" w:hAnsi="Times New Roman" w:cs="Times New Roman"/>
          <w:sz w:val="24"/>
          <w:szCs w:val="24"/>
        </w:rPr>
        <w:t>s</w:t>
      </w:r>
      <w:r w:rsidR="0095336A">
        <w:rPr>
          <w:rFonts w:ascii="Times New Roman" w:hAnsi="Times New Roman" w:cs="Times New Roman"/>
          <w:sz w:val="24"/>
          <w:szCs w:val="24"/>
        </w:rPr>
        <w:t xml:space="preserve"> their baseline cha</w:t>
      </w:r>
      <w:r w:rsidR="00BD0F8F">
        <w:rPr>
          <w:rFonts w:ascii="Times New Roman" w:hAnsi="Times New Roman" w:cs="Times New Roman"/>
          <w:sz w:val="24"/>
          <w:szCs w:val="24"/>
        </w:rPr>
        <w:t xml:space="preserve">racteristics, monitors major risk factors, and identifies CVD outcomes through long-term follow-ups. Several outcomes are measured on </w:t>
      </w:r>
      <w:r w:rsidR="000F402D">
        <w:rPr>
          <w:rFonts w:ascii="Times New Roman" w:hAnsi="Times New Roman" w:cs="Times New Roman"/>
          <w:sz w:val="24"/>
          <w:szCs w:val="24"/>
        </w:rPr>
        <w:t xml:space="preserve">the basis of </w:t>
      </w:r>
      <w:r w:rsidR="00BD0F8F" w:rsidRPr="00BD0F8F">
        <w:rPr>
          <w:rFonts w:ascii="Times New Roman" w:hAnsi="Times New Roman" w:cs="Times New Roman"/>
          <w:sz w:val="24"/>
          <w:szCs w:val="24"/>
        </w:rPr>
        <w:t>patient diagnostic codes</w:t>
      </w:r>
      <w:r w:rsidR="00BD0F8F">
        <w:rPr>
          <w:rFonts w:ascii="Times New Roman" w:hAnsi="Times New Roman" w:cs="Times New Roman"/>
          <w:sz w:val="24"/>
          <w:szCs w:val="24"/>
        </w:rPr>
        <w:t xml:space="preserve">, including coronary heart </w:t>
      </w:r>
      <w:r>
        <w:rPr>
          <w:rFonts w:ascii="Times New Roman" w:hAnsi="Times New Roman" w:cs="Times New Roman"/>
          <w:sz w:val="24"/>
          <w:szCs w:val="24"/>
        </w:rPr>
        <w:t xml:space="preserve">disease (CHD, including </w:t>
      </w:r>
      <w:r w:rsidR="00BD0F8F">
        <w:rPr>
          <w:rFonts w:ascii="Times New Roman" w:hAnsi="Times New Roman" w:cs="Times New Roman"/>
          <w:sz w:val="24"/>
          <w:szCs w:val="24"/>
        </w:rPr>
        <w:t xml:space="preserve">myocardial infarction, angina pectoris, and </w:t>
      </w:r>
      <w:r>
        <w:rPr>
          <w:rFonts w:ascii="Times New Roman" w:hAnsi="Times New Roman" w:cs="Times New Roman"/>
          <w:sz w:val="24"/>
          <w:szCs w:val="24"/>
        </w:rPr>
        <w:t xml:space="preserve">coronary insufficiency) and </w:t>
      </w:r>
      <w:r w:rsidR="00BD0F8F">
        <w:rPr>
          <w:rFonts w:ascii="Times New Roman" w:hAnsi="Times New Roman" w:cs="Times New Roman"/>
          <w:sz w:val="24"/>
          <w:szCs w:val="24"/>
        </w:rPr>
        <w:t>stro</w:t>
      </w:r>
      <w:r>
        <w:rPr>
          <w:rFonts w:ascii="Times New Roman" w:hAnsi="Times New Roman" w:cs="Times New Roman"/>
          <w:sz w:val="24"/>
          <w:szCs w:val="24"/>
        </w:rPr>
        <w:t>ke (ischemic</w:t>
      </w:r>
      <w:r w:rsidR="00BD0F8F">
        <w:rPr>
          <w:rFonts w:ascii="Times New Roman" w:hAnsi="Times New Roman" w:cs="Times New Roman"/>
          <w:sz w:val="24"/>
          <w:szCs w:val="24"/>
        </w:rPr>
        <w:t xml:space="preserve"> and </w:t>
      </w:r>
      <w:r>
        <w:rPr>
          <w:rFonts w:ascii="Times New Roman" w:hAnsi="Times New Roman" w:cs="Times New Roman"/>
          <w:sz w:val="24"/>
          <w:szCs w:val="24"/>
        </w:rPr>
        <w:t>hemorrhagic</w:t>
      </w:r>
      <w:r w:rsidR="00BD0F8F">
        <w:rPr>
          <w:rFonts w:ascii="Times New Roman" w:hAnsi="Times New Roman" w:cs="Times New Roman"/>
          <w:sz w:val="24"/>
          <w:szCs w:val="24"/>
        </w:rPr>
        <w:t>).</w:t>
      </w:r>
    </w:p>
    <w:p w14:paraId="6B24397E" w14:textId="703CD281" w:rsidR="001B6826" w:rsidRDefault="00826FAB" w:rsidP="00347B9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predict the</w:t>
      </w:r>
      <w:r w:rsidR="00DD491C">
        <w:rPr>
          <w:rFonts w:ascii="Times New Roman" w:hAnsi="Times New Roman" w:cs="Times New Roman"/>
          <w:sz w:val="24"/>
          <w:szCs w:val="24"/>
        </w:rPr>
        <w:t xml:space="preserve"> incidence of CHD and stroke</w:t>
      </w:r>
      <w:r>
        <w:rPr>
          <w:rFonts w:ascii="Times New Roman" w:hAnsi="Times New Roman" w:cs="Times New Roman"/>
          <w:sz w:val="24"/>
          <w:szCs w:val="24"/>
        </w:rPr>
        <w:t>, we used</w:t>
      </w:r>
      <w:r w:rsidR="001B6826">
        <w:rPr>
          <w:rFonts w:ascii="Times New Roman" w:hAnsi="Times New Roman" w:cs="Times New Roman"/>
          <w:sz w:val="24"/>
          <w:szCs w:val="24"/>
        </w:rPr>
        <w:t xml:space="preserve"> beta coefficients of Framingham </w:t>
      </w:r>
      <w:r w:rsidR="00DD491C">
        <w:rPr>
          <w:rFonts w:ascii="Times New Roman" w:hAnsi="Times New Roman" w:cs="Times New Roman"/>
          <w:sz w:val="24"/>
          <w:szCs w:val="24"/>
        </w:rPr>
        <w:t>CVD risk functions rep</w:t>
      </w:r>
      <w:r w:rsidR="000F402D">
        <w:rPr>
          <w:rFonts w:ascii="Times New Roman" w:hAnsi="Times New Roman" w:cs="Times New Roman"/>
          <w:sz w:val="24"/>
          <w:szCs w:val="24"/>
        </w:rPr>
        <w:t xml:space="preserve">orted by </w:t>
      </w:r>
      <w:r w:rsidR="000F402D" w:rsidRPr="0074571C">
        <w:rPr>
          <w:rFonts w:ascii="Times New Roman" w:hAnsi="Times New Roman" w:cs="Times New Roman"/>
          <w:sz w:val="24"/>
          <w:szCs w:val="24"/>
        </w:rPr>
        <w:t xml:space="preserve">Anderson et </w:t>
      </w:r>
      <w:r w:rsidR="000F402D" w:rsidRPr="0074571C">
        <w:rPr>
          <w:rFonts w:ascii="Times New Roman" w:hAnsi="Times New Roman" w:cs="Times New Roman"/>
          <w:sz w:val="24"/>
          <w:szCs w:val="24"/>
        </w:rPr>
        <w:lastRenderedPageBreak/>
        <w:t>al</w:t>
      </w:r>
      <w:r w:rsidR="0074571C">
        <w:rPr>
          <w:rFonts w:ascii="Times New Roman" w:hAnsi="Times New Roman" w:cs="Times New Roman"/>
          <w:sz w:val="24"/>
          <w:szCs w:val="24"/>
        </w:rPr>
        <w:t xml:space="preserve"> (15). </w:t>
      </w:r>
      <w:r w:rsidRPr="0074571C">
        <w:rPr>
          <w:rFonts w:ascii="Times New Roman" w:hAnsi="Times New Roman" w:cs="Times New Roman"/>
          <w:sz w:val="24"/>
          <w:szCs w:val="24"/>
        </w:rPr>
        <w:t>Risk</w:t>
      </w:r>
      <w:r w:rsidRPr="00826FAB">
        <w:rPr>
          <w:rFonts w:ascii="Times New Roman" w:hAnsi="Times New Roman" w:cs="Times New Roman"/>
          <w:sz w:val="24"/>
          <w:szCs w:val="24"/>
        </w:rPr>
        <w:t xml:space="preserve"> factors were derived from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0F402D">
        <w:rPr>
          <w:rFonts w:ascii="Times New Roman" w:hAnsi="Times New Roman" w:cs="Times New Roman"/>
          <w:sz w:val="24"/>
          <w:szCs w:val="24"/>
        </w:rPr>
        <w:t>NHANES 2011–</w:t>
      </w:r>
      <w:r w:rsidRPr="00826FAB">
        <w:rPr>
          <w:rFonts w:ascii="Times New Roman" w:hAnsi="Times New Roman" w:cs="Times New Roman"/>
          <w:sz w:val="24"/>
          <w:szCs w:val="24"/>
        </w:rPr>
        <w:t xml:space="preserve">2012 data, including </w:t>
      </w:r>
      <w:r w:rsidR="000F402D">
        <w:rPr>
          <w:rFonts w:ascii="Times New Roman" w:hAnsi="Times New Roman" w:cs="Times New Roman"/>
          <w:sz w:val="24"/>
          <w:szCs w:val="24"/>
        </w:rPr>
        <w:t>sex</w:t>
      </w:r>
      <w:r w:rsidRPr="00826FAB">
        <w:rPr>
          <w:rFonts w:ascii="Times New Roman" w:hAnsi="Times New Roman" w:cs="Times New Roman"/>
          <w:sz w:val="24"/>
          <w:szCs w:val="24"/>
        </w:rPr>
        <w:t>, age, systolic blood pressure (outcomes were not significantly changed when using diastolic blood pressure instead), smoking status, level of total serum cholesterol, level of high-density lipoprotein cholesterol, and the presence of diabetes.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6CB14F" w14:textId="5F8AD3F5" w:rsidR="00A46885" w:rsidRDefault="001B6826" w:rsidP="00347B9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</w:t>
      </w:r>
      <w:r w:rsidR="00826FAB">
        <w:rPr>
          <w:rFonts w:ascii="Times New Roman" w:hAnsi="Times New Roman" w:cs="Times New Roman"/>
          <w:sz w:val="24"/>
          <w:szCs w:val="24"/>
        </w:rPr>
        <w:t xml:space="preserve">rediction of annual CHD and stroke probabilities took </w:t>
      </w:r>
      <w:r w:rsidR="000F402D">
        <w:rPr>
          <w:rFonts w:ascii="Times New Roman" w:hAnsi="Times New Roman" w:cs="Times New Roman"/>
          <w:sz w:val="24"/>
          <w:szCs w:val="24"/>
        </w:rPr>
        <w:t>3</w:t>
      </w:r>
      <w:r w:rsidR="00826FAB">
        <w:rPr>
          <w:rFonts w:ascii="Times New Roman" w:hAnsi="Times New Roman" w:cs="Times New Roman"/>
          <w:sz w:val="24"/>
          <w:szCs w:val="24"/>
        </w:rPr>
        <w:t xml:space="preserve"> steps. The first step was to </w:t>
      </w:r>
      <w:r>
        <w:rPr>
          <w:rFonts w:ascii="Times New Roman" w:hAnsi="Times New Roman" w:cs="Times New Roman"/>
          <w:sz w:val="24"/>
          <w:szCs w:val="24"/>
        </w:rPr>
        <w:t xml:space="preserve">estimate </w:t>
      </w:r>
      <w:r w:rsidR="004E146C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 xml:space="preserve">individual-level 10-year probability of disease </w:t>
      </w:r>
      <w:r w:rsidR="004E146C">
        <w:rPr>
          <w:rFonts w:ascii="Times New Roman" w:hAnsi="Times New Roman" w:cs="Times New Roman"/>
          <w:sz w:val="24"/>
          <w:szCs w:val="24"/>
        </w:rPr>
        <w:t xml:space="preserve">by </w:t>
      </w:r>
      <w:r w:rsidR="007B09B5">
        <w:rPr>
          <w:rFonts w:ascii="Times New Roman" w:hAnsi="Times New Roman" w:cs="Times New Roman"/>
          <w:sz w:val="24"/>
          <w:szCs w:val="24"/>
        </w:rPr>
        <w:t xml:space="preserve">inputting </w:t>
      </w:r>
      <w:r w:rsidR="00826FAB">
        <w:rPr>
          <w:rFonts w:ascii="Times New Roman" w:hAnsi="Times New Roman" w:cs="Times New Roman"/>
          <w:sz w:val="24"/>
          <w:szCs w:val="24"/>
        </w:rPr>
        <w:t xml:space="preserve">risk </w:t>
      </w:r>
      <w:r>
        <w:rPr>
          <w:rFonts w:ascii="Times New Roman" w:hAnsi="Times New Roman" w:cs="Times New Roman"/>
          <w:sz w:val="24"/>
          <w:szCs w:val="24"/>
        </w:rPr>
        <w:t>indicators into</w:t>
      </w:r>
      <w:r w:rsidR="00826FAB">
        <w:rPr>
          <w:rFonts w:ascii="Times New Roman" w:hAnsi="Times New Roman" w:cs="Times New Roman"/>
          <w:sz w:val="24"/>
          <w:szCs w:val="24"/>
        </w:rPr>
        <w:t xml:space="preserve"> the risk equation</w:t>
      </w:r>
      <w:r>
        <w:rPr>
          <w:rFonts w:ascii="Times New Roman" w:hAnsi="Times New Roman" w:cs="Times New Roman"/>
          <w:sz w:val="24"/>
          <w:szCs w:val="24"/>
        </w:rPr>
        <w:t>s</w:t>
      </w:r>
      <w:r w:rsidR="00826FAB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BDB886D" w14:textId="72DAFEBC" w:rsidR="004E146C" w:rsidRDefault="004E146C" w:rsidP="00347B9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1B6826">
        <w:rPr>
          <w:rFonts w:ascii="Times New Roman" w:hAnsi="Times New Roman" w:cs="Times New Roman"/>
          <w:sz w:val="24"/>
          <w:szCs w:val="24"/>
        </w:rPr>
        <w:t xml:space="preserve">redicted </w:t>
      </w:r>
      <w:r>
        <w:rPr>
          <w:rFonts w:ascii="Times New Roman" w:hAnsi="Times New Roman" w:cs="Times New Roman"/>
          <w:sz w:val="24"/>
          <w:szCs w:val="24"/>
        </w:rPr>
        <w:t xml:space="preserve">10-year </w:t>
      </w:r>
      <w:r w:rsidR="001B6826">
        <w:rPr>
          <w:rFonts w:ascii="Times New Roman" w:hAnsi="Times New Roman" w:cs="Times New Roman"/>
          <w:sz w:val="24"/>
          <w:szCs w:val="24"/>
        </w:rPr>
        <w:t xml:space="preserve">probability </w:t>
      </w:r>
      <w:r w:rsidR="00090DAC">
        <w:rPr>
          <w:rFonts w:ascii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hAnsi="Times New Roman" w:cs="Times New Roman"/>
          <w:sz w:val="24"/>
          <w:szCs w:val="24"/>
        </w:rPr>
        <w:t>disease</w:t>
      </w:r>
      <w:r w:rsidR="001B6826">
        <w:rPr>
          <w:rFonts w:ascii="Times New Roman" w:hAnsi="Times New Roman" w:cs="Times New Roman"/>
          <w:sz w:val="24"/>
          <w:szCs w:val="24"/>
        </w:rPr>
        <w:t xml:space="preserve"> = </w:t>
      </w:r>
      <m:oMath>
        <m:r>
          <w:rPr>
            <w:rFonts w:ascii="Cambria Math" w:hAnsi="Cambria Math" w:cs="Times New Roman"/>
            <w:sz w:val="24"/>
            <w:szCs w:val="24"/>
          </w:rPr>
          <m:t>1-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exp⁡</m:t>
        </m:r>
        <m:r>
          <w:rPr>
            <w:rFonts w:ascii="Cambria Math" w:hAnsi="Cambria Math" w:cs="Times New Roman"/>
            <w:sz w:val="24"/>
            <w:szCs w:val="24"/>
          </w:rPr>
          <m:t>[-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exp⁡</m:t>
        </m:r>
        <m:r>
          <w:rPr>
            <w:rFonts w:ascii="Cambria Math" w:hAnsi="Cambria Math" w:cs="Times New Roman"/>
            <w:sz w:val="24"/>
            <w:szCs w:val="24"/>
          </w:rPr>
          <m:t>(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func>
              <m:func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log</m:t>
                </m: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Name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10</m:t>
                    </m:r>
                  </m:e>
                </m:d>
              </m:e>
            </m:func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acc>
              <m:ac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u</m:t>
                </m:r>
              </m:e>
            </m:acc>
          </m:num>
          <m:den>
            <m:acc>
              <m:ac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σ</m:t>
                </m:r>
              </m:e>
            </m:acc>
          </m:den>
        </m:f>
        <m:r>
          <w:rPr>
            <w:rFonts w:ascii="Cambria Math" w:hAnsi="Cambria Math" w:cs="Times New Roman"/>
            <w:sz w:val="24"/>
            <w:szCs w:val="24"/>
          </w:rPr>
          <m:t>)]</m:t>
        </m:r>
      </m:oMath>
      <w:r>
        <w:rPr>
          <w:rFonts w:ascii="Times New Roman" w:hAnsi="Times New Roman" w:cs="Times New Roman"/>
          <w:sz w:val="24"/>
          <w:szCs w:val="24"/>
        </w:rPr>
        <w:t>.</w:t>
      </w:r>
    </w:p>
    <w:p w14:paraId="06A041C4" w14:textId="77777777" w:rsidR="00090DAC" w:rsidRDefault="004E146C" w:rsidP="00347B9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 CHD risk, </w:t>
      </w:r>
    </w:p>
    <w:p w14:paraId="096119F8" w14:textId="4340E9EA" w:rsidR="004E146C" w:rsidRDefault="00BB3DB6" w:rsidP="00347B9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m:oMathPara>
        <m:oMath>
          <m:acc>
            <m:acc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acc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u</m:t>
              </m:r>
            </m:e>
          </m:acc>
          <m:r>
            <w:rPr>
              <w:rFonts w:ascii="Cambria Math" w:hAnsi="Cambria Math" w:cs="Times New Roman"/>
              <w:sz w:val="24"/>
              <w:szCs w:val="24"/>
            </w:rPr>
            <m:t>=15.5305+28.4441×female-1.4792×</m:t>
          </m:r>
          <m:func>
            <m:func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log</m:t>
              </m: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Name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age</m:t>
                  </m:r>
                </m:e>
              </m:d>
            </m:e>
          </m:func>
          <m:r>
            <w:rPr>
              <w:rFonts w:ascii="Cambria Math" w:hAnsi="Cambria Math" w:cs="Times New Roman"/>
              <w:sz w:val="24"/>
              <w:szCs w:val="24"/>
            </w:rPr>
            <m:t>-14.4588×</m:t>
          </m:r>
          <m:func>
            <m:func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log</m:t>
              </m: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Name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age</m:t>
                  </m:r>
                </m:e>
              </m:d>
            </m:e>
          </m:func>
          <m:r>
            <w:rPr>
              <w:rFonts w:ascii="Cambria Math" w:hAnsi="Cambria Math" w:cs="Times New Roman"/>
              <w:sz w:val="24"/>
              <w:szCs w:val="24"/>
            </w:rPr>
            <m:t>×female+1.8515×</m:t>
          </m:r>
          <m:func>
            <m:func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(log</m:t>
              </m: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Name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age</m:t>
                      </m:r>
                    </m:e>
                  </m:d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)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e>
          </m:func>
          <m:r>
            <w:rPr>
              <w:rFonts w:ascii="Cambria Math" w:hAnsi="Cambria Math" w:cs="Times New Roman"/>
              <w:sz w:val="24"/>
              <w:szCs w:val="24"/>
            </w:rPr>
            <m:t>×female-0.9119×</m:t>
          </m:r>
          <m:func>
            <m:func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log</m:t>
              </m: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Name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SBP</m:t>
                  </m:r>
                </m:e>
              </m:d>
            </m:e>
          </m:func>
          <m:r>
            <w:rPr>
              <w:rFonts w:ascii="Cambria Math" w:hAnsi="Cambria Math" w:cs="Times New Roman"/>
              <w:sz w:val="24"/>
              <w:szCs w:val="24"/>
            </w:rPr>
            <m:t>-0.2767×smoking-0.7181×</m:t>
          </m:r>
          <m:func>
            <m:func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log</m:t>
              </m: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Name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Total cholesterol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HDL cholesterol</m:t>
                      </m:r>
                    </m:den>
                  </m:f>
                </m:e>
              </m:d>
            </m:e>
          </m:func>
          <m:r>
            <w:rPr>
              <w:rFonts w:ascii="Cambria Math" w:hAnsi="Cambria Math" w:cs="Times New Roman"/>
              <w:sz w:val="24"/>
              <w:szCs w:val="24"/>
            </w:rPr>
            <m:t xml:space="preserve">-0.1759×diabetes-0.1999×diabetes×female-0.1588×ECG, </m:t>
          </m:r>
        </m:oMath>
      </m:oMathPara>
    </w:p>
    <w:p w14:paraId="376D480C" w14:textId="1F13D2F7" w:rsidR="00090DAC" w:rsidRDefault="00090DAC" w:rsidP="00347B9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and </w:t>
      </w:r>
      <m:oMath>
        <m:acc>
          <m:ac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σ</m:t>
            </m:r>
          </m:e>
        </m:acc>
        <m:r>
          <w:rPr>
            <w:rFonts w:ascii="Cambria Math" w:hAnsi="Cambria Math" w:cs="Times New Roman"/>
            <w:sz w:val="24"/>
            <w:szCs w:val="24"/>
          </w:rPr>
          <m:t xml:space="preserve">=0.9145-0.2784× </m:t>
        </m:r>
        <m:acc>
          <m:ac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u</m:t>
            </m:r>
          </m:e>
        </m:acc>
      </m:oMath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06F7623" w14:textId="569114B0" w:rsidR="00090DAC" w:rsidRDefault="00090DAC" w:rsidP="00347B9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stroke risk,</w:t>
      </w:r>
    </w:p>
    <w:p w14:paraId="4D5EF2BF" w14:textId="08F867A9" w:rsidR="00090DAC" w:rsidRDefault="00BB3DB6" w:rsidP="00347B9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m:oMathPara>
        <m:oMath>
          <m:acc>
            <m:acc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acc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u</m:t>
              </m:r>
            </m:e>
          </m:acc>
          <m:r>
            <w:rPr>
              <w:rFonts w:ascii="Cambria Math" w:hAnsi="Cambria Math" w:cs="Times New Roman"/>
              <w:sz w:val="24"/>
              <w:szCs w:val="24"/>
            </w:rPr>
            <m:t>=26.5116+0.2619×female-2.3741×</m:t>
          </m:r>
          <m:func>
            <m:func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log</m:t>
              </m: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Name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age</m:t>
                  </m:r>
                </m:e>
              </m:d>
            </m:e>
          </m:func>
          <m:r>
            <w:rPr>
              <w:rFonts w:ascii="Cambria Math" w:hAnsi="Cambria Math" w:cs="Times New Roman"/>
              <w:sz w:val="24"/>
              <w:szCs w:val="24"/>
            </w:rPr>
            <m:t>-2.4643×</m:t>
          </m:r>
          <m:func>
            <m:func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log</m:t>
              </m: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Name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SBP</m:t>
                  </m:r>
                </m:e>
              </m:d>
            </m:e>
          </m:func>
          <m:r>
            <w:rPr>
              <w:rFonts w:ascii="Cambria Math" w:hAnsi="Cambria Math" w:cs="Times New Roman"/>
              <w:sz w:val="24"/>
              <w:szCs w:val="24"/>
            </w:rPr>
            <m:t>-0.3914×smoking-0.0229×</m:t>
          </m:r>
          <m:func>
            <m:func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log</m:t>
              </m: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Name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Total cholesterol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HDL cholesterol</m:t>
                      </m:r>
                    </m:den>
                  </m:f>
                </m:e>
              </m:d>
            </m:e>
          </m:func>
          <m:r>
            <w:rPr>
              <w:rFonts w:ascii="Cambria Math" w:hAnsi="Cambria Math" w:cs="Times New Roman"/>
              <w:sz w:val="24"/>
              <w:szCs w:val="24"/>
            </w:rPr>
            <m:t xml:space="preserve">-0.3087×diabetes-0.2627×diabetes×female-0.2355×ECG, </m:t>
          </m:r>
        </m:oMath>
      </m:oMathPara>
    </w:p>
    <w:p w14:paraId="4E935E94" w14:textId="30B1B0BF" w:rsidR="00090DAC" w:rsidRDefault="00090DAC" w:rsidP="00347B9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and </w:t>
      </w:r>
      <m:oMath>
        <m:acc>
          <m:ac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σ</m:t>
            </m:r>
          </m:e>
        </m:acc>
        <m:r>
          <w:rPr>
            <w:rFonts w:ascii="Cambria Math" w:hAnsi="Cambria Math" w:cs="Times New Roman"/>
            <w:sz w:val="24"/>
            <w:szCs w:val="24"/>
          </w:rPr>
          <m:t>=-0.4312</m:t>
        </m:r>
      </m:oMath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EF312AD" w14:textId="71511EA0" w:rsidR="00A46885" w:rsidRDefault="00090DAC" w:rsidP="00347B9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Next, </w:t>
      </w:r>
      <w:r w:rsidR="00A46885">
        <w:rPr>
          <w:rFonts w:ascii="Times New Roman" w:hAnsi="Times New Roman" w:cs="Times New Roman"/>
          <w:sz w:val="24"/>
          <w:szCs w:val="24"/>
        </w:rPr>
        <w:t xml:space="preserve">we computed annual disease risk for individuals: </w:t>
      </w:r>
      <m:oMath>
        <m:r>
          <w:rPr>
            <w:rFonts w:ascii="Cambria Math" w:hAnsi="Cambria Math" w:cs="Times New Roman"/>
            <w:sz w:val="24"/>
            <w:szCs w:val="24"/>
          </w:rPr>
          <m:t>Annual probability=1-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1-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Prob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10yr</m:t>
                    </m:r>
                  </m:sub>
                </m:sSub>
              </m:e>
            </m:d>
          </m:e>
          <m:sup>
            <m:box>
              <m:box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boxPr>
              <m:e>
                <m:argPr>
                  <m:argSz m:val="-1"/>
                </m:argP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10</m:t>
                    </m:r>
                  </m:den>
                </m:f>
              </m:e>
            </m:box>
          </m:sup>
        </m:sSup>
      </m:oMath>
      <w:r w:rsidR="00A46885">
        <w:rPr>
          <w:rFonts w:ascii="Times New Roman" w:hAnsi="Times New Roman" w:cs="Times New Roman"/>
          <w:sz w:val="24"/>
          <w:szCs w:val="24"/>
        </w:rPr>
        <w:t>.</w:t>
      </w:r>
    </w:p>
    <w:p w14:paraId="1C072BBF" w14:textId="3940260E" w:rsidR="00BE4FF1" w:rsidRPr="00C22E06" w:rsidRDefault="00A46885" w:rsidP="00347B9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Finally, we </w:t>
      </w:r>
      <w:r w:rsidR="00F96F17">
        <w:rPr>
          <w:rFonts w:ascii="Times New Roman" w:hAnsi="Times New Roman" w:cs="Times New Roman"/>
          <w:sz w:val="24"/>
          <w:szCs w:val="24"/>
        </w:rPr>
        <w:t xml:space="preserve">restricted the sample to </w:t>
      </w:r>
      <w:r w:rsidR="000F402D">
        <w:rPr>
          <w:rFonts w:ascii="Times New Roman" w:hAnsi="Times New Roman" w:cs="Times New Roman"/>
          <w:sz w:val="24"/>
          <w:szCs w:val="24"/>
        </w:rPr>
        <w:t>people</w:t>
      </w:r>
      <w:r w:rsidR="00F96F17">
        <w:rPr>
          <w:rFonts w:ascii="Times New Roman" w:hAnsi="Times New Roman" w:cs="Times New Roman"/>
          <w:sz w:val="24"/>
          <w:szCs w:val="24"/>
        </w:rPr>
        <w:t xml:space="preserve"> with hypertension, and </w:t>
      </w:r>
      <w:r>
        <w:rPr>
          <w:rFonts w:ascii="Times New Roman" w:hAnsi="Times New Roman" w:cs="Times New Roman"/>
          <w:sz w:val="24"/>
          <w:szCs w:val="24"/>
        </w:rPr>
        <w:t xml:space="preserve">computed the weighted average of disease probabilities by </w:t>
      </w:r>
      <w:r w:rsidR="000F402D">
        <w:rPr>
          <w:rFonts w:ascii="Times New Roman" w:hAnsi="Times New Roman" w:cs="Times New Roman"/>
          <w:sz w:val="24"/>
          <w:szCs w:val="24"/>
        </w:rPr>
        <w:t>sex</w:t>
      </w:r>
      <w:r>
        <w:rPr>
          <w:rFonts w:ascii="Times New Roman" w:hAnsi="Times New Roman" w:cs="Times New Roman"/>
          <w:sz w:val="24"/>
          <w:szCs w:val="24"/>
        </w:rPr>
        <w:t xml:space="preserve">, race/ethnicity, and age group. </w:t>
      </w:r>
      <w:r w:rsidR="000F402D">
        <w:rPr>
          <w:rFonts w:ascii="Times New Roman" w:hAnsi="Times New Roman" w:cs="Times New Roman"/>
          <w:sz w:val="24"/>
          <w:szCs w:val="24"/>
        </w:rPr>
        <w:t>Because</w:t>
      </w:r>
      <w:r w:rsidR="00B151D3" w:rsidRPr="00B151D3">
        <w:rPr>
          <w:rFonts w:ascii="Times New Roman" w:hAnsi="Times New Roman" w:cs="Times New Roman"/>
          <w:sz w:val="24"/>
          <w:szCs w:val="24"/>
        </w:rPr>
        <w:t xml:space="preserve"> data concerning the prevalence of CVD in adults </w:t>
      </w:r>
      <w:r w:rsidR="000F402D">
        <w:rPr>
          <w:rFonts w:ascii="Times New Roman" w:hAnsi="Times New Roman" w:cs="Times New Roman"/>
          <w:sz w:val="24"/>
          <w:szCs w:val="24"/>
        </w:rPr>
        <w:t>younger than</w:t>
      </w:r>
      <w:r w:rsidR="00B151D3" w:rsidRPr="00B151D3">
        <w:rPr>
          <w:rFonts w:ascii="Times New Roman" w:hAnsi="Times New Roman" w:cs="Times New Roman"/>
          <w:sz w:val="24"/>
          <w:szCs w:val="24"/>
        </w:rPr>
        <w:t xml:space="preserve"> 35</w:t>
      </w:r>
      <w:r w:rsidR="000F402D">
        <w:rPr>
          <w:rFonts w:ascii="Times New Roman" w:hAnsi="Times New Roman" w:cs="Times New Roman"/>
          <w:sz w:val="24"/>
          <w:szCs w:val="24"/>
        </w:rPr>
        <w:t xml:space="preserve"> years</w:t>
      </w:r>
      <w:r w:rsidR="00B151D3" w:rsidRPr="00B151D3">
        <w:rPr>
          <w:rFonts w:ascii="Times New Roman" w:hAnsi="Times New Roman" w:cs="Times New Roman"/>
          <w:sz w:val="24"/>
          <w:szCs w:val="24"/>
        </w:rPr>
        <w:t xml:space="preserve"> </w:t>
      </w:r>
      <w:r w:rsidR="000F402D">
        <w:rPr>
          <w:rFonts w:ascii="Times New Roman" w:hAnsi="Times New Roman" w:cs="Times New Roman"/>
          <w:sz w:val="24"/>
          <w:szCs w:val="24"/>
        </w:rPr>
        <w:t>were</w:t>
      </w:r>
      <w:r w:rsidR="00B151D3" w:rsidRPr="00B151D3">
        <w:rPr>
          <w:rFonts w:ascii="Times New Roman" w:hAnsi="Times New Roman" w:cs="Times New Roman"/>
          <w:sz w:val="24"/>
          <w:szCs w:val="24"/>
        </w:rPr>
        <w:t xml:space="preserve"> not readily available, the </w:t>
      </w:r>
      <w:r w:rsidR="000F402D">
        <w:rPr>
          <w:rFonts w:ascii="Times New Roman" w:hAnsi="Times New Roman" w:cs="Times New Roman"/>
          <w:sz w:val="24"/>
          <w:szCs w:val="24"/>
        </w:rPr>
        <w:t>youngest cohorts (aged</w:t>
      </w:r>
      <w:r w:rsidR="006A4024">
        <w:rPr>
          <w:rFonts w:ascii="Times New Roman" w:hAnsi="Times New Roman" w:cs="Times New Roman"/>
          <w:sz w:val="24"/>
          <w:szCs w:val="24"/>
        </w:rPr>
        <w:t xml:space="preserve"> </w:t>
      </w:r>
      <w:r w:rsidR="000F402D">
        <w:rPr>
          <w:rFonts w:ascii="Times New Roman" w:hAnsi="Times New Roman" w:cs="Times New Roman"/>
          <w:sz w:val="24"/>
          <w:szCs w:val="24"/>
        </w:rPr>
        <w:t>25–</w:t>
      </w:r>
      <w:r w:rsidR="00B151D3" w:rsidRPr="00B151D3">
        <w:rPr>
          <w:rFonts w:ascii="Times New Roman" w:hAnsi="Times New Roman" w:cs="Times New Roman"/>
          <w:sz w:val="24"/>
          <w:szCs w:val="24"/>
        </w:rPr>
        <w:t>34</w:t>
      </w:r>
      <w:r w:rsidR="000F402D">
        <w:rPr>
          <w:rFonts w:ascii="Times New Roman" w:hAnsi="Times New Roman" w:cs="Times New Roman"/>
          <w:sz w:val="24"/>
          <w:szCs w:val="24"/>
        </w:rPr>
        <w:t xml:space="preserve"> y</w:t>
      </w:r>
      <w:r w:rsidR="006A4024">
        <w:rPr>
          <w:rFonts w:ascii="Times New Roman" w:hAnsi="Times New Roman" w:cs="Times New Roman"/>
          <w:sz w:val="24"/>
          <w:szCs w:val="24"/>
        </w:rPr>
        <w:t>)</w:t>
      </w:r>
      <w:r w:rsidR="00B151D3" w:rsidRPr="00B151D3">
        <w:rPr>
          <w:rFonts w:ascii="Times New Roman" w:hAnsi="Times New Roman" w:cs="Times New Roman"/>
          <w:sz w:val="24"/>
          <w:szCs w:val="24"/>
        </w:rPr>
        <w:t xml:space="preserve"> were assumed</w:t>
      </w:r>
      <w:r w:rsidR="000F402D">
        <w:rPr>
          <w:rFonts w:ascii="Times New Roman" w:hAnsi="Times New Roman" w:cs="Times New Roman"/>
          <w:sz w:val="24"/>
          <w:szCs w:val="24"/>
        </w:rPr>
        <w:t xml:space="preserve"> to be</w:t>
      </w:r>
      <w:r w:rsidR="00B151D3" w:rsidRPr="00B151D3">
        <w:rPr>
          <w:rFonts w:ascii="Times New Roman" w:hAnsi="Times New Roman" w:cs="Times New Roman"/>
          <w:sz w:val="24"/>
          <w:szCs w:val="24"/>
        </w:rPr>
        <w:t xml:space="preserve"> free of CVD. For the remaining cohorts, we used the model estimates of 10-year accumulated incidence of CHD and stroke from the youngest cohorts as the baseline CVD prevalence rates.</w:t>
      </w:r>
    </w:p>
    <w:p w14:paraId="77A60763" w14:textId="545822D8" w:rsidR="00C22E06" w:rsidRPr="00347B9F" w:rsidRDefault="000F402D" w:rsidP="00347B9F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Sensitivity a</w:t>
      </w:r>
      <w:r w:rsidR="00C22E06" w:rsidRPr="00347B9F">
        <w:rPr>
          <w:rFonts w:ascii="Times New Roman" w:hAnsi="Times New Roman" w:cs="Times New Roman"/>
          <w:b/>
          <w:sz w:val="24"/>
          <w:szCs w:val="24"/>
        </w:rPr>
        <w:t xml:space="preserve">nalysis </w:t>
      </w:r>
    </w:p>
    <w:p w14:paraId="7D8328AF" w14:textId="3ABA0447" w:rsidR="00654F22" w:rsidRDefault="000F402D" w:rsidP="00347B9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For o</w:t>
      </w:r>
      <w:r w:rsidR="00F96F17">
        <w:rPr>
          <w:rFonts w:ascii="Times New Roman" w:hAnsi="Times New Roman" w:cs="Times New Roman"/>
          <w:sz w:val="24"/>
          <w:szCs w:val="24"/>
        </w:rPr>
        <w:t>ur main analysis</w:t>
      </w:r>
      <w:r>
        <w:rPr>
          <w:rFonts w:ascii="Times New Roman" w:hAnsi="Times New Roman" w:cs="Times New Roman"/>
          <w:sz w:val="24"/>
          <w:szCs w:val="24"/>
        </w:rPr>
        <w:t>,</w:t>
      </w:r>
      <w:r w:rsidR="00F96F17">
        <w:rPr>
          <w:rFonts w:ascii="Times New Roman" w:hAnsi="Times New Roman" w:cs="Times New Roman"/>
          <w:sz w:val="24"/>
          <w:szCs w:val="24"/>
        </w:rPr>
        <w:t xml:space="preserve"> </w:t>
      </w:r>
      <w:r w:rsidR="00832711">
        <w:rPr>
          <w:rFonts w:ascii="Times New Roman" w:hAnsi="Times New Roman" w:cs="Times New Roman"/>
          <w:sz w:val="24"/>
          <w:szCs w:val="24"/>
        </w:rPr>
        <w:t>we did not make explicit assumption</w:t>
      </w:r>
      <w:r>
        <w:rPr>
          <w:rFonts w:ascii="Times New Roman" w:hAnsi="Times New Roman" w:cs="Times New Roman"/>
          <w:sz w:val="24"/>
          <w:szCs w:val="24"/>
        </w:rPr>
        <w:t>s</w:t>
      </w:r>
      <w:r w:rsidR="00832711">
        <w:rPr>
          <w:rFonts w:ascii="Times New Roman" w:hAnsi="Times New Roman" w:cs="Times New Roman"/>
          <w:sz w:val="24"/>
          <w:szCs w:val="24"/>
        </w:rPr>
        <w:t xml:space="preserve"> about</w:t>
      </w:r>
      <w:r w:rsidR="00F96F17">
        <w:rPr>
          <w:rFonts w:ascii="Times New Roman" w:hAnsi="Times New Roman" w:cs="Times New Roman"/>
          <w:sz w:val="24"/>
          <w:szCs w:val="24"/>
        </w:rPr>
        <w:t xml:space="preserve"> </w:t>
      </w:r>
      <w:r w:rsidR="00832711">
        <w:rPr>
          <w:rFonts w:ascii="Times New Roman" w:hAnsi="Times New Roman" w:cs="Times New Roman"/>
          <w:sz w:val="24"/>
          <w:szCs w:val="24"/>
        </w:rPr>
        <w:t xml:space="preserve">whether newly insured individuals keep their insurance coverage throughout </w:t>
      </w:r>
      <w:r w:rsidR="007B09B5">
        <w:rPr>
          <w:rFonts w:ascii="Times New Roman" w:hAnsi="Times New Roman" w:cs="Times New Roman"/>
          <w:sz w:val="24"/>
          <w:szCs w:val="24"/>
        </w:rPr>
        <w:t xml:space="preserve">their </w:t>
      </w:r>
      <w:r w:rsidR="00832711">
        <w:rPr>
          <w:rFonts w:ascii="Times New Roman" w:hAnsi="Times New Roman" w:cs="Times New Roman"/>
          <w:sz w:val="24"/>
          <w:szCs w:val="24"/>
        </w:rPr>
        <w:t xml:space="preserve">lifetime. </w:t>
      </w:r>
      <w:r w:rsidR="00BE4FF1" w:rsidRPr="00BE4FF1">
        <w:rPr>
          <w:rFonts w:ascii="Times New Roman" w:hAnsi="Times New Roman" w:cs="Times New Roman"/>
          <w:sz w:val="24"/>
          <w:szCs w:val="24"/>
        </w:rPr>
        <w:t xml:space="preserve">To examine the extent to which </w:t>
      </w:r>
      <w:r w:rsidR="00F96F17">
        <w:rPr>
          <w:rFonts w:ascii="Times New Roman" w:hAnsi="Times New Roman" w:cs="Times New Roman"/>
          <w:sz w:val="24"/>
          <w:szCs w:val="24"/>
        </w:rPr>
        <w:t>continuous insurance coverage affect</w:t>
      </w:r>
      <w:r w:rsidR="007B09B5">
        <w:rPr>
          <w:rFonts w:ascii="Times New Roman" w:hAnsi="Times New Roman" w:cs="Times New Roman"/>
          <w:sz w:val="24"/>
          <w:szCs w:val="24"/>
        </w:rPr>
        <w:t>s</w:t>
      </w:r>
      <w:r w:rsidR="00F96F17">
        <w:rPr>
          <w:rFonts w:ascii="Times New Roman" w:hAnsi="Times New Roman" w:cs="Times New Roman"/>
          <w:sz w:val="24"/>
          <w:szCs w:val="24"/>
        </w:rPr>
        <w:t xml:space="preserve"> health outcomes</w:t>
      </w:r>
      <w:r w:rsidR="00BE4FF1" w:rsidRPr="00BE4FF1">
        <w:rPr>
          <w:rFonts w:ascii="Times New Roman" w:hAnsi="Times New Roman" w:cs="Times New Roman"/>
          <w:sz w:val="24"/>
          <w:szCs w:val="24"/>
        </w:rPr>
        <w:t>,</w:t>
      </w:r>
      <w:r w:rsidR="00F96F17">
        <w:rPr>
          <w:rFonts w:ascii="Times New Roman" w:hAnsi="Times New Roman" w:cs="Times New Roman"/>
          <w:sz w:val="24"/>
          <w:szCs w:val="24"/>
        </w:rPr>
        <w:t xml:space="preserve"> </w:t>
      </w:r>
      <w:r w:rsidR="00BE4FF1" w:rsidRPr="00BE4FF1">
        <w:rPr>
          <w:rFonts w:ascii="Times New Roman" w:hAnsi="Times New Roman" w:cs="Times New Roman"/>
          <w:sz w:val="24"/>
          <w:szCs w:val="24"/>
        </w:rPr>
        <w:t xml:space="preserve">we estimated an alternative model, in which individuals in the same </w:t>
      </w:r>
      <w:r>
        <w:rPr>
          <w:rFonts w:ascii="Times New Roman" w:hAnsi="Times New Roman" w:cs="Times New Roman"/>
          <w:sz w:val="24"/>
          <w:szCs w:val="24"/>
        </w:rPr>
        <w:t>sex</w:t>
      </w:r>
      <w:r w:rsidR="00BE4FF1" w:rsidRPr="00BE4FF1">
        <w:rPr>
          <w:rFonts w:ascii="Times New Roman" w:hAnsi="Times New Roman" w:cs="Times New Roman"/>
          <w:sz w:val="24"/>
          <w:szCs w:val="24"/>
        </w:rPr>
        <w:t>-age-insurance co</w:t>
      </w:r>
      <w:r w:rsidR="00BB786A">
        <w:rPr>
          <w:rFonts w:ascii="Times New Roman" w:hAnsi="Times New Roman" w:cs="Times New Roman"/>
          <w:sz w:val="24"/>
          <w:szCs w:val="24"/>
        </w:rPr>
        <w:t xml:space="preserve">hort </w:t>
      </w:r>
      <w:r w:rsidR="00BE4FF1" w:rsidRPr="00BE4FF1">
        <w:rPr>
          <w:rFonts w:ascii="Times New Roman" w:hAnsi="Times New Roman" w:cs="Times New Roman"/>
          <w:sz w:val="24"/>
          <w:szCs w:val="24"/>
        </w:rPr>
        <w:t>remain either insured or uninsured for the duration of the simulation</w:t>
      </w:r>
      <w:r w:rsidR="007B09B5">
        <w:rPr>
          <w:rFonts w:ascii="Times New Roman" w:hAnsi="Times New Roman" w:cs="Times New Roman"/>
          <w:sz w:val="24"/>
          <w:szCs w:val="24"/>
        </w:rPr>
        <w:t xml:space="preserve"> (there are </w:t>
      </w:r>
      <w:r>
        <w:rPr>
          <w:rFonts w:ascii="Times New Roman" w:hAnsi="Times New Roman" w:cs="Times New Roman"/>
          <w:sz w:val="24"/>
          <w:szCs w:val="24"/>
        </w:rPr>
        <w:t>16</w:t>
      </w:r>
      <w:r w:rsidR="007B09B5">
        <w:rPr>
          <w:rFonts w:ascii="Times New Roman" w:hAnsi="Times New Roman" w:cs="Times New Roman"/>
          <w:sz w:val="24"/>
          <w:szCs w:val="24"/>
        </w:rPr>
        <w:t xml:space="preserve"> cohorts for </w:t>
      </w:r>
      <w:r>
        <w:rPr>
          <w:rFonts w:ascii="Times New Roman" w:hAnsi="Times New Roman" w:cs="Times New Roman"/>
          <w:sz w:val="24"/>
          <w:szCs w:val="24"/>
        </w:rPr>
        <w:t>2</w:t>
      </w:r>
      <w:r w:rsidR="007B09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sexes</w:t>
      </w:r>
      <w:r w:rsidR="007B09B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4</w:t>
      </w:r>
      <w:r w:rsidR="007B09B5">
        <w:rPr>
          <w:rFonts w:ascii="Times New Roman" w:hAnsi="Times New Roman" w:cs="Times New Roman"/>
          <w:sz w:val="24"/>
          <w:szCs w:val="24"/>
        </w:rPr>
        <w:t xml:space="preserve"> age groups, and </w:t>
      </w:r>
      <w:r>
        <w:rPr>
          <w:rFonts w:ascii="Times New Roman" w:hAnsi="Times New Roman" w:cs="Times New Roman"/>
          <w:sz w:val="24"/>
          <w:szCs w:val="24"/>
        </w:rPr>
        <w:t>2</w:t>
      </w:r>
      <w:r w:rsidR="007B09B5" w:rsidRPr="00BE4FF1">
        <w:rPr>
          <w:rFonts w:ascii="Times New Roman" w:hAnsi="Times New Roman" w:cs="Times New Roman"/>
          <w:sz w:val="24"/>
          <w:szCs w:val="24"/>
        </w:rPr>
        <w:t xml:space="preserve"> insurance statuses)</w:t>
      </w:r>
      <w:r w:rsidR="00BE4FF1" w:rsidRPr="00BE4FF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After the conclusion of</w:t>
      </w:r>
      <w:r w:rsidR="00BE4FF1" w:rsidRPr="00BE4FF1">
        <w:rPr>
          <w:rFonts w:ascii="Times New Roman" w:hAnsi="Times New Roman" w:cs="Times New Roman"/>
          <w:sz w:val="24"/>
          <w:szCs w:val="24"/>
        </w:rPr>
        <w:t xml:space="preserve"> iterative model runs of a cohort, we computed the accumulated probabilities</w:t>
      </w:r>
      <w:r w:rsidR="00BB786A">
        <w:rPr>
          <w:rFonts w:ascii="Times New Roman" w:hAnsi="Times New Roman" w:cs="Times New Roman"/>
          <w:sz w:val="24"/>
          <w:szCs w:val="24"/>
        </w:rPr>
        <w:t xml:space="preserve"> of CVD events and death </w:t>
      </w:r>
      <w:r w:rsidR="007B09B5">
        <w:rPr>
          <w:rFonts w:ascii="Times New Roman" w:hAnsi="Times New Roman" w:cs="Times New Roman"/>
          <w:sz w:val="24"/>
          <w:szCs w:val="24"/>
        </w:rPr>
        <w:t>until</w:t>
      </w:r>
      <w:r w:rsidR="007B09B5" w:rsidRPr="00BE4FF1">
        <w:rPr>
          <w:rFonts w:ascii="Times New Roman" w:hAnsi="Times New Roman" w:cs="Times New Roman"/>
          <w:sz w:val="24"/>
          <w:szCs w:val="24"/>
        </w:rPr>
        <w:t xml:space="preserve"> </w:t>
      </w:r>
      <w:r w:rsidR="00BE4FF1" w:rsidRPr="00BE4FF1">
        <w:rPr>
          <w:rFonts w:ascii="Times New Roman" w:hAnsi="Times New Roman" w:cs="Times New Roman"/>
          <w:sz w:val="24"/>
          <w:szCs w:val="24"/>
        </w:rPr>
        <w:t xml:space="preserve">2050. We then estimated the number of CVD cases and deaths </w:t>
      </w:r>
      <w:r w:rsidR="007B09B5">
        <w:rPr>
          <w:rFonts w:ascii="Times New Roman" w:hAnsi="Times New Roman" w:cs="Times New Roman"/>
          <w:sz w:val="24"/>
          <w:szCs w:val="24"/>
        </w:rPr>
        <w:t>for</w:t>
      </w:r>
      <w:r w:rsidR="007B09B5" w:rsidRPr="00BE4FF1">
        <w:rPr>
          <w:rFonts w:ascii="Times New Roman" w:hAnsi="Times New Roman" w:cs="Times New Roman"/>
          <w:sz w:val="24"/>
          <w:szCs w:val="24"/>
        </w:rPr>
        <w:t xml:space="preserve"> </w:t>
      </w:r>
      <w:r w:rsidR="00BE4FF1" w:rsidRPr="00BE4FF1">
        <w:rPr>
          <w:rFonts w:ascii="Times New Roman" w:hAnsi="Times New Roman" w:cs="Times New Roman"/>
          <w:sz w:val="24"/>
          <w:szCs w:val="24"/>
        </w:rPr>
        <w:t xml:space="preserve">each </w:t>
      </w:r>
      <w:r>
        <w:rPr>
          <w:rFonts w:ascii="Times New Roman" w:hAnsi="Times New Roman" w:cs="Times New Roman"/>
          <w:sz w:val="24"/>
          <w:szCs w:val="24"/>
        </w:rPr>
        <w:t>sex-age group</w:t>
      </w:r>
      <w:r w:rsidR="00BE4FF1" w:rsidRPr="00BE4FF1">
        <w:rPr>
          <w:rFonts w:ascii="Times New Roman" w:hAnsi="Times New Roman" w:cs="Times New Roman"/>
          <w:sz w:val="24"/>
          <w:szCs w:val="24"/>
        </w:rPr>
        <w:t xml:space="preserve"> by combining the insured and uninsured cohorts according to insurance rates. Finally, we computed the population-level number of CVD cases and deaths by </w:t>
      </w:r>
      <w:r w:rsidR="00BE4FF1" w:rsidRPr="00BE4FF1">
        <w:rPr>
          <w:rFonts w:ascii="Times New Roman" w:hAnsi="Times New Roman" w:cs="Times New Roman"/>
          <w:sz w:val="24"/>
          <w:szCs w:val="24"/>
        </w:rPr>
        <w:lastRenderedPageBreak/>
        <w:t>aggregating outcomes of all cohorts according to the age-</w:t>
      </w:r>
      <w:r>
        <w:rPr>
          <w:rFonts w:ascii="Times New Roman" w:hAnsi="Times New Roman" w:cs="Times New Roman"/>
          <w:sz w:val="24"/>
          <w:szCs w:val="24"/>
        </w:rPr>
        <w:t>sex</w:t>
      </w:r>
      <w:r w:rsidR="00BE4FF1" w:rsidRPr="00BE4FF1">
        <w:rPr>
          <w:rFonts w:ascii="Times New Roman" w:hAnsi="Times New Roman" w:cs="Times New Roman"/>
          <w:sz w:val="24"/>
          <w:szCs w:val="24"/>
        </w:rPr>
        <w:t xml:space="preserve"> distribution of hypertension prevalence.</w:t>
      </w:r>
    </w:p>
    <w:p w14:paraId="061EF8AA" w14:textId="6D251BD2" w:rsidR="00654F22" w:rsidRPr="00654F22" w:rsidRDefault="00654F22">
      <w:pPr>
        <w:rPr>
          <w:b/>
        </w:rPr>
      </w:pPr>
      <w:r>
        <w:br w:type="page"/>
      </w:r>
      <w:r w:rsidRPr="00654F22">
        <w:rPr>
          <w:rFonts w:ascii="Times New Roman" w:hAnsi="Times New Roman" w:cs="Times New Roman"/>
          <w:b/>
          <w:sz w:val="24"/>
          <w:szCs w:val="24"/>
        </w:rPr>
        <w:lastRenderedPageBreak/>
        <w:t>Table 1. Model Input Measures</w:t>
      </w:r>
    </w:p>
    <w:tbl>
      <w:tblPr>
        <w:tblW w:w="510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7"/>
        <w:gridCol w:w="2602"/>
        <w:gridCol w:w="4156"/>
      </w:tblGrid>
      <w:tr w:rsidR="00492AB0" w:rsidRPr="00492AB0" w14:paraId="607C9A7D" w14:textId="77777777" w:rsidTr="00654F22">
        <w:trPr>
          <w:trHeight w:val="144"/>
          <w:jc w:val="center"/>
        </w:trPr>
        <w:tc>
          <w:tcPr>
            <w:tcW w:w="1935" w:type="pct"/>
            <w:shd w:val="clear" w:color="auto" w:fill="auto"/>
            <w:noWrap/>
            <w:hideMark/>
          </w:tcPr>
          <w:p w14:paraId="6AB5C74A" w14:textId="628C80E6" w:rsidR="00654F22" w:rsidRDefault="00654F22" w:rsidP="00492A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14:paraId="2FDF90C4" w14:textId="77777777" w:rsidR="00492AB0" w:rsidRPr="00492AB0" w:rsidRDefault="00492AB0" w:rsidP="00492A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92A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Parameters</w:t>
            </w:r>
          </w:p>
        </w:tc>
        <w:tc>
          <w:tcPr>
            <w:tcW w:w="1180" w:type="pct"/>
            <w:shd w:val="clear" w:color="auto" w:fill="auto"/>
            <w:noWrap/>
            <w:vAlign w:val="bottom"/>
            <w:hideMark/>
          </w:tcPr>
          <w:p w14:paraId="2EC17EC7" w14:textId="77777777" w:rsidR="00492AB0" w:rsidRPr="00492AB0" w:rsidRDefault="00492AB0" w:rsidP="0065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92A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Data</w:t>
            </w:r>
          </w:p>
        </w:tc>
        <w:tc>
          <w:tcPr>
            <w:tcW w:w="1885" w:type="pct"/>
            <w:shd w:val="clear" w:color="auto" w:fill="auto"/>
            <w:noWrap/>
            <w:vAlign w:val="bottom"/>
            <w:hideMark/>
          </w:tcPr>
          <w:p w14:paraId="50296E63" w14:textId="77777777" w:rsidR="00492AB0" w:rsidRPr="00492AB0" w:rsidRDefault="00492AB0" w:rsidP="0065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92A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Sources</w:t>
            </w:r>
          </w:p>
        </w:tc>
      </w:tr>
      <w:tr w:rsidR="00492AB0" w:rsidRPr="00492AB0" w14:paraId="14AE852A" w14:textId="77777777" w:rsidTr="00654F22">
        <w:trPr>
          <w:trHeight w:val="144"/>
          <w:jc w:val="center"/>
        </w:trPr>
        <w:tc>
          <w:tcPr>
            <w:tcW w:w="1935" w:type="pct"/>
            <w:shd w:val="clear" w:color="auto" w:fill="auto"/>
            <w:noWrap/>
            <w:hideMark/>
          </w:tcPr>
          <w:p w14:paraId="273F950A" w14:textId="77777777" w:rsidR="00492AB0" w:rsidRPr="00492AB0" w:rsidRDefault="00492AB0" w:rsidP="00492A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92A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Prevalence of hypertension</w:t>
            </w:r>
          </w:p>
        </w:tc>
        <w:tc>
          <w:tcPr>
            <w:tcW w:w="1180" w:type="pct"/>
            <w:shd w:val="clear" w:color="auto" w:fill="auto"/>
            <w:noWrap/>
            <w:hideMark/>
          </w:tcPr>
          <w:p w14:paraId="4D455C20" w14:textId="27CE2D87" w:rsidR="00492AB0" w:rsidRPr="00492AB0" w:rsidRDefault="000F402D" w:rsidP="0049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8.0–</w:t>
            </w:r>
            <w:r w:rsidR="00492AB0" w:rsidRPr="00492A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62.1%</w:t>
            </w:r>
            <w:r w:rsidR="00492AB0" w:rsidRPr="00492AB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US"/>
              </w:rPr>
              <w:t>a</w:t>
            </w:r>
          </w:p>
        </w:tc>
        <w:tc>
          <w:tcPr>
            <w:tcW w:w="1885" w:type="pct"/>
            <w:shd w:val="clear" w:color="auto" w:fill="auto"/>
            <w:noWrap/>
            <w:hideMark/>
          </w:tcPr>
          <w:p w14:paraId="78EC1A01" w14:textId="5EDB9F14" w:rsidR="00492AB0" w:rsidRPr="00492AB0" w:rsidRDefault="00492AB0" w:rsidP="0049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2A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Estimated using NHANES 2011</w:t>
            </w:r>
            <w:r w:rsidR="000F40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–</w:t>
            </w:r>
            <w:r w:rsidRPr="00492A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2012 data</w:t>
            </w:r>
          </w:p>
        </w:tc>
      </w:tr>
      <w:tr w:rsidR="000F402D" w:rsidRPr="00492AB0" w14:paraId="00274F83" w14:textId="77777777" w:rsidTr="00654F22">
        <w:trPr>
          <w:trHeight w:val="144"/>
          <w:jc w:val="center"/>
        </w:trPr>
        <w:tc>
          <w:tcPr>
            <w:tcW w:w="5000" w:type="pct"/>
            <w:gridSpan w:val="3"/>
            <w:shd w:val="clear" w:color="auto" w:fill="auto"/>
            <w:noWrap/>
            <w:hideMark/>
          </w:tcPr>
          <w:p w14:paraId="5A1559EA" w14:textId="03383878" w:rsidR="000F402D" w:rsidRPr="00492AB0" w:rsidRDefault="000F402D" w:rsidP="0049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2A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Uninsurance rates</w:t>
            </w:r>
          </w:p>
        </w:tc>
      </w:tr>
      <w:tr w:rsidR="00492AB0" w:rsidRPr="00492AB0" w14:paraId="36277926" w14:textId="77777777" w:rsidTr="00654F22">
        <w:trPr>
          <w:trHeight w:val="144"/>
          <w:jc w:val="center"/>
        </w:trPr>
        <w:tc>
          <w:tcPr>
            <w:tcW w:w="1935" w:type="pct"/>
            <w:shd w:val="clear" w:color="auto" w:fill="auto"/>
            <w:noWrap/>
            <w:hideMark/>
          </w:tcPr>
          <w:p w14:paraId="7F21FE79" w14:textId="77777777" w:rsidR="00492AB0" w:rsidRPr="00492AB0" w:rsidRDefault="00492AB0" w:rsidP="0049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2A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Baseline scenario</w:t>
            </w:r>
          </w:p>
        </w:tc>
        <w:tc>
          <w:tcPr>
            <w:tcW w:w="1180" w:type="pct"/>
            <w:shd w:val="clear" w:color="auto" w:fill="auto"/>
            <w:noWrap/>
            <w:hideMark/>
          </w:tcPr>
          <w:p w14:paraId="562C5667" w14:textId="09B34B4B" w:rsidR="00492AB0" w:rsidRPr="00492AB0" w:rsidRDefault="00492AB0" w:rsidP="0049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2A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13.7</w:t>
            </w:r>
            <w:r w:rsidR="000F40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–</w:t>
            </w:r>
            <w:r w:rsidRPr="00492A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30.5%</w:t>
            </w:r>
            <w:r w:rsidRPr="00492AB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US"/>
              </w:rPr>
              <w:t>a</w:t>
            </w:r>
            <w:r w:rsidRPr="00492A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885" w:type="pct"/>
            <w:shd w:val="clear" w:color="auto" w:fill="auto"/>
            <w:noWrap/>
            <w:hideMark/>
          </w:tcPr>
          <w:p w14:paraId="7DFB8B99" w14:textId="77777777" w:rsidR="00492AB0" w:rsidRPr="00492AB0" w:rsidRDefault="00492AB0" w:rsidP="0049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2A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The Kaiser Commission on Medicaid and the Uninsured (12)</w:t>
            </w:r>
          </w:p>
        </w:tc>
      </w:tr>
      <w:tr w:rsidR="00492AB0" w:rsidRPr="00492AB0" w14:paraId="4E93CDAE" w14:textId="77777777" w:rsidTr="00654F22">
        <w:trPr>
          <w:trHeight w:val="144"/>
          <w:jc w:val="center"/>
        </w:trPr>
        <w:tc>
          <w:tcPr>
            <w:tcW w:w="1935" w:type="pct"/>
            <w:shd w:val="clear" w:color="auto" w:fill="auto"/>
            <w:noWrap/>
            <w:hideMark/>
          </w:tcPr>
          <w:p w14:paraId="235F775B" w14:textId="77777777" w:rsidR="00492AB0" w:rsidRPr="00492AB0" w:rsidRDefault="00492AB0" w:rsidP="0049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2A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Expansion scenario 1</w:t>
            </w:r>
          </w:p>
        </w:tc>
        <w:tc>
          <w:tcPr>
            <w:tcW w:w="1180" w:type="pct"/>
            <w:shd w:val="clear" w:color="auto" w:fill="auto"/>
            <w:noWrap/>
            <w:hideMark/>
          </w:tcPr>
          <w:p w14:paraId="20729BA7" w14:textId="7473FD49" w:rsidR="00492AB0" w:rsidRPr="00492AB0" w:rsidRDefault="00492AB0" w:rsidP="0049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2A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8.5</w:t>
            </w:r>
            <w:r w:rsidR="000F40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–</w:t>
            </w:r>
            <w:r w:rsidRPr="00492A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17.6%</w:t>
            </w:r>
            <w:r w:rsidRPr="00492AB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US"/>
              </w:rPr>
              <w:t>b</w:t>
            </w:r>
          </w:p>
        </w:tc>
        <w:tc>
          <w:tcPr>
            <w:tcW w:w="1885" w:type="pct"/>
            <w:shd w:val="clear" w:color="auto" w:fill="auto"/>
            <w:noWrap/>
            <w:hideMark/>
          </w:tcPr>
          <w:p w14:paraId="67CA14FB" w14:textId="15F57FD1" w:rsidR="00492AB0" w:rsidRPr="00492AB0" w:rsidRDefault="000F402D" w:rsidP="0074571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Nardin et al</w:t>
            </w:r>
            <w:r w:rsidR="00492AB0" w:rsidRPr="00492A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(13), Clemans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–</w:t>
            </w:r>
            <w:r w:rsidR="00492AB0" w:rsidRPr="00492A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Cope et al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,</w:t>
            </w:r>
            <w:r w:rsidR="00492AB0" w:rsidRPr="00492A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(31)</w:t>
            </w:r>
          </w:p>
        </w:tc>
      </w:tr>
      <w:tr w:rsidR="00492AB0" w:rsidRPr="00492AB0" w14:paraId="1D60E37B" w14:textId="77777777" w:rsidTr="00654F22">
        <w:trPr>
          <w:trHeight w:val="144"/>
          <w:jc w:val="center"/>
        </w:trPr>
        <w:tc>
          <w:tcPr>
            <w:tcW w:w="1935" w:type="pct"/>
            <w:shd w:val="clear" w:color="auto" w:fill="auto"/>
            <w:noWrap/>
            <w:hideMark/>
          </w:tcPr>
          <w:p w14:paraId="174666A7" w14:textId="77777777" w:rsidR="00492AB0" w:rsidRPr="00492AB0" w:rsidRDefault="00492AB0" w:rsidP="0049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2A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Expansion scenario 2</w:t>
            </w:r>
          </w:p>
        </w:tc>
        <w:tc>
          <w:tcPr>
            <w:tcW w:w="1180" w:type="pct"/>
            <w:shd w:val="clear" w:color="auto" w:fill="auto"/>
            <w:noWrap/>
            <w:hideMark/>
          </w:tcPr>
          <w:p w14:paraId="02DCD15D" w14:textId="77777777" w:rsidR="00492AB0" w:rsidRPr="00492AB0" w:rsidRDefault="00492AB0" w:rsidP="0049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2A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0%</w:t>
            </w:r>
          </w:p>
        </w:tc>
        <w:tc>
          <w:tcPr>
            <w:tcW w:w="1885" w:type="pct"/>
            <w:shd w:val="clear" w:color="auto" w:fill="auto"/>
            <w:noWrap/>
            <w:hideMark/>
          </w:tcPr>
          <w:p w14:paraId="6C589534" w14:textId="77777777" w:rsidR="00492AB0" w:rsidRPr="00492AB0" w:rsidRDefault="00492AB0" w:rsidP="0049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F402D" w:rsidRPr="00492AB0" w14:paraId="6802754F" w14:textId="77777777" w:rsidTr="00654F22">
        <w:trPr>
          <w:trHeight w:val="144"/>
          <w:jc w:val="center"/>
        </w:trPr>
        <w:tc>
          <w:tcPr>
            <w:tcW w:w="5000" w:type="pct"/>
            <w:gridSpan w:val="3"/>
            <w:shd w:val="clear" w:color="auto" w:fill="auto"/>
            <w:noWrap/>
            <w:hideMark/>
          </w:tcPr>
          <w:p w14:paraId="0ABBF714" w14:textId="31CA29F1" w:rsidR="000F402D" w:rsidRPr="00492AB0" w:rsidRDefault="000F402D" w:rsidP="0049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2A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Treatment probabilities</w:t>
            </w:r>
          </w:p>
        </w:tc>
      </w:tr>
      <w:tr w:rsidR="00492AB0" w:rsidRPr="00492AB0" w14:paraId="08AC5116" w14:textId="77777777" w:rsidTr="00654F22">
        <w:trPr>
          <w:trHeight w:val="144"/>
          <w:jc w:val="center"/>
        </w:trPr>
        <w:tc>
          <w:tcPr>
            <w:tcW w:w="1935" w:type="pct"/>
            <w:shd w:val="clear" w:color="auto" w:fill="auto"/>
            <w:noWrap/>
            <w:hideMark/>
          </w:tcPr>
          <w:p w14:paraId="415B36A2" w14:textId="77777777" w:rsidR="00492AB0" w:rsidRPr="00492AB0" w:rsidRDefault="00492AB0" w:rsidP="0049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2A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Probability of receiving medication if insured</w:t>
            </w:r>
          </w:p>
        </w:tc>
        <w:tc>
          <w:tcPr>
            <w:tcW w:w="1180" w:type="pct"/>
            <w:shd w:val="clear" w:color="auto" w:fill="auto"/>
            <w:noWrap/>
            <w:hideMark/>
          </w:tcPr>
          <w:p w14:paraId="634BC402" w14:textId="77777777" w:rsidR="00492AB0" w:rsidRPr="00492AB0" w:rsidRDefault="00492AB0" w:rsidP="0049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2A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59% if aged below 65, 100% if aged 65 or above</w:t>
            </w:r>
          </w:p>
        </w:tc>
        <w:tc>
          <w:tcPr>
            <w:tcW w:w="1885" w:type="pct"/>
            <w:shd w:val="clear" w:color="auto" w:fill="auto"/>
            <w:noWrap/>
            <w:hideMark/>
          </w:tcPr>
          <w:p w14:paraId="6CAB74CA" w14:textId="0AC767DD" w:rsidR="00492AB0" w:rsidRPr="00492AB0" w:rsidRDefault="00492AB0" w:rsidP="0049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2A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Brooks </w:t>
            </w:r>
            <w:r w:rsidR="000F40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et al</w:t>
            </w:r>
            <w:r w:rsidRPr="00492A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(19)</w:t>
            </w:r>
          </w:p>
        </w:tc>
      </w:tr>
      <w:tr w:rsidR="00492AB0" w:rsidRPr="00492AB0" w14:paraId="29DEC280" w14:textId="77777777" w:rsidTr="00654F22">
        <w:trPr>
          <w:trHeight w:val="144"/>
          <w:jc w:val="center"/>
        </w:trPr>
        <w:tc>
          <w:tcPr>
            <w:tcW w:w="1935" w:type="pct"/>
            <w:shd w:val="clear" w:color="auto" w:fill="auto"/>
            <w:noWrap/>
            <w:hideMark/>
          </w:tcPr>
          <w:p w14:paraId="55AF7B74" w14:textId="77777777" w:rsidR="00492AB0" w:rsidRPr="00492AB0" w:rsidRDefault="00492AB0" w:rsidP="0049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2A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Probability of receiving medication if uninsured</w:t>
            </w:r>
          </w:p>
        </w:tc>
        <w:tc>
          <w:tcPr>
            <w:tcW w:w="1180" w:type="pct"/>
            <w:shd w:val="clear" w:color="auto" w:fill="auto"/>
            <w:noWrap/>
            <w:hideMark/>
          </w:tcPr>
          <w:p w14:paraId="481FEF66" w14:textId="77777777" w:rsidR="00492AB0" w:rsidRPr="00492AB0" w:rsidRDefault="00492AB0" w:rsidP="0049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2A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16% if aged below 65, 100% if aged 65 or above</w:t>
            </w:r>
          </w:p>
        </w:tc>
        <w:tc>
          <w:tcPr>
            <w:tcW w:w="1885" w:type="pct"/>
            <w:shd w:val="clear" w:color="auto" w:fill="auto"/>
            <w:noWrap/>
            <w:hideMark/>
          </w:tcPr>
          <w:p w14:paraId="0C30093B" w14:textId="77777777" w:rsidR="00492AB0" w:rsidRPr="00492AB0" w:rsidRDefault="00492AB0" w:rsidP="0049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2A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As above</w:t>
            </w:r>
          </w:p>
        </w:tc>
      </w:tr>
      <w:tr w:rsidR="000F402D" w:rsidRPr="00492AB0" w14:paraId="1C0C33DF" w14:textId="77777777" w:rsidTr="00654F22">
        <w:trPr>
          <w:trHeight w:val="144"/>
          <w:jc w:val="center"/>
        </w:trPr>
        <w:tc>
          <w:tcPr>
            <w:tcW w:w="5000" w:type="pct"/>
            <w:gridSpan w:val="3"/>
            <w:shd w:val="clear" w:color="auto" w:fill="auto"/>
            <w:noWrap/>
            <w:hideMark/>
          </w:tcPr>
          <w:p w14:paraId="34A43EDB" w14:textId="0C6BAC33" w:rsidR="000F402D" w:rsidRPr="00492AB0" w:rsidRDefault="000F402D" w:rsidP="0049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2A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Incidence of cardiovascular disease</w:t>
            </w:r>
          </w:p>
        </w:tc>
      </w:tr>
      <w:tr w:rsidR="00492AB0" w:rsidRPr="00492AB0" w14:paraId="38A47039" w14:textId="77777777" w:rsidTr="00654F22">
        <w:trPr>
          <w:trHeight w:val="144"/>
          <w:jc w:val="center"/>
        </w:trPr>
        <w:tc>
          <w:tcPr>
            <w:tcW w:w="1935" w:type="pct"/>
            <w:shd w:val="clear" w:color="auto" w:fill="auto"/>
            <w:noWrap/>
            <w:hideMark/>
          </w:tcPr>
          <w:p w14:paraId="1B2EC376" w14:textId="77777777" w:rsidR="00492AB0" w:rsidRPr="00492AB0" w:rsidRDefault="00492AB0" w:rsidP="0049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2A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Annual probability of CHD event</w:t>
            </w:r>
          </w:p>
        </w:tc>
        <w:tc>
          <w:tcPr>
            <w:tcW w:w="1180" w:type="pct"/>
            <w:shd w:val="clear" w:color="auto" w:fill="auto"/>
            <w:noWrap/>
            <w:hideMark/>
          </w:tcPr>
          <w:p w14:paraId="6C0D4A59" w14:textId="0C707871" w:rsidR="00492AB0" w:rsidRPr="00492AB0" w:rsidRDefault="00492AB0" w:rsidP="0049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2A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0.04</w:t>
            </w:r>
            <w:r w:rsidR="000F40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–</w:t>
            </w:r>
            <w:r w:rsidRPr="00492A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2.7%</w:t>
            </w:r>
            <w:r w:rsidRPr="00492AB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US"/>
              </w:rPr>
              <w:t>a</w:t>
            </w:r>
          </w:p>
        </w:tc>
        <w:tc>
          <w:tcPr>
            <w:tcW w:w="1885" w:type="pct"/>
            <w:shd w:val="clear" w:color="auto" w:fill="auto"/>
            <w:noWrap/>
            <w:hideMark/>
          </w:tcPr>
          <w:p w14:paraId="54EA3948" w14:textId="307257BC" w:rsidR="00492AB0" w:rsidRPr="00492AB0" w:rsidRDefault="00492AB0" w:rsidP="0049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2A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Calculated using Framingham CVD risk equations with risk factor profile (15) with risk factors obtained from NHANES 2011</w:t>
            </w:r>
            <w:r w:rsidR="000F40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–</w:t>
            </w:r>
            <w:r w:rsidRPr="00492A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2012 data</w:t>
            </w:r>
          </w:p>
        </w:tc>
      </w:tr>
      <w:tr w:rsidR="00492AB0" w:rsidRPr="00492AB0" w14:paraId="0C745C46" w14:textId="77777777" w:rsidTr="00654F22">
        <w:trPr>
          <w:trHeight w:val="144"/>
          <w:jc w:val="center"/>
        </w:trPr>
        <w:tc>
          <w:tcPr>
            <w:tcW w:w="1935" w:type="pct"/>
            <w:shd w:val="clear" w:color="auto" w:fill="auto"/>
            <w:noWrap/>
            <w:hideMark/>
          </w:tcPr>
          <w:p w14:paraId="17721838" w14:textId="77777777" w:rsidR="00492AB0" w:rsidRPr="00492AB0" w:rsidRDefault="00492AB0" w:rsidP="0049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2A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CHD event distribution </w:t>
            </w:r>
          </w:p>
        </w:tc>
        <w:tc>
          <w:tcPr>
            <w:tcW w:w="1180" w:type="pct"/>
            <w:shd w:val="clear" w:color="auto" w:fill="auto"/>
            <w:noWrap/>
            <w:hideMark/>
          </w:tcPr>
          <w:p w14:paraId="0F17EA33" w14:textId="60501D53" w:rsidR="00492AB0" w:rsidRPr="00492AB0" w:rsidRDefault="00492AB0" w:rsidP="0049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2A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MI 89.4</w:t>
            </w:r>
            <w:r w:rsidR="000F40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–</w:t>
            </w:r>
            <w:r w:rsidRPr="00492A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96.1%; Unstable Angina 2.6</w:t>
            </w:r>
            <w:r w:rsidR="000F40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–</w:t>
            </w:r>
            <w:r w:rsidRPr="00492A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6.6%; Stable Angina 1.3</w:t>
            </w:r>
            <w:r w:rsidR="000F40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–</w:t>
            </w:r>
            <w:r w:rsidRPr="00492A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4.0% </w:t>
            </w:r>
            <w:r w:rsidRPr="00492AB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US"/>
              </w:rPr>
              <w:t>a</w:t>
            </w:r>
          </w:p>
        </w:tc>
        <w:tc>
          <w:tcPr>
            <w:tcW w:w="1885" w:type="pct"/>
            <w:shd w:val="clear" w:color="auto" w:fill="auto"/>
            <w:noWrap/>
            <w:hideMark/>
          </w:tcPr>
          <w:p w14:paraId="23804F71" w14:textId="77777777" w:rsidR="00492AB0" w:rsidRPr="00492AB0" w:rsidRDefault="00492AB0" w:rsidP="0049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2A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HCUP 2012 hospital utilization data (18)</w:t>
            </w:r>
          </w:p>
        </w:tc>
      </w:tr>
      <w:tr w:rsidR="00492AB0" w:rsidRPr="00492AB0" w14:paraId="0AA32A20" w14:textId="77777777" w:rsidTr="00654F22">
        <w:trPr>
          <w:trHeight w:val="144"/>
          <w:jc w:val="center"/>
        </w:trPr>
        <w:tc>
          <w:tcPr>
            <w:tcW w:w="1935" w:type="pct"/>
            <w:shd w:val="clear" w:color="auto" w:fill="auto"/>
            <w:noWrap/>
            <w:hideMark/>
          </w:tcPr>
          <w:p w14:paraId="6704A213" w14:textId="77777777" w:rsidR="00492AB0" w:rsidRPr="00492AB0" w:rsidRDefault="00492AB0" w:rsidP="0049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2A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Annual probability of stroke event</w:t>
            </w:r>
          </w:p>
        </w:tc>
        <w:tc>
          <w:tcPr>
            <w:tcW w:w="1180" w:type="pct"/>
            <w:shd w:val="clear" w:color="auto" w:fill="auto"/>
            <w:noWrap/>
            <w:hideMark/>
          </w:tcPr>
          <w:p w14:paraId="37CA9908" w14:textId="208A3245" w:rsidR="00492AB0" w:rsidRPr="00492AB0" w:rsidRDefault="00492AB0" w:rsidP="0049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2A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0.02</w:t>
            </w:r>
            <w:r w:rsidR="000F40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–</w:t>
            </w:r>
            <w:r w:rsidRPr="00492A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1.0%</w:t>
            </w:r>
            <w:r w:rsidRPr="00492AB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US"/>
              </w:rPr>
              <w:t>a</w:t>
            </w:r>
          </w:p>
        </w:tc>
        <w:tc>
          <w:tcPr>
            <w:tcW w:w="1885" w:type="pct"/>
            <w:shd w:val="clear" w:color="auto" w:fill="auto"/>
            <w:noWrap/>
            <w:hideMark/>
          </w:tcPr>
          <w:p w14:paraId="725D917C" w14:textId="3FDA84FF" w:rsidR="00492AB0" w:rsidRPr="00492AB0" w:rsidRDefault="00492AB0" w:rsidP="0049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2A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Calculated using Framingham CVD risk equations with risk factor profile (15) with risk factors obtained NHANES 2011</w:t>
            </w:r>
            <w:r w:rsidR="000F40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–</w:t>
            </w:r>
            <w:r w:rsidRPr="00492A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2012 data</w:t>
            </w:r>
          </w:p>
        </w:tc>
      </w:tr>
      <w:tr w:rsidR="00492AB0" w:rsidRPr="00492AB0" w14:paraId="14429056" w14:textId="77777777" w:rsidTr="00654F22">
        <w:trPr>
          <w:trHeight w:val="144"/>
          <w:jc w:val="center"/>
        </w:trPr>
        <w:tc>
          <w:tcPr>
            <w:tcW w:w="1935" w:type="pct"/>
            <w:shd w:val="clear" w:color="auto" w:fill="auto"/>
            <w:noWrap/>
            <w:hideMark/>
          </w:tcPr>
          <w:p w14:paraId="3093CCA4" w14:textId="77777777" w:rsidR="00492AB0" w:rsidRPr="00492AB0" w:rsidRDefault="00492AB0" w:rsidP="0049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2A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RR of coronary heart disease events if treated</w:t>
            </w:r>
          </w:p>
        </w:tc>
        <w:tc>
          <w:tcPr>
            <w:tcW w:w="1180" w:type="pct"/>
            <w:shd w:val="clear" w:color="auto" w:fill="auto"/>
            <w:noWrap/>
            <w:hideMark/>
          </w:tcPr>
          <w:p w14:paraId="311E8034" w14:textId="0151222C" w:rsidR="00492AB0" w:rsidRPr="00492AB0" w:rsidRDefault="00492AB0" w:rsidP="0049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2A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0.61</w:t>
            </w:r>
            <w:r w:rsidR="000F40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–</w:t>
            </w:r>
            <w:r w:rsidRPr="00492A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0.75</w:t>
            </w:r>
            <w:r w:rsidRPr="00492AB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US"/>
              </w:rPr>
              <w:t>b</w:t>
            </w:r>
          </w:p>
        </w:tc>
        <w:tc>
          <w:tcPr>
            <w:tcW w:w="1885" w:type="pct"/>
            <w:shd w:val="clear" w:color="auto" w:fill="auto"/>
            <w:noWrap/>
            <w:hideMark/>
          </w:tcPr>
          <w:p w14:paraId="7A290F72" w14:textId="4FC30740" w:rsidR="00492AB0" w:rsidRPr="00492AB0" w:rsidRDefault="00492AB0" w:rsidP="0049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2A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Law </w:t>
            </w:r>
            <w:r w:rsidR="000F40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et al</w:t>
            </w:r>
            <w:r w:rsidRPr="00492A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(29)</w:t>
            </w:r>
          </w:p>
        </w:tc>
      </w:tr>
      <w:tr w:rsidR="00492AB0" w:rsidRPr="00492AB0" w14:paraId="53ACB11A" w14:textId="77777777" w:rsidTr="00654F22">
        <w:trPr>
          <w:trHeight w:val="144"/>
          <w:jc w:val="center"/>
        </w:trPr>
        <w:tc>
          <w:tcPr>
            <w:tcW w:w="1935" w:type="pct"/>
            <w:shd w:val="clear" w:color="auto" w:fill="auto"/>
            <w:noWrap/>
            <w:hideMark/>
          </w:tcPr>
          <w:p w14:paraId="58A7F9E6" w14:textId="77777777" w:rsidR="00492AB0" w:rsidRPr="00492AB0" w:rsidRDefault="00492AB0" w:rsidP="0049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2A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RR of stroke events if treated</w:t>
            </w:r>
          </w:p>
        </w:tc>
        <w:tc>
          <w:tcPr>
            <w:tcW w:w="1180" w:type="pct"/>
            <w:shd w:val="clear" w:color="auto" w:fill="auto"/>
            <w:noWrap/>
            <w:hideMark/>
          </w:tcPr>
          <w:p w14:paraId="3F2AD169" w14:textId="199AC25B" w:rsidR="00492AB0" w:rsidRPr="00492AB0" w:rsidRDefault="00492AB0" w:rsidP="0049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2A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0.5</w:t>
            </w:r>
            <w:r w:rsidR="000F40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–</w:t>
            </w:r>
            <w:r w:rsidRPr="00492A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0.75</w:t>
            </w:r>
            <w:r w:rsidRPr="00492AB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US"/>
              </w:rPr>
              <w:t>b</w:t>
            </w:r>
          </w:p>
        </w:tc>
        <w:tc>
          <w:tcPr>
            <w:tcW w:w="1885" w:type="pct"/>
            <w:shd w:val="clear" w:color="auto" w:fill="auto"/>
            <w:noWrap/>
            <w:hideMark/>
          </w:tcPr>
          <w:p w14:paraId="68B06F5A" w14:textId="77777777" w:rsidR="00492AB0" w:rsidRPr="00492AB0" w:rsidRDefault="00492AB0" w:rsidP="0049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2A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As above</w:t>
            </w:r>
          </w:p>
        </w:tc>
      </w:tr>
      <w:tr w:rsidR="00654F22" w:rsidRPr="00492AB0" w14:paraId="5395CED0" w14:textId="77777777" w:rsidTr="00654F22">
        <w:trPr>
          <w:trHeight w:val="144"/>
          <w:jc w:val="center"/>
        </w:trPr>
        <w:tc>
          <w:tcPr>
            <w:tcW w:w="5000" w:type="pct"/>
            <w:gridSpan w:val="3"/>
            <w:shd w:val="clear" w:color="auto" w:fill="auto"/>
            <w:noWrap/>
            <w:hideMark/>
          </w:tcPr>
          <w:p w14:paraId="520637C1" w14:textId="56FBC63B" w:rsidR="00654F22" w:rsidRPr="00492AB0" w:rsidRDefault="00654F22" w:rsidP="0049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2A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CVD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–</w:t>
            </w:r>
            <w:r w:rsidRPr="00492A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caused mortality</w:t>
            </w:r>
            <w:r w:rsidRPr="00492A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en-US"/>
              </w:rPr>
              <w:t>c</w:t>
            </w:r>
          </w:p>
        </w:tc>
      </w:tr>
      <w:tr w:rsidR="00492AB0" w:rsidRPr="00492AB0" w14:paraId="60F4A53D" w14:textId="77777777" w:rsidTr="00654F22">
        <w:trPr>
          <w:trHeight w:val="144"/>
          <w:jc w:val="center"/>
        </w:trPr>
        <w:tc>
          <w:tcPr>
            <w:tcW w:w="1935" w:type="pct"/>
            <w:shd w:val="clear" w:color="auto" w:fill="auto"/>
            <w:noWrap/>
            <w:hideMark/>
          </w:tcPr>
          <w:p w14:paraId="352BEA63" w14:textId="06B678C1" w:rsidR="00492AB0" w:rsidRPr="00492AB0" w:rsidRDefault="00492AB0" w:rsidP="0049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2A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One</w:t>
            </w:r>
            <w:r w:rsidR="000F40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–</w:t>
            </w:r>
            <w:r w:rsidRPr="00492A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year mortality after MI</w:t>
            </w:r>
          </w:p>
        </w:tc>
        <w:tc>
          <w:tcPr>
            <w:tcW w:w="1180" w:type="pct"/>
            <w:shd w:val="clear" w:color="auto" w:fill="auto"/>
            <w:noWrap/>
            <w:hideMark/>
          </w:tcPr>
          <w:p w14:paraId="70CBB639" w14:textId="28C723E7" w:rsidR="00492AB0" w:rsidRPr="00492AB0" w:rsidRDefault="00492AB0" w:rsidP="0049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2A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5.3</w:t>
            </w:r>
            <w:r w:rsidR="000F40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–</w:t>
            </w:r>
            <w:r w:rsidRPr="00492A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44.9%</w:t>
            </w:r>
            <w:r w:rsidRPr="00492AB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US"/>
              </w:rPr>
              <w:t>a</w:t>
            </w:r>
          </w:p>
        </w:tc>
        <w:tc>
          <w:tcPr>
            <w:tcW w:w="1885" w:type="pct"/>
            <w:shd w:val="clear" w:color="auto" w:fill="auto"/>
            <w:noWrap/>
            <w:hideMark/>
          </w:tcPr>
          <w:p w14:paraId="521A95E0" w14:textId="1E14BB56" w:rsidR="00492AB0" w:rsidRPr="00492AB0" w:rsidRDefault="00492AB0" w:rsidP="0049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2A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Greenland </w:t>
            </w:r>
            <w:r w:rsidR="000F40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et al</w:t>
            </w:r>
            <w:r w:rsidRPr="00492A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(27)</w:t>
            </w:r>
          </w:p>
        </w:tc>
      </w:tr>
      <w:tr w:rsidR="00492AB0" w:rsidRPr="00492AB0" w14:paraId="1C9DE5D9" w14:textId="77777777" w:rsidTr="00654F22">
        <w:trPr>
          <w:trHeight w:val="144"/>
          <w:jc w:val="center"/>
        </w:trPr>
        <w:tc>
          <w:tcPr>
            <w:tcW w:w="1935" w:type="pct"/>
            <w:shd w:val="clear" w:color="auto" w:fill="auto"/>
            <w:noWrap/>
            <w:hideMark/>
          </w:tcPr>
          <w:p w14:paraId="24740076" w14:textId="77777777" w:rsidR="00492AB0" w:rsidRPr="00492AB0" w:rsidRDefault="00492AB0" w:rsidP="0049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2A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RR of death after MI given MI history</w:t>
            </w:r>
          </w:p>
        </w:tc>
        <w:tc>
          <w:tcPr>
            <w:tcW w:w="1180" w:type="pct"/>
            <w:shd w:val="clear" w:color="auto" w:fill="auto"/>
            <w:noWrap/>
            <w:hideMark/>
          </w:tcPr>
          <w:p w14:paraId="1142668B" w14:textId="77777777" w:rsidR="00492AB0" w:rsidRPr="00492AB0" w:rsidRDefault="00492AB0" w:rsidP="0049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2A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1.51</w:t>
            </w:r>
          </w:p>
        </w:tc>
        <w:tc>
          <w:tcPr>
            <w:tcW w:w="1885" w:type="pct"/>
            <w:shd w:val="clear" w:color="auto" w:fill="auto"/>
            <w:noWrap/>
            <w:hideMark/>
          </w:tcPr>
          <w:p w14:paraId="3B649466" w14:textId="35A8407E" w:rsidR="00492AB0" w:rsidRPr="00492AB0" w:rsidRDefault="00492AB0" w:rsidP="0049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2A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Derived from coefficients of the CHD mortality risk model reported by Lee </w:t>
            </w:r>
            <w:r w:rsidR="000F40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et al</w:t>
            </w:r>
            <w:r w:rsidRPr="00492A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(21)</w:t>
            </w:r>
          </w:p>
        </w:tc>
      </w:tr>
      <w:tr w:rsidR="00492AB0" w:rsidRPr="00492AB0" w14:paraId="6F7B0B5B" w14:textId="77777777" w:rsidTr="00654F22">
        <w:trPr>
          <w:trHeight w:val="144"/>
          <w:jc w:val="center"/>
        </w:trPr>
        <w:tc>
          <w:tcPr>
            <w:tcW w:w="1935" w:type="pct"/>
            <w:shd w:val="clear" w:color="auto" w:fill="auto"/>
            <w:noWrap/>
            <w:hideMark/>
          </w:tcPr>
          <w:p w14:paraId="708772AC" w14:textId="77777777" w:rsidR="00492AB0" w:rsidRPr="00492AB0" w:rsidRDefault="00492AB0" w:rsidP="0049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2A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RR of death after MI given angina history</w:t>
            </w:r>
          </w:p>
        </w:tc>
        <w:tc>
          <w:tcPr>
            <w:tcW w:w="1180" w:type="pct"/>
            <w:shd w:val="clear" w:color="auto" w:fill="auto"/>
            <w:noWrap/>
            <w:hideMark/>
          </w:tcPr>
          <w:p w14:paraId="17471D35" w14:textId="77777777" w:rsidR="00492AB0" w:rsidRPr="00492AB0" w:rsidRDefault="00492AB0" w:rsidP="0049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2A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85" w:type="pct"/>
            <w:shd w:val="clear" w:color="auto" w:fill="auto"/>
            <w:noWrap/>
            <w:hideMark/>
          </w:tcPr>
          <w:p w14:paraId="1E384350" w14:textId="77777777" w:rsidR="00492AB0" w:rsidRPr="00492AB0" w:rsidRDefault="00492AB0" w:rsidP="0049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2A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As above</w:t>
            </w:r>
          </w:p>
        </w:tc>
      </w:tr>
      <w:tr w:rsidR="00492AB0" w:rsidRPr="00492AB0" w14:paraId="0A5F4E13" w14:textId="77777777" w:rsidTr="00654F22">
        <w:trPr>
          <w:trHeight w:val="144"/>
          <w:jc w:val="center"/>
        </w:trPr>
        <w:tc>
          <w:tcPr>
            <w:tcW w:w="1935" w:type="pct"/>
            <w:shd w:val="clear" w:color="auto" w:fill="auto"/>
            <w:noWrap/>
            <w:hideMark/>
          </w:tcPr>
          <w:p w14:paraId="5E6FA435" w14:textId="77777777" w:rsidR="00492AB0" w:rsidRPr="00492AB0" w:rsidRDefault="00492AB0" w:rsidP="0049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2A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RR of death after MI given stroke history</w:t>
            </w:r>
          </w:p>
        </w:tc>
        <w:tc>
          <w:tcPr>
            <w:tcW w:w="1180" w:type="pct"/>
            <w:shd w:val="clear" w:color="auto" w:fill="auto"/>
            <w:noWrap/>
            <w:hideMark/>
          </w:tcPr>
          <w:p w14:paraId="7BFB72B9" w14:textId="77777777" w:rsidR="00492AB0" w:rsidRPr="00492AB0" w:rsidRDefault="00492AB0" w:rsidP="0049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2A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1.41</w:t>
            </w:r>
          </w:p>
        </w:tc>
        <w:tc>
          <w:tcPr>
            <w:tcW w:w="1885" w:type="pct"/>
            <w:shd w:val="clear" w:color="auto" w:fill="auto"/>
            <w:noWrap/>
            <w:hideMark/>
          </w:tcPr>
          <w:p w14:paraId="786D0B81" w14:textId="77777777" w:rsidR="00492AB0" w:rsidRPr="00492AB0" w:rsidRDefault="00492AB0" w:rsidP="0049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2A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As above</w:t>
            </w:r>
          </w:p>
        </w:tc>
      </w:tr>
      <w:tr w:rsidR="00492AB0" w:rsidRPr="00492AB0" w14:paraId="06A3CA57" w14:textId="77777777" w:rsidTr="00654F22">
        <w:trPr>
          <w:trHeight w:val="144"/>
          <w:jc w:val="center"/>
        </w:trPr>
        <w:tc>
          <w:tcPr>
            <w:tcW w:w="1935" w:type="pct"/>
            <w:shd w:val="clear" w:color="auto" w:fill="auto"/>
            <w:noWrap/>
            <w:hideMark/>
          </w:tcPr>
          <w:p w14:paraId="0542EC46" w14:textId="2ACE1679" w:rsidR="00492AB0" w:rsidRPr="00492AB0" w:rsidRDefault="00492AB0" w:rsidP="0049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2A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One</w:t>
            </w:r>
            <w:r w:rsidR="000F40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–</w:t>
            </w:r>
            <w:r w:rsidRPr="00492A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year mortality after unstable angina</w:t>
            </w:r>
            <w:r w:rsidRPr="00492AB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US"/>
              </w:rPr>
              <w:t>d</w:t>
            </w:r>
          </w:p>
        </w:tc>
        <w:tc>
          <w:tcPr>
            <w:tcW w:w="1180" w:type="pct"/>
            <w:shd w:val="clear" w:color="auto" w:fill="auto"/>
            <w:noWrap/>
            <w:hideMark/>
          </w:tcPr>
          <w:p w14:paraId="736EE3D6" w14:textId="37F2F8DB" w:rsidR="00492AB0" w:rsidRPr="00492AB0" w:rsidRDefault="00492AB0" w:rsidP="0049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2A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2.4</w:t>
            </w:r>
            <w:r w:rsidR="000F40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–</w:t>
            </w:r>
            <w:r w:rsidRPr="00492A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8.0%</w:t>
            </w:r>
            <w:r w:rsidRPr="00492AB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US"/>
              </w:rPr>
              <w:t>a</w:t>
            </w:r>
          </w:p>
        </w:tc>
        <w:tc>
          <w:tcPr>
            <w:tcW w:w="1885" w:type="pct"/>
            <w:shd w:val="clear" w:color="auto" w:fill="auto"/>
            <w:noWrap/>
            <w:hideMark/>
          </w:tcPr>
          <w:p w14:paraId="0027819B" w14:textId="721E5FF2" w:rsidR="00492AB0" w:rsidRPr="00492AB0" w:rsidRDefault="00492AB0" w:rsidP="0049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2A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Calculated based on meta</w:t>
            </w:r>
            <w:r w:rsidR="000F40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–</w:t>
            </w:r>
            <w:r w:rsidRPr="00492A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analysis by O</w:t>
            </w:r>
            <w:r w:rsidR="00B04A8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’</w:t>
            </w:r>
            <w:r w:rsidRPr="00492A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Donoghue </w:t>
            </w:r>
            <w:r w:rsidR="000F40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et al</w:t>
            </w:r>
            <w:r w:rsidRPr="00492A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Age</w:t>
            </w:r>
            <w:r w:rsidR="00B04A8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492A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mortality associations reported by Whang </w:t>
            </w:r>
            <w:r w:rsidR="000F40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et al</w:t>
            </w:r>
            <w:r w:rsidRPr="00492A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(26,28) </w:t>
            </w:r>
          </w:p>
        </w:tc>
      </w:tr>
      <w:tr w:rsidR="00492AB0" w:rsidRPr="00492AB0" w14:paraId="00A228AF" w14:textId="77777777" w:rsidTr="00654F22">
        <w:trPr>
          <w:trHeight w:val="144"/>
          <w:jc w:val="center"/>
        </w:trPr>
        <w:tc>
          <w:tcPr>
            <w:tcW w:w="1935" w:type="pct"/>
            <w:shd w:val="clear" w:color="auto" w:fill="auto"/>
            <w:noWrap/>
            <w:hideMark/>
          </w:tcPr>
          <w:p w14:paraId="54961378" w14:textId="77777777" w:rsidR="00492AB0" w:rsidRPr="00492AB0" w:rsidRDefault="00492AB0" w:rsidP="0049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2A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RR of death after angina given MI history</w:t>
            </w:r>
          </w:p>
        </w:tc>
        <w:tc>
          <w:tcPr>
            <w:tcW w:w="1180" w:type="pct"/>
            <w:shd w:val="clear" w:color="auto" w:fill="auto"/>
            <w:noWrap/>
            <w:hideMark/>
          </w:tcPr>
          <w:p w14:paraId="1C75BCB9" w14:textId="77777777" w:rsidR="00492AB0" w:rsidRPr="00492AB0" w:rsidRDefault="00492AB0" w:rsidP="0049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2A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1.31</w:t>
            </w:r>
          </w:p>
        </w:tc>
        <w:tc>
          <w:tcPr>
            <w:tcW w:w="1885" w:type="pct"/>
            <w:shd w:val="clear" w:color="auto" w:fill="auto"/>
            <w:noWrap/>
            <w:hideMark/>
          </w:tcPr>
          <w:p w14:paraId="6BD5B589" w14:textId="6F78DFF8" w:rsidR="00492AB0" w:rsidRPr="00492AB0" w:rsidRDefault="00492AB0" w:rsidP="0049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2A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Malmberg </w:t>
            </w:r>
            <w:r w:rsidR="000F40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et al</w:t>
            </w:r>
            <w:r w:rsidRPr="00492A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(22)</w:t>
            </w:r>
          </w:p>
        </w:tc>
      </w:tr>
      <w:tr w:rsidR="00492AB0" w:rsidRPr="00492AB0" w14:paraId="3CBB4529" w14:textId="77777777" w:rsidTr="00654F22">
        <w:trPr>
          <w:trHeight w:val="144"/>
          <w:jc w:val="center"/>
        </w:trPr>
        <w:tc>
          <w:tcPr>
            <w:tcW w:w="1935" w:type="pct"/>
            <w:shd w:val="clear" w:color="auto" w:fill="auto"/>
            <w:noWrap/>
            <w:hideMark/>
          </w:tcPr>
          <w:p w14:paraId="67FF61DE" w14:textId="77777777" w:rsidR="00492AB0" w:rsidRPr="00492AB0" w:rsidRDefault="00492AB0" w:rsidP="0049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2A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RR of death after angina given angina history</w:t>
            </w:r>
          </w:p>
        </w:tc>
        <w:tc>
          <w:tcPr>
            <w:tcW w:w="1180" w:type="pct"/>
            <w:shd w:val="clear" w:color="auto" w:fill="auto"/>
            <w:noWrap/>
            <w:hideMark/>
          </w:tcPr>
          <w:p w14:paraId="4B5A6681" w14:textId="77777777" w:rsidR="00492AB0" w:rsidRPr="00492AB0" w:rsidRDefault="00492AB0" w:rsidP="0049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2A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85" w:type="pct"/>
            <w:shd w:val="clear" w:color="auto" w:fill="auto"/>
            <w:noWrap/>
            <w:hideMark/>
          </w:tcPr>
          <w:p w14:paraId="661B3488" w14:textId="77777777" w:rsidR="00492AB0" w:rsidRPr="00492AB0" w:rsidRDefault="00492AB0" w:rsidP="0049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2A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As above</w:t>
            </w:r>
          </w:p>
        </w:tc>
      </w:tr>
      <w:tr w:rsidR="00492AB0" w:rsidRPr="00492AB0" w14:paraId="07F7BAB8" w14:textId="77777777" w:rsidTr="00654F22">
        <w:trPr>
          <w:trHeight w:val="144"/>
          <w:jc w:val="center"/>
        </w:trPr>
        <w:tc>
          <w:tcPr>
            <w:tcW w:w="1935" w:type="pct"/>
            <w:shd w:val="clear" w:color="auto" w:fill="auto"/>
            <w:noWrap/>
            <w:hideMark/>
          </w:tcPr>
          <w:p w14:paraId="7759041E" w14:textId="77777777" w:rsidR="00492AB0" w:rsidRPr="00492AB0" w:rsidRDefault="00492AB0" w:rsidP="0049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2A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RR of death after angina given stroke history</w:t>
            </w:r>
          </w:p>
        </w:tc>
        <w:tc>
          <w:tcPr>
            <w:tcW w:w="1180" w:type="pct"/>
            <w:shd w:val="clear" w:color="auto" w:fill="auto"/>
            <w:noWrap/>
            <w:hideMark/>
          </w:tcPr>
          <w:p w14:paraId="2CFFE504" w14:textId="77777777" w:rsidR="00492AB0" w:rsidRPr="00492AB0" w:rsidRDefault="00492AB0" w:rsidP="0049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2A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1.36</w:t>
            </w:r>
          </w:p>
        </w:tc>
        <w:tc>
          <w:tcPr>
            <w:tcW w:w="1885" w:type="pct"/>
            <w:shd w:val="clear" w:color="auto" w:fill="auto"/>
            <w:noWrap/>
            <w:hideMark/>
          </w:tcPr>
          <w:p w14:paraId="70019681" w14:textId="77777777" w:rsidR="00492AB0" w:rsidRPr="00492AB0" w:rsidRDefault="00492AB0" w:rsidP="0049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2A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As above</w:t>
            </w:r>
          </w:p>
        </w:tc>
      </w:tr>
      <w:tr w:rsidR="00492AB0" w:rsidRPr="00492AB0" w14:paraId="769AAC0E" w14:textId="77777777" w:rsidTr="00654F22">
        <w:trPr>
          <w:trHeight w:val="144"/>
          <w:jc w:val="center"/>
        </w:trPr>
        <w:tc>
          <w:tcPr>
            <w:tcW w:w="1935" w:type="pct"/>
            <w:shd w:val="clear" w:color="auto" w:fill="auto"/>
            <w:noWrap/>
            <w:hideMark/>
          </w:tcPr>
          <w:p w14:paraId="45C2CF07" w14:textId="722B1A35" w:rsidR="00492AB0" w:rsidRPr="00492AB0" w:rsidRDefault="00492AB0" w:rsidP="0049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2A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One</w:t>
            </w:r>
            <w:r w:rsidR="000F40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–</w:t>
            </w:r>
            <w:r w:rsidRPr="00492A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year mortality after stroke</w:t>
            </w:r>
          </w:p>
        </w:tc>
        <w:tc>
          <w:tcPr>
            <w:tcW w:w="1180" w:type="pct"/>
            <w:shd w:val="clear" w:color="auto" w:fill="auto"/>
            <w:noWrap/>
            <w:hideMark/>
          </w:tcPr>
          <w:p w14:paraId="5D8D237F" w14:textId="68FF5775" w:rsidR="00492AB0" w:rsidRPr="00492AB0" w:rsidRDefault="00492AB0" w:rsidP="0049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2A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7.5</w:t>
            </w:r>
            <w:r w:rsidR="000F40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–</w:t>
            </w:r>
            <w:r w:rsidRPr="00492A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33.2%</w:t>
            </w:r>
            <w:r w:rsidRPr="00492AB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US"/>
              </w:rPr>
              <w:t>a</w:t>
            </w:r>
          </w:p>
        </w:tc>
        <w:tc>
          <w:tcPr>
            <w:tcW w:w="1885" w:type="pct"/>
            <w:shd w:val="clear" w:color="auto" w:fill="auto"/>
            <w:noWrap/>
            <w:hideMark/>
          </w:tcPr>
          <w:p w14:paraId="0A97A4D1" w14:textId="11095A84" w:rsidR="00492AB0" w:rsidRPr="00492AB0" w:rsidRDefault="00492AB0" w:rsidP="0049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2A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Derived from Collins </w:t>
            </w:r>
            <w:r w:rsidR="000F40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et al</w:t>
            </w:r>
            <w:r w:rsidRPr="00492A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(20)</w:t>
            </w:r>
          </w:p>
        </w:tc>
      </w:tr>
      <w:tr w:rsidR="00492AB0" w:rsidRPr="00492AB0" w14:paraId="115BE190" w14:textId="77777777" w:rsidTr="00654F22">
        <w:trPr>
          <w:trHeight w:val="144"/>
          <w:jc w:val="center"/>
        </w:trPr>
        <w:tc>
          <w:tcPr>
            <w:tcW w:w="1935" w:type="pct"/>
            <w:shd w:val="clear" w:color="auto" w:fill="auto"/>
            <w:noWrap/>
            <w:hideMark/>
          </w:tcPr>
          <w:p w14:paraId="26C795E4" w14:textId="77777777" w:rsidR="00492AB0" w:rsidRPr="00492AB0" w:rsidRDefault="00492AB0" w:rsidP="0049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2A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RR of death after stroke given MI history</w:t>
            </w:r>
          </w:p>
        </w:tc>
        <w:tc>
          <w:tcPr>
            <w:tcW w:w="1180" w:type="pct"/>
            <w:shd w:val="clear" w:color="auto" w:fill="auto"/>
            <w:noWrap/>
            <w:hideMark/>
          </w:tcPr>
          <w:p w14:paraId="51CE0898" w14:textId="77777777" w:rsidR="00492AB0" w:rsidRPr="00492AB0" w:rsidRDefault="00492AB0" w:rsidP="0049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2A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2.22</w:t>
            </w:r>
          </w:p>
        </w:tc>
        <w:tc>
          <w:tcPr>
            <w:tcW w:w="1885" w:type="pct"/>
            <w:shd w:val="clear" w:color="auto" w:fill="auto"/>
            <w:noWrap/>
            <w:hideMark/>
          </w:tcPr>
          <w:p w14:paraId="682C94F8" w14:textId="377F74EA" w:rsidR="00492AB0" w:rsidRPr="00492AB0" w:rsidRDefault="00492AB0" w:rsidP="0049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2A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Vernino </w:t>
            </w:r>
            <w:r w:rsidR="000F40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et al</w:t>
            </w:r>
            <w:r w:rsidRPr="00492A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(25)</w:t>
            </w:r>
          </w:p>
        </w:tc>
      </w:tr>
      <w:tr w:rsidR="00492AB0" w:rsidRPr="00492AB0" w14:paraId="71F36A03" w14:textId="77777777" w:rsidTr="00654F22">
        <w:trPr>
          <w:trHeight w:val="144"/>
          <w:jc w:val="center"/>
        </w:trPr>
        <w:tc>
          <w:tcPr>
            <w:tcW w:w="1935" w:type="pct"/>
            <w:shd w:val="clear" w:color="auto" w:fill="auto"/>
            <w:noWrap/>
            <w:hideMark/>
          </w:tcPr>
          <w:p w14:paraId="0CE90145" w14:textId="77777777" w:rsidR="00492AB0" w:rsidRPr="00492AB0" w:rsidRDefault="00492AB0" w:rsidP="0049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2A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RR of death after stroke given angina history</w:t>
            </w:r>
          </w:p>
        </w:tc>
        <w:tc>
          <w:tcPr>
            <w:tcW w:w="1180" w:type="pct"/>
            <w:shd w:val="clear" w:color="auto" w:fill="auto"/>
            <w:noWrap/>
            <w:hideMark/>
          </w:tcPr>
          <w:p w14:paraId="61E27122" w14:textId="77777777" w:rsidR="00492AB0" w:rsidRPr="00492AB0" w:rsidRDefault="00492AB0" w:rsidP="0049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2A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0.66</w:t>
            </w:r>
          </w:p>
        </w:tc>
        <w:tc>
          <w:tcPr>
            <w:tcW w:w="1885" w:type="pct"/>
            <w:shd w:val="clear" w:color="auto" w:fill="auto"/>
            <w:noWrap/>
            <w:hideMark/>
          </w:tcPr>
          <w:p w14:paraId="471B009D" w14:textId="77777777" w:rsidR="00492AB0" w:rsidRPr="00492AB0" w:rsidRDefault="00492AB0" w:rsidP="0049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2A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As above</w:t>
            </w:r>
          </w:p>
        </w:tc>
      </w:tr>
      <w:tr w:rsidR="00492AB0" w:rsidRPr="00492AB0" w14:paraId="48A72897" w14:textId="77777777" w:rsidTr="00654F22">
        <w:trPr>
          <w:trHeight w:val="144"/>
          <w:jc w:val="center"/>
        </w:trPr>
        <w:tc>
          <w:tcPr>
            <w:tcW w:w="1935" w:type="pct"/>
            <w:shd w:val="clear" w:color="auto" w:fill="auto"/>
            <w:noWrap/>
            <w:hideMark/>
          </w:tcPr>
          <w:p w14:paraId="2236F345" w14:textId="77777777" w:rsidR="00492AB0" w:rsidRPr="00492AB0" w:rsidRDefault="00492AB0" w:rsidP="0049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2A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RR of death after stroke given stroke history</w:t>
            </w:r>
          </w:p>
        </w:tc>
        <w:tc>
          <w:tcPr>
            <w:tcW w:w="1180" w:type="pct"/>
            <w:shd w:val="clear" w:color="auto" w:fill="auto"/>
            <w:noWrap/>
            <w:hideMark/>
          </w:tcPr>
          <w:p w14:paraId="311F7369" w14:textId="77777777" w:rsidR="00492AB0" w:rsidRPr="00492AB0" w:rsidRDefault="00492AB0" w:rsidP="0049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2A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2.31</w:t>
            </w:r>
          </w:p>
        </w:tc>
        <w:tc>
          <w:tcPr>
            <w:tcW w:w="1885" w:type="pct"/>
            <w:shd w:val="clear" w:color="auto" w:fill="auto"/>
            <w:noWrap/>
            <w:hideMark/>
          </w:tcPr>
          <w:p w14:paraId="1E9B58B7" w14:textId="77777777" w:rsidR="00492AB0" w:rsidRPr="00492AB0" w:rsidRDefault="00492AB0" w:rsidP="0049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2A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As above</w:t>
            </w:r>
          </w:p>
        </w:tc>
      </w:tr>
      <w:tr w:rsidR="00492AB0" w:rsidRPr="00492AB0" w14:paraId="5BFD34A2" w14:textId="77777777" w:rsidTr="00654F22">
        <w:trPr>
          <w:trHeight w:val="144"/>
          <w:jc w:val="center"/>
        </w:trPr>
        <w:tc>
          <w:tcPr>
            <w:tcW w:w="1935" w:type="pct"/>
            <w:shd w:val="clear" w:color="auto" w:fill="auto"/>
            <w:noWrap/>
          </w:tcPr>
          <w:p w14:paraId="4FCD06F7" w14:textId="4386649F" w:rsidR="00492AB0" w:rsidRPr="00492AB0" w:rsidRDefault="00492AB0" w:rsidP="0074571C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 w:rsidRPr="00492A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RR of death after CVD events given uninsurance</w:t>
            </w:r>
          </w:p>
        </w:tc>
        <w:tc>
          <w:tcPr>
            <w:tcW w:w="1180" w:type="pct"/>
            <w:shd w:val="clear" w:color="auto" w:fill="auto"/>
            <w:noWrap/>
          </w:tcPr>
          <w:p w14:paraId="079110F8" w14:textId="77777777" w:rsidR="00492AB0" w:rsidRPr="00492AB0" w:rsidRDefault="00492AB0" w:rsidP="0049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2A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1.26</w:t>
            </w:r>
          </w:p>
        </w:tc>
        <w:tc>
          <w:tcPr>
            <w:tcW w:w="1885" w:type="pct"/>
            <w:shd w:val="clear" w:color="auto" w:fill="auto"/>
            <w:noWrap/>
          </w:tcPr>
          <w:p w14:paraId="6344A866" w14:textId="30221F88" w:rsidR="00492AB0" w:rsidRPr="00492AB0" w:rsidRDefault="00492AB0" w:rsidP="0049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2A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Fowler</w:t>
            </w:r>
            <w:r w:rsidR="00654F2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492A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Brown </w:t>
            </w:r>
            <w:r w:rsidR="000F40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et al</w:t>
            </w:r>
            <w:r w:rsidRPr="00492A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(30)</w:t>
            </w:r>
          </w:p>
        </w:tc>
      </w:tr>
      <w:tr w:rsidR="00492AB0" w:rsidRPr="00492AB0" w14:paraId="3B13D4C6" w14:textId="77777777" w:rsidTr="00654F22">
        <w:trPr>
          <w:trHeight w:val="144"/>
          <w:jc w:val="center"/>
        </w:trPr>
        <w:tc>
          <w:tcPr>
            <w:tcW w:w="1935" w:type="pct"/>
            <w:shd w:val="clear" w:color="auto" w:fill="auto"/>
            <w:noWrap/>
            <w:hideMark/>
          </w:tcPr>
          <w:p w14:paraId="1BD9140E" w14:textId="01E884F1" w:rsidR="00492AB0" w:rsidRPr="00492AB0" w:rsidRDefault="00492AB0" w:rsidP="00492A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92A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Non</w:t>
            </w:r>
            <w:r w:rsidR="00654F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-</w:t>
            </w:r>
            <w:r w:rsidRPr="00492A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CVD mortality</w:t>
            </w:r>
          </w:p>
        </w:tc>
        <w:tc>
          <w:tcPr>
            <w:tcW w:w="1180" w:type="pct"/>
            <w:shd w:val="clear" w:color="auto" w:fill="auto"/>
            <w:noWrap/>
            <w:hideMark/>
          </w:tcPr>
          <w:p w14:paraId="71E31175" w14:textId="664107C1" w:rsidR="00492AB0" w:rsidRPr="00492AB0" w:rsidRDefault="00492AB0" w:rsidP="0049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2A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0.09</w:t>
            </w:r>
            <w:r w:rsidR="000F40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–</w:t>
            </w:r>
            <w:r w:rsidRPr="00492A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7.43%</w:t>
            </w:r>
            <w:r w:rsidRPr="00492AB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US"/>
              </w:rPr>
              <w:t>b</w:t>
            </w:r>
          </w:p>
        </w:tc>
        <w:tc>
          <w:tcPr>
            <w:tcW w:w="1885" w:type="pct"/>
            <w:shd w:val="clear" w:color="auto" w:fill="auto"/>
            <w:noWrap/>
            <w:hideMark/>
          </w:tcPr>
          <w:p w14:paraId="2F21B46F" w14:textId="2460D65F" w:rsidR="00492AB0" w:rsidRPr="00492AB0" w:rsidRDefault="00492AB0" w:rsidP="0049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2A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Calculated based on all</w:t>
            </w:r>
            <w:r w:rsidR="000F40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–</w:t>
            </w:r>
            <w:r w:rsidRPr="00492A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cause mortality rates reported by Nation Vital Statistics System 1999</w:t>
            </w:r>
            <w:r w:rsidR="000F40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–</w:t>
            </w:r>
            <w:r w:rsidRPr="00492A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2007 and the percent of CVD</w:t>
            </w:r>
            <w:r w:rsidR="000F40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–</w:t>
            </w:r>
            <w:r w:rsidRPr="00492A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related death reported by National Heart, Lung, and Blood Institute (23)</w:t>
            </w:r>
          </w:p>
        </w:tc>
      </w:tr>
    </w:tbl>
    <w:p w14:paraId="4788122E" w14:textId="77777777" w:rsidR="00654F22" w:rsidRDefault="00654F22" w:rsidP="00654F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Abbreviations: </w:t>
      </w:r>
      <w:r w:rsidRPr="00492AB0">
        <w:rPr>
          <w:rFonts w:ascii="Times New Roman" w:eastAsia="Times New Roman" w:hAnsi="Times New Roman" w:cs="Times New Roman"/>
          <w:sz w:val="24"/>
          <w:szCs w:val="24"/>
          <w:lang w:eastAsia="en-US"/>
        </w:rPr>
        <w:t>CVD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</w:t>
      </w:r>
      <w:r w:rsidRPr="00492AB0">
        <w:rPr>
          <w:rFonts w:ascii="Times New Roman" w:eastAsia="Times New Roman" w:hAnsi="Times New Roman" w:cs="Times New Roman"/>
          <w:sz w:val="24"/>
          <w:szCs w:val="24"/>
          <w:lang w:eastAsia="en-US"/>
        </w:rPr>
        <w:t>cardiovascular disease; CHD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</w:t>
      </w:r>
      <w:r w:rsidRPr="00492AB0">
        <w:rPr>
          <w:rFonts w:ascii="Times New Roman" w:eastAsia="Times New Roman" w:hAnsi="Times New Roman" w:cs="Times New Roman"/>
          <w:sz w:val="24"/>
          <w:szCs w:val="24"/>
          <w:lang w:eastAsia="en-US"/>
        </w:rPr>
        <w:t>coronary artery disease; MI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</w:t>
      </w:r>
      <w:r w:rsidRPr="00492AB0">
        <w:rPr>
          <w:rFonts w:ascii="Times New Roman" w:eastAsia="Times New Roman" w:hAnsi="Times New Roman" w:cs="Times New Roman"/>
          <w:sz w:val="24"/>
          <w:szCs w:val="24"/>
          <w:lang w:eastAsia="en-US"/>
        </w:rPr>
        <w:t>myocardial infarction; RR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</w:t>
      </w:r>
      <w:r w:rsidRPr="00492AB0">
        <w:rPr>
          <w:rFonts w:ascii="Times New Roman" w:eastAsia="Times New Roman" w:hAnsi="Times New Roman" w:cs="Times New Roman"/>
          <w:sz w:val="24"/>
          <w:szCs w:val="24"/>
          <w:lang w:eastAsia="en-US"/>
        </w:rPr>
        <w:t>relative risk.</w:t>
      </w:r>
      <w:r w:rsidRPr="00654F2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US"/>
        </w:rPr>
        <w:t xml:space="preserve"> </w:t>
      </w:r>
    </w:p>
    <w:p w14:paraId="32AA79C3" w14:textId="77777777" w:rsidR="00654F22" w:rsidRPr="00654F22" w:rsidRDefault="00654F22" w:rsidP="00654F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US"/>
        </w:rPr>
      </w:pPr>
      <w:r w:rsidRPr="00654F2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US"/>
        </w:rPr>
        <w:t>a</w:t>
      </w:r>
      <w:r w:rsidRPr="00654F2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Age-sex specific.</w:t>
      </w:r>
      <w:r w:rsidRPr="00654F2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US"/>
        </w:rPr>
        <w:t xml:space="preserve"> </w:t>
      </w:r>
    </w:p>
    <w:p w14:paraId="7C680E00" w14:textId="77777777" w:rsidR="00654F22" w:rsidRPr="00654F22" w:rsidRDefault="00654F22" w:rsidP="00654F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US"/>
        </w:rPr>
      </w:pPr>
      <w:r w:rsidRPr="00654F2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US"/>
        </w:rPr>
        <w:t>b</w:t>
      </w:r>
      <w:r w:rsidRPr="00654F2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Age specific.</w:t>
      </w:r>
      <w:r w:rsidRPr="00654F2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US"/>
        </w:rPr>
        <w:t xml:space="preserve"> </w:t>
      </w:r>
    </w:p>
    <w:p w14:paraId="7E1A30D0" w14:textId="3EEE105C" w:rsidR="00654F22" w:rsidRPr="00654F22" w:rsidRDefault="00654F22" w:rsidP="00654F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54F2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US"/>
        </w:rPr>
        <w:t>c</w:t>
      </w:r>
      <w:r w:rsidRPr="00654F2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Mortality rates were calculated for age groups 25–34, 35–44, 45–54, 55–64, 65–74, 75–84, and 85 years or above.</w:t>
      </w:r>
    </w:p>
    <w:p w14:paraId="1052067E" w14:textId="3AE53347" w:rsidR="00BE4FF1" w:rsidRPr="00654F22" w:rsidRDefault="00654F22" w:rsidP="00654F2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54F22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d</w:t>
      </w:r>
      <w:r w:rsidRPr="00654F22">
        <w:rPr>
          <w:rFonts w:ascii="Times New Roman" w:hAnsi="Times New Roman" w:cs="Times New Roman"/>
          <w:sz w:val="24"/>
          <w:szCs w:val="24"/>
          <w:lang w:eastAsia="en-US"/>
        </w:rPr>
        <w:t xml:space="preserve"> Stable angina in absence of CHD or stroke history is assumed to have no direct association with 1–year mortality (15).</w:t>
      </w:r>
    </w:p>
    <w:p w14:paraId="3354D734" w14:textId="77777777" w:rsidR="00060A9D" w:rsidRPr="00C22E06" w:rsidRDefault="00060A9D" w:rsidP="00347B9F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730E4ED8" w14:textId="77777777" w:rsidR="00492AB0" w:rsidRDefault="00492AB0" w:rsidP="00347B9F">
      <w:pPr>
        <w:spacing w:line="480" w:lineRule="auto"/>
        <w:rPr>
          <w:rFonts w:ascii="Times New Roman" w:hAnsi="Times New Roman" w:cs="Times New Roman"/>
          <w:sz w:val="24"/>
          <w:szCs w:val="24"/>
        </w:rPr>
        <w:sectPr w:rsidR="00492AB0" w:rsidSect="00492AB0">
          <w:headerReference w:type="even" r:id="rId6"/>
          <w:headerReference w:type="default" r:id="rId7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pPr w:leftFromText="180" w:rightFromText="180" w:vertAnchor="page" w:horzAnchor="margin" w:tblpXSpec="right" w:tblpY="1966"/>
        <w:tblW w:w="99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585"/>
        <w:gridCol w:w="2586"/>
        <w:gridCol w:w="2354"/>
      </w:tblGrid>
      <w:tr w:rsidR="00654F22" w:rsidRPr="00492AB0" w14:paraId="2895F329" w14:textId="77777777" w:rsidTr="00654F22">
        <w:trPr>
          <w:trHeight w:val="300"/>
        </w:trPr>
        <w:tc>
          <w:tcPr>
            <w:tcW w:w="2428" w:type="dxa"/>
            <w:shd w:val="clear" w:color="auto" w:fill="auto"/>
            <w:noWrap/>
            <w:vAlign w:val="bottom"/>
            <w:hideMark/>
          </w:tcPr>
          <w:p w14:paraId="4B11351C" w14:textId="77777777" w:rsidR="00654F22" w:rsidRPr="00492AB0" w:rsidRDefault="00654F22" w:rsidP="0065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25" w:type="dxa"/>
            <w:gridSpan w:val="3"/>
            <w:shd w:val="clear" w:color="auto" w:fill="auto"/>
            <w:noWrap/>
            <w:vAlign w:val="bottom"/>
            <w:hideMark/>
          </w:tcPr>
          <w:p w14:paraId="6E2F5327" w14:textId="7123C7C8" w:rsidR="00654F22" w:rsidRPr="00654F22" w:rsidRDefault="00654F22" w:rsidP="0065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4F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CVD Events and CVD-Related Deaths in 10,000 Population </w:t>
            </w:r>
          </w:p>
        </w:tc>
      </w:tr>
      <w:tr w:rsidR="00654F22" w:rsidRPr="00492AB0" w14:paraId="30388A35" w14:textId="77777777" w:rsidTr="00654F22">
        <w:trPr>
          <w:trHeight w:val="300"/>
        </w:trPr>
        <w:tc>
          <w:tcPr>
            <w:tcW w:w="2428" w:type="dxa"/>
            <w:shd w:val="clear" w:color="auto" w:fill="auto"/>
            <w:noWrap/>
            <w:vAlign w:val="bottom"/>
            <w:hideMark/>
          </w:tcPr>
          <w:p w14:paraId="1B9E2644" w14:textId="77777777" w:rsidR="00654F22" w:rsidRPr="00492AB0" w:rsidRDefault="00654F22" w:rsidP="0065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85" w:type="dxa"/>
            <w:shd w:val="clear" w:color="auto" w:fill="auto"/>
            <w:noWrap/>
            <w:vAlign w:val="bottom"/>
            <w:hideMark/>
          </w:tcPr>
          <w:p w14:paraId="1D2EC54A" w14:textId="77777777" w:rsidR="00654F22" w:rsidRPr="00654F22" w:rsidRDefault="00654F22" w:rsidP="0065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4F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CHD</w:t>
            </w:r>
          </w:p>
        </w:tc>
        <w:tc>
          <w:tcPr>
            <w:tcW w:w="2586" w:type="dxa"/>
            <w:shd w:val="clear" w:color="auto" w:fill="auto"/>
            <w:noWrap/>
            <w:vAlign w:val="bottom"/>
            <w:hideMark/>
          </w:tcPr>
          <w:p w14:paraId="26535F68" w14:textId="77777777" w:rsidR="00654F22" w:rsidRPr="00654F22" w:rsidRDefault="00654F22" w:rsidP="0065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4F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Stroke</w:t>
            </w:r>
          </w:p>
        </w:tc>
        <w:tc>
          <w:tcPr>
            <w:tcW w:w="2354" w:type="dxa"/>
            <w:shd w:val="clear" w:color="auto" w:fill="auto"/>
            <w:hideMark/>
          </w:tcPr>
          <w:p w14:paraId="677FE31C" w14:textId="2CD044F3" w:rsidR="00654F22" w:rsidRPr="00654F22" w:rsidRDefault="00654F22" w:rsidP="0065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CVD D</w:t>
            </w:r>
            <w:r w:rsidRPr="00654F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eath</w:t>
            </w:r>
          </w:p>
        </w:tc>
      </w:tr>
      <w:tr w:rsidR="00654F22" w:rsidRPr="00492AB0" w14:paraId="49B93620" w14:textId="77777777" w:rsidTr="00654F22">
        <w:trPr>
          <w:trHeight w:val="300"/>
        </w:trPr>
        <w:tc>
          <w:tcPr>
            <w:tcW w:w="9953" w:type="dxa"/>
            <w:gridSpan w:val="4"/>
            <w:shd w:val="clear" w:color="auto" w:fill="auto"/>
            <w:noWrap/>
            <w:vAlign w:val="bottom"/>
            <w:hideMark/>
          </w:tcPr>
          <w:p w14:paraId="139156BC" w14:textId="77777777" w:rsidR="00654F22" w:rsidRPr="00654F22" w:rsidRDefault="00654F22" w:rsidP="0065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4F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Baseline Scenario: No Expansion</w:t>
            </w:r>
          </w:p>
        </w:tc>
      </w:tr>
      <w:tr w:rsidR="00654F22" w:rsidRPr="00492AB0" w14:paraId="7C03BDC5" w14:textId="77777777" w:rsidTr="00654F22">
        <w:trPr>
          <w:trHeight w:val="300"/>
        </w:trPr>
        <w:tc>
          <w:tcPr>
            <w:tcW w:w="2428" w:type="dxa"/>
            <w:shd w:val="clear" w:color="auto" w:fill="auto"/>
            <w:noWrap/>
            <w:vAlign w:val="bottom"/>
            <w:hideMark/>
          </w:tcPr>
          <w:p w14:paraId="615E3C92" w14:textId="05C6D24E" w:rsidR="00654F22" w:rsidRPr="00492AB0" w:rsidRDefault="00654F22" w:rsidP="0065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US</w:t>
            </w:r>
            <w:r w:rsidRPr="00492A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Total</w:t>
            </w:r>
          </w:p>
        </w:tc>
        <w:tc>
          <w:tcPr>
            <w:tcW w:w="2585" w:type="dxa"/>
            <w:shd w:val="clear" w:color="auto" w:fill="auto"/>
            <w:noWrap/>
            <w:vAlign w:val="bottom"/>
            <w:hideMark/>
          </w:tcPr>
          <w:p w14:paraId="774689CC" w14:textId="77777777" w:rsidR="00654F22" w:rsidRPr="00492AB0" w:rsidRDefault="00654F22" w:rsidP="0065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2A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2,165±117 </w:t>
            </w:r>
          </w:p>
        </w:tc>
        <w:tc>
          <w:tcPr>
            <w:tcW w:w="2586" w:type="dxa"/>
            <w:shd w:val="clear" w:color="auto" w:fill="auto"/>
            <w:noWrap/>
            <w:vAlign w:val="bottom"/>
            <w:hideMark/>
          </w:tcPr>
          <w:p w14:paraId="6821525D" w14:textId="77777777" w:rsidR="00654F22" w:rsidRPr="00492AB0" w:rsidRDefault="00654F22" w:rsidP="0065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2A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1,173±68 </w:t>
            </w:r>
          </w:p>
        </w:tc>
        <w:tc>
          <w:tcPr>
            <w:tcW w:w="2354" w:type="dxa"/>
            <w:shd w:val="clear" w:color="auto" w:fill="auto"/>
            <w:noWrap/>
            <w:vAlign w:val="bottom"/>
            <w:hideMark/>
          </w:tcPr>
          <w:p w14:paraId="6161B258" w14:textId="77777777" w:rsidR="00654F22" w:rsidRPr="00492AB0" w:rsidRDefault="00654F22" w:rsidP="0065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2A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834±47 </w:t>
            </w:r>
          </w:p>
        </w:tc>
      </w:tr>
      <w:tr w:rsidR="00654F22" w:rsidRPr="00492AB0" w14:paraId="65F12BA9" w14:textId="77777777" w:rsidTr="00654F22">
        <w:trPr>
          <w:trHeight w:val="300"/>
        </w:trPr>
        <w:tc>
          <w:tcPr>
            <w:tcW w:w="2428" w:type="dxa"/>
            <w:shd w:val="clear" w:color="auto" w:fill="auto"/>
            <w:noWrap/>
            <w:vAlign w:val="bottom"/>
            <w:hideMark/>
          </w:tcPr>
          <w:p w14:paraId="7DC84726" w14:textId="77777777" w:rsidR="00654F22" w:rsidRPr="00492AB0" w:rsidRDefault="00654F22" w:rsidP="0065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2A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Male</w:t>
            </w:r>
          </w:p>
        </w:tc>
        <w:tc>
          <w:tcPr>
            <w:tcW w:w="2585" w:type="dxa"/>
            <w:shd w:val="clear" w:color="auto" w:fill="auto"/>
            <w:noWrap/>
            <w:vAlign w:val="bottom"/>
            <w:hideMark/>
          </w:tcPr>
          <w:p w14:paraId="075E887A" w14:textId="77777777" w:rsidR="00654F22" w:rsidRPr="00492AB0" w:rsidRDefault="00654F22" w:rsidP="0065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2A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1,418±62 </w:t>
            </w:r>
          </w:p>
        </w:tc>
        <w:tc>
          <w:tcPr>
            <w:tcW w:w="2586" w:type="dxa"/>
            <w:shd w:val="clear" w:color="auto" w:fill="auto"/>
            <w:noWrap/>
            <w:vAlign w:val="bottom"/>
            <w:hideMark/>
          </w:tcPr>
          <w:p w14:paraId="50A6539C" w14:textId="77777777" w:rsidR="00654F22" w:rsidRPr="00492AB0" w:rsidRDefault="00654F22" w:rsidP="0065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2A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607±26 </w:t>
            </w:r>
          </w:p>
        </w:tc>
        <w:tc>
          <w:tcPr>
            <w:tcW w:w="2354" w:type="dxa"/>
            <w:shd w:val="clear" w:color="auto" w:fill="auto"/>
            <w:noWrap/>
            <w:vAlign w:val="bottom"/>
            <w:hideMark/>
          </w:tcPr>
          <w:p w14:paraId="17E276B8" w14:textId="77777777" w:rsidR="00654F22" w:rsidRPr="00492AB0" w:rsidRDefault="00654F22" w:rsidP="0065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2A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492±21 </w:t>
            </w:r>
          </w:p>
        </w:tc>
      </w:tr>
      <w:tr w:rsidR="00654F22" w:rsidRPr="00492AB0" w14:paraId="7B6ED3A3" w14:textId="77777777" w:rsidTr="00654F22">
        <w:trPr>
          <w:trHeight w:val="300"/>
        </w:trPr>
        <w:tc>
          <w:tcPr>
            <w:tcW w:w="2428" w:type="dxa"/>
            <w:shd w:val="clear" w:color="auto" w:fill="auto"/>
            <w:noWrap/>
            <w:vAlign w:val="bottom"/>
            <w:hideMark/>
          </w:tcPr>
          <w:p w14:paraId="7024E2C9" w14:textId="77777777" w:rsidR="00654F22" w:rsidRPr="00492AB0" w:rsidRDefault="00654F22" w:rsidP="0065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2A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Female</w:t>
            </w:r>
          </w:p>
        </w:tc>
        <w:tc>
          <w:tcPr>
            <w:tcW w:w="2585" w:type="dxa"/>
            <w:shd w:val="clear" w:color="auto" w:fill="auto"/>
            <w:noWrap/>
            <w:vAlign w:val="bottom"/>
            <w:hideMark/>
          </w:tcPr>
          <w:p w14:paraId="521D248A" w14:textId="77777777" w:rsidR="00654F22" w:rsidRPr="00492AB0" w:rsidRDefault="00654F22" w:rsidP="0065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2A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745±55 </w:t>
            </w:r>
          </w:p>
        </w:tc>
        <w:tc>
          <w:tcPr>
            <w:tcW w:w="2586" w:type="dxa"/>
            <w:shd w:val="clear" w:color="auto" w:fill="auto"/>
            <w:noWrap/>
            <w:vAlign w:val="bottom"/>
            <w:hideMark/>
          </w:tcPr>
          <w:p w14:paraId="430FB526" w14:textId="77777777" w:rsidR="00654F22" w:rsidRPr="00492AB0" w:rsidRDefault="00654F22" w:rsidP="0065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2A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568±42 </w:t>
            </w:r>
          </w:p>
        </w:tc>
        <w:tc>
          <w:tcPr>
            <w:tcW w:w="2354" w:type="dxa"/>
            <w:shd w:val="clear" w:color="auto" w:fill="auto"/>
            <w:noWrap/>
            <w:vAlign w:val="bottom"/>
            <w:hideMark/>
          </w:tcPr>
          <w:p w14:paraId="4CA545AD" w14:textId="77777777" w:rsidR="00654F22" w:rsidRPr="00492AB0" w:rsidRDefault="00654F22" w:rsidP="0065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2A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342±25 </w:t>
            </w:r>
          </w:p>
        </w:tc>
      </w:tr>
      <w:tr w:rsidR="00654F22" w:rsidRPr="00492AB0" w14:paraId="2BD00717" w14:textId="77777777" w:rsidTr="00654F22">
        <w:trPr>
          <w:trHeight w:val="300"/>
        </w:trPr>
        <w:tc>
          <w:tcPr>
            <w:tcW w:w="9953" w:type="dxa"/>
            <w:gridSpan w:val="4"/>
            <w:shd w:val="clear" w:color="auto" w:fill="auto"/>
            <w:noWrap/>
            <w:vAlign w:val="bottom"/>
            <w:hideMark/>
          </w:tcPr>
          <w:p w14:paraId="2E8E7FF8" w14:textId="77777777" w:rsidR="00654F22" w:rsidRPr="00654F22" w:rsidRDefault="00654F22" w:rsidP="0065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4F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Scenario 1: Currently undecided states opting out of Medicaid expansion</w:t>
            </w:r>
          </w:p>
        </w:tc>
      </w:tr>
      <w:tr w:rsidR="00654F22" w:rsidRPr="00492AB0" w14:paraId="3D547108" w14:textId="77777777" w:rsidTr="00654F22">
        <w:trPr>
          <w:trHeight w:val="300"/>
        </w:trPr>
        <w:tc>
          <w:tcPr>
            <w:tcW w:w="2428" w:type="dxa"/>
            <w:shd w:val="clear" w:color="auto" w:fill="auto"/>
            <w:noWrap/>
            <w:vAlign w:val="bottom"/>
            <w:hideMark/>
          </w:tcPr>
          <w:p w14:paraId="66ACC775" w14:textId="0F74D20B" w:rsidR="00654F22" w:rsidRPr="00492AB0" w:rsidRDefault="00654F22" w:rsidP="0065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US</w:t>
            </w:r>
            <w:r w:rsidRPr="00492A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Total</w:t>
            </w:r>
          </w:p>
        </w:tc>
        <w:tc>
          <w:tcPr>
            <w:tcW w:w="2585" w:type="dxa"/>
            <w:shd w:val="clear" w:color="auto" w:fill="auto"/>
            <w:noWrap/>
            <w:vAlign w:val="bottom"/>
            <w:hideMark/>
          </w:tcPr>
          <w:p w14:paraId="0D6CC5FF" w14:textId="77777777" w:rsidR="00654F22" w:rsidRPr="00492AB0" w:rsidRDefault="00654F22" w:rsidP="0065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2A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2,134±115 </w:t>
            </w:r>
          </w:p>
        </w:tc>
        <w:tc>
          <w:tcPr>
            <w:tcW w:w="2586" w:type="dxa"/>
            <w:shd w:val="clear" w:color="auto" w:fill="auto"/>
            <w:noWrap/>
            <w:vAlign w:val="bottom"/>
            <w:hideMark/>
          </w:tcPr>
          <w:p w14:paraId="20F49018" w14:textId="77777777" w:rsidR="00654F22" w:rsidRPr="00492AB0" w:rsidRDefault="00654F22" w:rsidP="0065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2A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1,159±68 </w:t>
            </w:r>
          </w:p>
        </w:tc>
        <w:tc>
          <w:tcPr>
            <w:tcW w:w="2354" w:type="dxa"/>
            <w:shd w:val="clear" w:color="auto" w:fill="auto"/>
            <w:noWrap/>
            <w:vAlign w:val="bottom"/>
            <w:hideMark/>
          </w:tcPr>
          <w:p w14:paraId="6148B4FE" w14:textId="77777777" w:rsidR="00654F22" w:rsidRPr="00492AB0" w:rsidRDefault="00654F22" w:rsidP="0065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2A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812±46 </w:t>
            </w:r>
          </w:p>
        </w:tc>
      </w:tr>
      <w:tr w:rsidR="00654F22" w:rsidRPr="00492AB0" w14:paraId="3AE7C625" w14:textId="77777777" w:rsidTr="00654F22">
        <w:trPr>
          <w:trHeight w:val="300"/>
        </w:trPr>
        <w:tc>
          <w:tcPr>
            <w:tcW w:w="2428" w:type="dxa"/>
            <w:shd w:val="clear" w:color="auto" w:fill="auto"/>
            <w:noWrap/>
            <w:vAlign w:val="bottom"/>
            <w:hideMark/>
          </w:tcPr>
          <w:p w14:paraId="6B8103F0" w14:textId="77777777" w:rsidR="00654F22" w:rsidRPr="00492AB0" w:rsidRDefault="00654F22" w:rsidP="0065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2A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Diff (% change)</w:t>
            </w:r>
          </w:p>
        </w:tc>
        <w:tc>
          <w:tcPr>
            <w:tcW w:w="2585" w:type="dxa"/>
            <w:shd w:val="clear" w:color="auto" w:fill="auto"/>
            <w:noWrap/>
            <w:vAlign w:val="bottom"/>
            <w:hideMark/>
          </w:tcPr>
          <w:p w14:paraId="4F810BB1" w14:textId="77777777" w:rsidR="00654F22" w:rsidRPr="00492AB0" w:rsidRDefault="00654F22" w:rsidP="0065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2A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-30.7 (-1.42)</w:t>
            </w:r>
          </w:p>
        </w:tc>
        <w:tc>
          <w:tcPr>
            <w:tcW w:w="2586" w:type="dxa"/>
            <w:shd w:val="clear" w:color="auto" w:fill="auto"/>
            <w:noWrap/>
            <w:vAlign w:val="bottom"/>
            <w:hideMark/>
          </w:tcPr>
          <w:p w14:paraId="24AA68BC" w14:textId="77777777" w:rsidR="00654F22" w:rsidRPr="00492AB0" w:rsidRDefault="00654F22" w:rsidP="0065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2A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-13.8 (-1.18)</w:t>
            </w:r>
          </w:p>
        </w:tc>
        <w:tc>
          <w:tcPr>
            <w:tcW w:w="2354" w:type="dxa"/>
            <w:shd w:val="clear" w:color="auto" w:fill="auto"/>
            <w:noWrap/>
            <w:vAlign w:val="bottom"/>
            <w:hideMark/>
          </w:tcPr>
          <w:p w14:paraId="3880A932" w14:textId="77777777" w:rsidR="00654F22" w:rsidRPr="00492AB0" w:rsidRDefault="00654F22" w:rsidP="0065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2A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-21.7 (-2.61)</w:t>
            </w:r>
          </w:p>
        </w:tc>
      </w:tr>
      <w:tr w:rsidR="00654F22" w:rsidRPr="00492AB0" w14:paraId="4D1C8D97" w14:textId="77777777" w:rsidTr="00654F22">
        <w:trPr>
          <w:trHeight w:val="300"/>
        </w:trPr>
        <w:tc>
          <w:tcPr>
            <w:tcW w:w="2428" w:type="dxa"/>
            <w:shd w:val="clear" w:color="auto" w:fill="auto"/>
            <w:noWrap/>
            <w:vAlign w:val="bottom"/>
            <w:hideMark/>
          </w:tcPr>
          <w:p w14:paraId="68A95141" w14:textId="77777777" w:rsidR="00654F22" w:rsidRPr="00492AB0" w:rsidRDefault="00654F22" w:rsidP="0065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2A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Male</w:t>
            </w:r>
          </w:p>
        </w:tc>
        <w:tc>
          <w:tcPr>
            <w:tcW w:w="2585" w:type="dxa"/>
            <w:shd w:val="clear" w:color="auto" w:fill="auto"/>
            <w:noWrap/>
            <w:vAlign w:val="bottom"/>
            <w:hideMark/>
          </w:tcPr>
          <w:p w14:paraId="429F2652" w14:textId="77777777" w:rsidR="00654F22" w:rsidRPr="00492AB0" w:rsidRDefault="00654F22" w:rsidP="0065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2A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1,393±60 </w:t>
            </w:r>
          </w:p>
        </w:tc>
        <w:tc>
          <w:tcPr>
            <w:tcW w:w="2586" w:type="dxa"/>
            <w:shd w:val="clear" w:color="auto" w:fill="auto"/>
            <w:noWrap/>
            <w:vAlign w:val="bottom"/>
            <w:hideMark/>
          </w:tcPr>
          <w:p w14:paraId="6E8DED5B" w14:textId="77777777" w:rsidR="00654F22" w:rsidRPr="00492AB0" w:rsidRDefault="00654F22" w:rsidP="0065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2A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598±26 </w:t>
            </w:r>
          </w:p>
        </w:tc>
        <w:tc>
          <w:tcPr>
            <w:tcW w:w="2354" w:type="dxa"/>
            <w:shd w:val="clear" w:color="auto" w:fill="auto"/>
            <w:noWrap/>
            <w:vAlign w:val="bottom"/>
            <w:hideMark/>
          </w:tcPr>
          <w:p w14:paraId="55D7A688" w14:textId="77777777" w:rsidR="00654F22" w:rsidRPr="00492AB0" w:rsidRDefault="00654F22" w:rsidP="0065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2A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478±21 </w:t>
            </w:r>
          </w:p>
        </w:tc>
      </w:tr>
      <w:tr w:rsidR="00654F22" w:rsidRPr="00492AB0" w14:paraId="648E70FA" w14:textId="77777777" w:rsidTr="00654F22">
        <w:trPr>
          <w:trHeight w:val="300"/>
        </w:trPr>
        <w:tc>
          <w:tcPr>
            <w:tcW w:w="2428" w:type="dxa"/>
            <w:shd w:val="clear" w:color="auto" w:fill="auto"/>
            <w:noWrap/>
            <w:vAlign w:val="bottom"/>
            <w:hideMark/>
          </w:tcPr>
          <w:p w14:paraId="5B70C00E" w14:textId="77777777" w:rsidR="00654F22" w:rsidRPr="00492AB0" w:rsidRDefault="00654F22" w:rsidP="0065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2A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Diff (% change)</w:t>
            </w:r>
          </w:p>
        </w:tc>
        <w:tc>
          <w:tcPr>
            <w:tcW w:w="2585" w:type="dxa"/>
            <w:shd w:val="clear" w:color="auto" w:fill="auto"/>
            <w:noWrap/>
            <w:vAlign w:val="bottom"/>
            <w:hideMark/>
          </w:tcPr>
          <w:p w14:paraId="0F84D000" w14:textId="77777777" w:rsidR="00654F22" w:rsidRPr="00492AB0" w:rsidRDefault="00654F22" w:rsidP="0065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2A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-25 (-1.77) </w:t>
            </w:r>
          </w:p>
        </w:tc>
        <w:tc>
          <w:tcPr>
            <w:tcW w:w="2586" w:type="dxa"/>
            <w:shd w:val="clear" w:color="auto" w:fill="auto"/>
            <w:noWrap/>
            <w:vAlign w:val="bottom"/>
            <w:hideMark/>
          </w:tcPr>
          <w:p w14:paraId="752C4D97" w14:textId="77777777" w:rsidR="00654F22" w:rsidRPr="00492AB0" w:rsidRDefault="00654F22" w:rsidP="0065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2A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-8.9 (-1.47) </w:t>
            </w:r>
          </w:p>
        </w:tc>
        <w:tc>
          <w:tcPr>
            <w:tcW w:w="2354" w:type="dxa"/>
            <w:shd w:val="clear" w:color="auto" w:fill="auto"/>
            <w:noWrap/>
            <w:vAlign w:val="bottom"/>
            <w:hideMark/>
          </w:tcPr>
          <w:p w14:paraId="3FA97F89" w14:textId="77777777" w:rsidR="00654F22" w:rsidRPr="00492AB0" w:rsidRDefault="00654F22" w:rsidP="0065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2A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-13.5 (-2.75) </w:t>
            </w:r>
          </w:p>
        </w:tc>
      </w:tr>
      <w:tr w:rsidR="00654F22" w:rsidRPr="00492AB0" w14:paraId="440ECFF0" w14:textId="77777777" w:rsidTr="00654F22">
        <w:trPr>
          <w:trHeight w:val="300"/>
        </w:trPr>
        <w:tc>
          <w:tcPr>
            <w:tcW w:w="2428" w:type="dxa"/>
            <w:shd w:val="clear" w:color="auto" w:fill="auto"/>
            <w:noWrap/>
            <w:vAlign w:val="bottom"/>
            <w:hideMark/>
          </w:tcPr>
          <w:p w14:paraId="4791083A" w14:textId="77777777" w:rsidR="00654F22" w:rsidRPr="00492AB0" w:rsidRDefault="00654F22" w:rsidP="0065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2A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Female</w:t>
            </w:r>
          </w:p>
        </w:tc>
        <w:tc>
          <w:tcPr>
            <w:tcW w:w="2585" w:type="dxa"/>
            <w:shd w:val="clear" w:color="auto" w:fill="auto"/>
            <w:noWrap/>
            <w:vAlign w:val="bottom"/>
            <w:hideMark/>
          </w:tcPr>
          <w:p w14:paraId="21F57802" w14:textId="77777777" w:rsidR="00654F22" w:rsidRPr="00492AB0" w:rsidRDefault="00654F22" w:rsidP="0065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2A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739±55 </w:t>
            </w:r>
          </w:p>
        </w:tc>
        <w:tc>
          <w:tcPr>
            <w:tcW w:w="2586" w:type="dxa"/>
            <w:shd w:val="clear" w:color="auto" w:fill="auto"/>
            <w:noWrap/>
            <w:vAlign w:val="bottom"/>
            <w:hideMark/>
          </w:tcPr>
          <w:p w14:paraId="61099D85" w14:textId="77777777" w:rsidR="00654F22" w:rsidRPr="00492AB0" w:rsidRDefault="00654F22" w:rsidP="0065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2A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563±42 </w:t>
            </w:r>
          </w:p>
        </w:tc>
        <w:tc>
          <w:tcPr>
            <w:tcW w:w="2354" w:type="dxa"/>
            <w:shd w:val="clear" w:color="auto" w:fill="auto"/>
            <w:noWrap/>
            <w:vAlign w:val="bottom"/>
            <w:hideMark/>
          </w:tcPr>
          <w:p w14:paraId="48ECEB61" w14:textId="77777777" w:rsidR="00654F22" w:rsidRPr="00492AB0" w:rsidRDefault="00654F22" w:rsidP="0065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2A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334±25 </w:t>
            </w:r>
          </w:p>
        </w:tc>
      </w:tr>
      <w:tr w:rsidR="00654F22" w:rsidRPr="00492AB0" w14:paraId="050AAB37" w14:textId="77777777" w:rsidTr="00654F22">
        <w:trPr>
          <w:trHeight w:val="300"/>
        </w:trPr>
        <w:tc>
          <w:tcPr>
            <w:tcW w:w="2428" w:type="dxa"/>
            <w:shd w:val="clear" w:color="auto" w:fill="auto"/>
            <w:noWrap/>
            <w:vAlign w:val="bottom"/>
            <w:hideMark/>
          </w:tcPr>
          <w:p w14:paraId="074C1304" w14:textId="77777777" w:rsidR="00654F22" w:rsidRPr="00492AB0" w:rsidRDefault="00654F22" w:rsidP="0065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2A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Diff (% change)</w:t>
            </w:r>
          </w:p>
        </w:tc>
        <w:tc>
          <w:tcPr>
            <w:tcW w:w="2585" w:type="dxa"/>
            <w:shd w:val="clear" w:color="auto" w:fill="auto"/>
            <w:noWrap/>
            <w:vAlign w:val="bottom"/>
            <w:hideMark/>
          </w:tcPr>
          <w:p w14:paraId="0C82385A" w14:textId="77777777" w:rsidR="00654F22" w:rsidRPr="00492AB0" w:rsidRDefault="00654F22" w:rsidP="0065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2A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-5.4 (-0.72) </w:t>
            </w:r>
          </w:p>
        </w:tc>
        <w:tc>
          <w:tcPr>
            <w:tcW w:w="2586" w:type="dxa"/>
            <w:shd w:val="clear" w:color="auto" w:fill="auto"/>
            <w:noWrap/>
            <w:vAlign w:val="bottom"/>
            <w:hideMark/>
          </w:tcPr>
          <w:p w14:paraId="7AB89B80" w14:textId="77777777" w:rsidR="00654F22" w:rsidRPr="00492AB0" w:rsidRDefault="00654F22" w:rsidP="0065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2A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-5.2 (-0.91) </w:t>
            </w:r>
          </w:p>
        </w:tc>
        <w:tc>
          <w:tcPr>
            <w:tcW w:w="2354" w:type="dxa"/>
            <w:shd w:val="clear" w:color="auto" w:fill="auto"/>
            <w:noWrap/>
            <w:vAlign w:val="bottom"/>
            <w:hideMark/>
          </w:tcPr>
          <w:p w14:paraId="1732704B" w14:textId="77777777" w:rsidR="00654F22" w:rsidRPr="00492AB0" w:rsidRDefault="00654F22" w:rsidP="0065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2A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-8.2 (-2.4) </w:t>
            </w:r>
          </w:p>
        </w:tc>
      </w:tr>
      <w:tr w:rsidR="00654F22" w:rsidRPr="00492AB0" w14:paraId="2F29C39A" w14:textId="77777777" w:rsidTr="00654F22">
        <w:trPr>
          <w:trHeight w:val="300"/>
        </w:trPr>
        <w:tc>
          <w:tcPr>
            <w:tcW w:w="9953" w:type="dxa"/>
            <w:gridSpan w:val="4"/>
            <w:shd w:val="clear" w:color="auto" w:fill="auto"/>
            <w:noWrap/>
            <w:vAlign w:val="bottom"/>
            <w:hideMark/>
          </w:tcPr>
          <w:p w14:paraId="795E3BD1" w14:textId="20C9C512" w:rsidR="00654F22" w:rsidRPr="00654F22" w:rsidRDefault="00654F22" w:rsidP="0065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4F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Scenario 2: All US population under insurance coverage</w:t>
            </w:r>
          </w:p>
        </w:tc>
      </w:tr>
      <w:tr w:rsidR="00654F22" w:rsidRPr="00492AB0" w14:paraId="08017041" w14:textId="77777777" w:rsidTr="00654F22">
        <w:trPr>
          <w:trHeight w:val="300"/>
        </w:trPr>
        <w:tc>
          <w:tcPr>
            <w:tcW w:w="2428" w:type="dxa"/>
            <w:shd w:val="clear" w:color="auto" w:fill="auto"/>
            <w:noWrap/>
            <w:vAlign w:val="bottom"/>
            <w:hideMark/>
          </w:tcPr>
          <w:p w14:paraId="7041BC64" w14:textId="6AC56DAE" w:rsidR="00654F22" w:rsidRPr="00492AB0" w:rsidRDefault="00654F22" w:rsidP="0065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US</w:t>
            </w:r>
            <w:r w:rsidRPr="00492A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Total</w:t>
            </w:r>
          </w:p>
        </w:tc>
        <w:tc>
          <w:tcPr>
            <w:tcW w:w="2585" w:type="dxa"/>
            <w:shd w:val="clear" w:color="auto" w:fill="auto"/>
            <w:noWrap/>
            <w:vAlign w:val="bottom"/>
            <w:hideMark/>
          </w:tcPr>
          <w:p w14:paraId="24E5332E" w14:textId="77777777" w:rsidR="00654F22" w:rsidRPr="00492AB0" w:rsidRDefault="00654F22" w:rsidP="0065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2A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2,117±114 </w:t>
            </w:r>
          </w:p>
        </w:tc>
        <w:tc>
          <w:tcPr>
            <w:tcW w:w="2586" w:type="dxa"/>
            <w:shd w:val="clear" w:color="auto" w:fill="auto"/>
            <w:noWrap/>
            <w:vAlign w:val="bottom"/>
            <w:hideMark/>
          </w:tcPr>
          <w:p w14:paraId="07E92017" w14:textId="77777777" w:rsidR="00654F22" w:rsidRPr="00492AB0" w:rsidRDefault="00654F22" w:rsidP="0065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2A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1,146±67 </w:t>
            </w:r>
          </w:p>
        </w:tc>
        <w:tc>
          <w:tcPr>
            <w:tcW w:w="2354" w:type="dxa"/>
            <w:shd w:val="clear" w:color="auto" w:fill="auto"/>
            <w:noWrap/>
            <w:vAlign w:val="bottom"/>
            <w:hideMark/>
          </w:tcPr>
          <w:p w14:paraId="1580C48F" w14:textId="77777777" w:rsidR="00654F22" w:rsidRPr="00492AB0" w:rsidRDefault="00654F22" w:rsidP="0065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2A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783±44 </w:t>
            </w:r>
          </w:p>
        </w:tc>
      </w:tr>
      <w:tr w:rsidR="00654F22" w:rsidRPr="00492AB0" w14:paraId="3D6BA76C" w14:textId="77777777" w:rsidTr="00654F22">
        <w:trPr>
          <w:trHeight w:val="300"/>
        </w:trPr>
        <w:tc>
          <w:tcPr>
            <w:tcW w:w="2428" w:type="dxa"/>
            <w:shd w:val="clear" w:color="auto" w:fill="auto"/>
            <w:noWrap/>
            <w:vAlign w:val="bottom"/>
            <w:hideMark/>
          </w:tcPr>
          <w:p w14:paraId="3A3C19F9" w14:textId="77777777" w:rsidR="00654F22" w:rsidRPr="00492AB0" w:rsidRDefault="00654F22" w:rsidP="0065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2A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Diff (% change)</w:t>
            </w:r>
          </w:p>
        </w:tc>
        <w:tc>
          <w:tcPr>
            <w:tcW w:w="2585" w:type="dxa"/>
            <w:shd w:val="clear" w:color="auto" w:fill="auto"/>
            <w:noWrap/>
            <w:vAlign w:val="bottom"/>
            <w:hideMark/>
          </w:tcPr>
          <w:p w14:paraId="2EBD2D51" w14:textId="77777777" w:rsidR="00654F22" w:rsidRPr="00492AB0" w:rsidRDefault="00654F22" w:rsidP="0065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2A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-48.5 (-2.24)</w:t>
            </w:r>
          </w:p>
        </w:tc>
        <w:tc>
          <w:tcPr>
            <w:tcW w:w="2586" w:type="dxa"/>
            <w:shd w:val="clear" w:color="auto" w:fill="auto"/>
            <w:noWrap/>
            <w:vAlign w:val="bottom"/>
            <w:hideMark/>
          </w:tcPr>
          <w:p w14:paraId="2A803752" w14:textId="77777777" w:rsidR="00654F22" w:rsidRPr="00492AB0" w:rsidRDefault="00654F22" w:rsidP="0065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2A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-26.6 (-2.26)</w:t>
            </w:r>
          </w:p>
        </w:tc>
        <w:tc>
          <w:tcPr>
            <w:tcW w:w="2354" w:type="dxa"/>
            <w:shd w:val="clear" w:color="auto" w:fill="auto"/>
            <w:noWrap/>
            <w:vAlign w:val="bottom"/>
            <w:hideMark/>
          </w:tcPr>
          <w:p w14:paraId="13D715CA" w14:textId="77777777" w:rsidR="00654F22" w:rsidRPr="00492AB0" w:rsidRDefault="00654F22" w:rsidP="0065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2A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-51.3 (-6.15)</w:t>
            </w:r>
          </w:p>
        </w:tc>
      </w:tr>
      <w:tr w:rsidR="00654F22" w:rsidRPr="00492AB0" w14:paraId="5ECC43BE" w14:textId="77777777" w:rsidTr="00654F22">
        <w:trPr>
          <w:trHeight w:val="300"/>
        </w:trPr>
        <w:tc>
          <w:tcPr>
            <w:tcW w:w="2428" w:type="dxa"/>
            <w:shd w:val="clear" w:color="auto" w:fill="auto"/>
            <w:noWrap/>
            <w:vAlign w:val="bottom"/>
            <w:hideMark/>
          </w:tcPr>
          <w:p w14:paraId="6602A72F" w14:textId="77777777" w:rsidR="00654F22" w:rsidRPr="00492AB0" w:rsidRDefault="00654F22" w:rsidP="0065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2A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Male</w:t>
            </w:r>
          </w:p>
        </w:tc>
        <w:tc>
          <w:tcPr>
            <w:tcW w:w="2585" w:type="dxa"/>
            <w:shd w:val="clear" w:color="auto" w:fill="auto"/>
            <w:noWrap/>
            <w:vAlign w:val="bottom"/>
            <w:hideMark/>
          </w:tcPr>
          <w:p w14:paraId="0ED4A4D2" w14:textId="77777777" w:rsidR="00654F22" w:rsidRPr="00492AB0" w:rsidRDefault="00654F22" w:rsidP="0065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2A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1,383±60 </w:t>
            </w:r>
          </w:p>
        </w:tc>
        <w:tc>
          <w:tcPr>
            <w:tcW w:w="2586" w:type="dxa"/>
            <w:shd w:val="clear" w:color="auto" w:fill="auto"/>
            <w:noWrap/>
            <w:vAlign w:val="bottom"/>
            <w:hideMark/>
          </w:tcPr>
          <w:p w14:paraId="0EC3D19A" w14:textId="77777777" w:rsidR="00654F22" w:rsidRPr="00492AB0" w:rsidRDefault="00654F22" w:rsidP="0065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2A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593±26 </w:t>
            </w:r>
          </w:p>
        </w:tc>
        <w:tc>
          <w:tcPr>
            <w:tcW w:w="2354" w:type="dxa"/>
            <w:shd w:val="clear" w:color="auto" w:fill="auto"/>
            <w:noWrap/>
            <w:vAlign w:val="bottom"/>
            <w:hideMark/>
          </w:tcPr>
          <w:p w14:paraId="094CB519" w14:textId="77777777" w:rsidR="00654F22" w:rsidRPr="00492AB0" w:rsidRDefault="00654F22" w:rsidP="0065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2A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460±20 </w:t>
            </w:r>
          </w:p>
        </w:tc>
      </w:tr>
      <w:tr w:rsidR="00654F22" w:rsidRPr="00492AB0" w14:paraId="06BF2830" w14:textId="77777777" w:rsidTr="00654F22">
        <w:trPr>
          <w:trHeight w:val="300"/>
        </w:trPr>
        <w:tc>
          <w:tcPr>
            <w:tcW w:w="2428" w:type="dxa"/>
            <w:shd w:val="clear" w:color="auto" w:fill="auto"/>
            <w:noWrap/>
            <w:vAlign w:val="bottom"/>
            <w:hideMark/>
          </w:tcPr>
          <w:p w14:paraId="5D4FAAAF" w14:textId="77777777" w:rsidR="00654F22" w:rsidRPr="00492AB0" w:rsidRDefault="00654F22" w:rsidP="0065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2A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Diff (% change)</w:t>
            </w:r>
          </w:p>
        </w:tc>
        <w:tc>
          <w:tcPr>
            <w:tcW w:w="2585" w:type="dxa"/>
            <w:shd w:val="clear" w:color="auto" w:fill="auto"/>
            <w:noWrap/>
            <w:vAlign w:val="bottom"/>
            <w:hideMark/>
          </w:tcPr>
          <w:p w14:paraId="5453F389" w14:textId="77777777" w:rsidR="00654F22" w:rsidRPr="00492AB0" w:rsidRDefault="00654F22" w:rsidP="0065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2A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-35.4 (-2.5) </w:t>
            </w:r>
          </w:p>
        </w:tc>
        <w:tc>
          <w:tcPr>
            <w:tcW w:w="2586" w:type="dxa"/>
            <w:shd w:val="clear" w:color="auto" w:fill="auto"/>
            <w:noWrap/>
            <w:vAlign w:val="bottom"/>
            <w:hideMark/>
          </w:tcPr>
          <w:p w14:paraId="33B2A131" w14:textId="77777777" w:rsidR="00654F22" w:rsidRPr="00492AB0" w:rsidRDefault="00654F22" w:rsidP="0065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2A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-14.1 (-2.33) </w:t>
            </w:r>
          </w:p>
        </w:tc>
        <w:tc>
          <w:tcPr>
            <w:tcW w:w="2354" w:type="dxa"/>
            <w:shd w:val="clear" w:color="auto" w:fill="auto"/>
            <w:noWrap/>
            <w:vAlign w:val="bottom"/>
            <w:hideMark/>
          </w:tcPr>
          <w:p w14:paraId="66DEA725" w14:textId="77777777" w:rsidR="00654F22" w:rsidRPr="00492AB0" w:rsidRDefault="00654F22" w:rsidP="0065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2A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-31.8 (-6.46) </w:t>
            </w:r>
          </w:p>
        </w:tc>
      </w:tr>
      <w:tr w:rsidR="00654F22" w:rsidRPr="00492AB0" w14:paraId="7C9046D0" w14:textId="77777777" w:rsidTr="00654F22">
        <w:trPr>
          <w:trHeight w:val="300"/>
        </w:trPr>
        <w:tc>
          <w:tcPr>
            <w:tcW w:w="2428" w:type="dxa"/>
            <w:shd w:val="clear" w:color="auto" w:fill="auto"/>
            <w:noWrap/>
            <w:vAlign w:val="bottom"/>
            <w:hideMark/>
          </w:tcPr>
          <w:p w14:paraId="6E756292" w14:textId="77777777" w:rsidR="00654F22" w:rsidRPr="00492AB0" w:rsidRDefault="00654F22" w:rsidP="0065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2A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Female</w:t>
            </w:r>
          </w:p>
        </w:tc>
        <w:tc>
          <w:tcPr>
            <w:tcW w:w="2585" w:type="dxa"/>
            <w:shd w:val="clear" w:color="auto" w:fill="auto"/>
            <w:noWrap/>
            <w:vAlign w:val="bottom"/>
            <w:hideMark/>
          </w:tcPr>
          <w:p w14:paraId="28537087" w14:textId="77777777" w:rsidR="00654F22" w:rsidRPr="00492AB0" w:rsidRDefault="00654F22" w:rsidP="0065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2A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732±54 </w:t>
            </w:r>
          </w:p>
        </w:tc>
        <w:tc>
          <w:tcPr>
            <w:tcW w:w="2586" w:type="dxa"/>
            <w:shd w:val="clear" w:color="auto" w:fill="auto"/>
            <w:noWrap/>
            <w:vAlign w:val="bottom"/>
            <w:hideMark/>
          </w:tcPr>
          <w:p w14:paraId="2410BDB1" w14:textId="77777777" w:rsidR="00654F22" w:rsidRPr="00492AB0" w:rsidRDefault="00654F22" w:rsidP="0065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2A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556±41 </w:t>
            </w:r>
          </w:p>
        </w:tc>
        <w:tc>
          <w:tcPr>
            <w:tcW w:w="2354" w:type="dxa"/>
            <w:shd w:val="clear" w:color="auto" w:fill="auto"/>
            <w:noWrap/>
            <w:vAlign w:val="bottom"/>
            <w:hideMark/>
          </w:tcPr>
          <w:p w14:paraId="3149F031" w14:textId="77777777" w:rsidR="00654F22" w:rsidRPr="00492AB0" w:rsidRDefault="00654F22" w:rsidP="0065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2A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323±24 </w:t>
            </w:r>
          </w:p>
        </w:tc>
      </w:tr>
      <w:tr w:rsidR="00654F22" w:rsidRPr="00492AB0" w14:paraId="79313953" w14:textId="77777777" w:rsidTr="00654F22">
        <w:trPr>
          <w:trHeight w:val="300"/>
        </w:trPr>
        <w:tc>
          <w:tcPr>
            <w:tcW w:w="2428" w:type="dxa"/>
            <w:shd w:val="clear" w:color="auto" w:fill="auto"/>
            <w:noWrap/>
            <w:vAlign w:val="bottom"/>
            <w:hideMark/>
          </w:tcPr>
          <w:p w14:paraId="45F9908C" w14:textId="77777777" w:rsidR="00654F22" w:rsidRPr="00492AB0" w:rsidRDefault="00654F22" w:rsidP="0065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2A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Diff (% change)</w:t>
            </w:r>
          </w:p>
        </w:tc>
        <w:tc>
          <w:tcPr>
            <w:tcW w:w="2585" w:type="dxa"/>
            <w:shd w:val="clear" w:color="auto" w:fill="auto"/>
            <w:noWrap/>
            <w:vAlign w:val="bottom"/>
            <w:hideMark/>
          </w:tcPr>
          <w:p w14:paraId="122B35C9" w14:textId="77777777" w:rsidR="00654F22" w:rsidRPr="00492AB0" w:rsidRDefault="00654F22" w:rsidP="0065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2A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-12.9 (-1.74) </w:t>
            </w:r>
          </w:p>
        </w:tc>
        <w:tc>
          <w:tcPr>
            <w:tcW w:w="2586" w:type="dxa"/>
            <w:shd w:val="clear" w:color="auto" w:fill="auto"/>
            <w:noWrap/>
            <w:vAlign w:val="bottom"/>
            <w:hideMark/>
          </w:tcPr>
          <w:p w14:paraId="1EBB1B37" w14:textId="77777777" w:rsidR="00654F22" w:rsidRPr="00492AB0" w:rsidRDefault="00654F22" w:rsidP="0065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2A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-12.6 (-2.21) </w:t>
            </w:r>
          </w:p>
        </w:tc>
        <w:tc>
          <w:tcPr>
            <w:tcW w:w="2354" w:type="dxa"/>
            <w:shd w:val="clear" w:color="auto" w:fill="auto"/>
            <w:noWrap/>
            <w:vAlign w:val="bottom"/>
            <w:hideMark/>
          </w:tcPr>
          <w:p w14:paraId="0B0FD37E" w14:textId="77777777" w:rsidR="00654F22" w:rsidRPr="00492AB0" w:rsidRDefault="00654F22" w:rsidP="0065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2A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-19.6 (-5.72) </w:t>
            </w:r>
          </w:p>
        </w:tc>
      </w:tr>
    </w:tbl>
    <w:p w14:paraId="707119F7" w14:textId="1999CC1F" w:rsidR="00654F22" w:rsidRDefault="00654F22" w:rsidP="00492AB0">
      <w:pPr>
        <w:pStyle w:val="NormalWeb"/>
        <w:spacing w:before="0" w:beforeAutospacing="0" w:after="0" w:afterAutospacing="0"/>
        <w:ind w:left="450"/>
        <w:rPr>
          <w:rFonts w:ascii="Times New Roman" w:hAnsi="Times New Roman"/>
          <w:sz w:val="24"/>
          <w:szCs w:val="24"/>
          <w:lang w:eastAsia="zh-CN"/>
        </w:rPr>
      </w:pPr>
      <w:r w:rsidRPr="00492AB0">
        <w:rPr>
          <w:rFonts w:ascii="Times New Roman" w:eastAsia="Times New Roman" w:hAnsi="Times New Roman"/>
          <w:b/>
          <w:bCs/>
          <w:sz w:val="24"/>
          <w:szCs w:val="24"/>
        </w:rPr>
        <w:t>Table 2. Estimated Effects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of Health Insurance Expansion, </w:t>
      </w:r>
      <w:r w:rsidRPr="00492AB0">
        <w:rPr>
          <w:rFonts w:ascii="Times New Roman" w:eastAsia="Times New Roman" w:hAnsi="Times New Roman"/>
          <w:b/>
          <w:bCs/>
          <w:sz w:val="24"/>
          <w:szCs w:val="24"/>
        </w:rPr>
        <w:t>Assuming Continuous Insurance Coverage</w:t>
      </w:r>
      <w:r w:rsidRPr="00516E43">
        <w:rPr>
          <w:rFonts w:ascii="Times New Roman" w:hAnsi="Times New Roman"/>
          <w:sz w:val="24"/>
          <w:szCs w:val="24"/>
          <w:lang w:eastAsia="zh-CN"/>
        </w:rPr>
        <w:t xml:space="preserve"> </w:t>
      </w:r>
    </w:p>
    <w:p w14:paraId="748CB951" w14:textId="77777777" w:rsidR="00654F22" w:rsidRDefault="00654F22" w:rsidP="00654F22">
      <w:pPr>
        <w:pStyle w:val="NormalWeb"/>
        <w:spacing w:before="0" w:beforeAutospacing="0" w:after="0" w:afterAutospacing="0"/>
        <w:rPr>
          <w:rFonts w:ascii="Times New Roman" w:hAnsi="Times New Roman"/>
          <w:sz w:val="24"/>
          <w:szCs w:val="24"/>
          <w:lang w:eastAsia="zh-CN"/>
        </w:rPr>
      </w:pPr>
    </w:p>
    <w:p w14:paraId="4CB46E5B" w14:textId="6F925425" w:rsidR="00492AB0" w:rsidRPr="00516E43" w:rsidRDefault="00654F22" w:rsidP="00492AB0">
      <w:pPr>
        <w:pStyle w:val="NormalWeb"/>
        <w:spacing w:before="0" w:beforeAutospacing="0" w:after="0" w:afterAutospacing="0"/>
        <w:ind w:left="450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 xml:space="preserve">Abbreviations: </w:t>
      </w:r>
      <w:r w:rsidR="00492AB0" w:rsidRPr="00516E43">
        <w:rPr>
          <w:rFonts w:ascii="Times New Roman" w:hAnsi="Times New Roman"/>
          <w:sz w:val="24"/>
          <w:szCs w:val="24"/>
          <w:lang w:eastAsia="zh-CN"/>
        </w:rPr>
        <w:t>CHD</w:t>
      </w:r>
      <w:r>
        <w:rPr>
          <w:rFonts w:ascii="Times New Roman" w:hAnsi="Times New Roman"/>
          <w:sz w:val="24"/>
          <w:szCs w:val="24"/>
          <w:lang w:eastAsia="zh-CN"/>
        </w:rPr>
        <w:t xml:space="preserve">, </w:t>
      </w:r>
      <w:r w:rsidR="00492AB0" w:rsidRPr="00516E43">
        <w:rPr>
          <w:rFonts w:ascii="Times New Roman" w:hAnsi="Times New Roman"/>
          <w:sz w:val="24"/>
          <w:szCs w:val="24"/>
          <w:lang w:eastAsia="zh-CN"/>
        </w:rPr>
        <w:t>coronary heart disease; CVD</w:t>
      </w:r>
      <w:r>
        <w:rPr>
          <w:rFonts w:ascii="Times New Roman" w:hAnsi="Times New Roman"/>
          <w:sz w:val="24"/>
          <w:szCs w:val="24"/>
          <w:lang w:eastAsia="zh-CN"/>
        </w:rPr>
        <w:t xml:space="preserve">, </w:t>
      </w:r>
      <w:r w:rsidR="00492AB0" w:rsidRPr="00516E43">
        <w:rPr>
          <w:rFonts w:ascii="Times New Roman" w:hAnsi="Times New Roman"/>
          <w:sz w:val="24"/>
          <w:szCs w:val="24"/>
          <w:lang w:eastAsia="zh-CN"/>
        </w:rPr>
        <w:t>cardiovascular disease; MI</w:t>
      </w:r>
      <w:r>
        <w:rPr>
          <w:rFonts w:ascii="Times New Roman" w:hAnsi="Times New Roman"/>
          <w:sz w:val="24"/>
          <w:szCs w:val="24"/>
          <w:lang w:eastAsia="zh-CN"/>
        </w:rPr>
        <w:t xml:space="preserve">, </w:t>
      </w:r>
      <w:r w:rsidR="00492AB0" w:rsidRPr="00516E43">
        <w:rPr>
          <w:rFonts w:ascii="Times New Roman" w:hAnsi="Times New Roman"/>
          <w:sz w:val="24"/>
          <w:szCs w:val="24"/>
          <w:lang w:eastAsia="zh-CN"/>
        </w:rPr>
        <w:t xml:space="preserve">myocardial infarction. </w:t>
      </w:r>
    </w:p>
    <w:p w14:paraId="40FA7419" w14:textId="77777777" w:rsidR="00492AB0" w:rsidRPr="00516E43" w:rsidRDefault="00492AB0" w:rsidP="00492AB0">
      <w:pPr>
        <w:pStyle w:val="NormalWeb"/>
        <w:spacing w:before="0" w:beforeAutospacing="0" w:after="0" w:afterAutospacing="0"/>
        <w:ind w:left="450"/>
        <w:rPr>
          <w:rFonts w:ascii="Times New Roman" w:hAnsi="Times New Roman"/>
          <w:sz w:val="24"/>
          <w:szCs w:val="24"/>
          <w:lang w:eastAsia="zh-CN"/>
        </w:rPr>
      </w:pPr>
      <w:r w:rsidRPr="00516E43">
        <w:rPr>
          <w:rFonts w:ascii="Times New Roman" w:hAnsi="Times New Roman"/>
          <w:sz w:val="24"/>
          <w:szCs w:val="24"/>
          <w:lang w:eastAsia="zh-CN"/>
        </w:rPr>
        <w:t xml:space="preserve">Note: Plus-minus values are 95% confidence intervals obtained from the Monte Carlo simulations. </w:t>
      </w:r>
    </w:p>
    <w:p w14:paraId="5D4D2FB5" w14:textId="77777777" w:rsidR="00492AB0" w:rsidRDefault="00492AB0" w:rsidP="00347B9F">
      <w:pPr>
        <w:spacing w:line="480" w:lineRule="auto"/>
        <w:rPr>
          <w:rFonts w:ascii="Times New Roman" w:hAnsi="Times New Roman" w:cs="Times New Roman"/>
          <w:sz w:val="24"/>
          <w:szCs w:val="24"/>
        </w:rPr>
        <w:sectPr w:rsidR="00492AB0" w:rsidSect="00492AB0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551D1E84" w14:textId="3EB1D2EA" w:rsidR="00654F22" w:rsidRDefault="00654F22" w:rsidP="00654F22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lastRenderedPageBreak/>
        <w:t xml:space="preserve">Table 3. Estimated Effects of Health Insurance Expansion, </w:t>
      </w:r>
      <w:r w:rsidRPr="00492AB0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Including Pre-hypertensive Population</w:t>
      </w:r>
      <w:r w:rsidRPr="00492AB0">
        <w:rPr>
          <w:rFonts w:ascii="Times New Roman" w:eastAsia="MS Mincho" w:hAnsi="Times New Roman" w:cs="Times New Roman"/>
          <w:sz w:val="24"/>
          <w:szCs w:val="24"/>
        </w:rPr>
        <w:t xml:space="preserve"> </w:t>
      </w:r>
    </w:p>
    <w:p w14:paraId="052A4EB0" w14:textId="77777777" w:rsidR="00654F22" w:rsidRDefault="00654F22" w:rsidP="00654F22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</w:rPr>
      </w:pPr>
    </w:p>
    <w:tbl>
      <w:tblPr>
        <w:tblpPr w:leftFromText="180" w:rightFromText="180" w:vertAnchor="page" w:horzAnchor="margin" w:tblpY="1531"/>
        <w:tblW w:w="10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72"/>
        <w:gridCol w:w="2597"/>
        <w:gridCol w:w="2598"/>
        <w:gridCol w:w="2598"/>
      </w:tblGrid>
      <w:tr w:rsidR="00B04A89" w:rsidRPr="00492AB0" w14:paraId="7F959E9B" w14:textId="77777777" w:rsidTr="00B04A89">
        <w:trPr>
          <w:trHeight w:val="300"/>
        </w:trPr>
        <w:tc>
          <w:tcPr>
            <w:tcW w:w="2572" w:type="dxa"/>
            <w:shd w:val="clear" w:color="auto" w:fill="auto"/>
            <w:noWrap/>
            <w:vAlign w:val="bottom"/>
            <w:hideMark/>
          </w:tcPr>
          <w:p w14:paraId="35F9C5F1" w14:textId="77777777" w:rsidR="00B04A89" w:rsidRPr="00492AB0" w:rsidRDefault="00B04A89" w:rsidP="00B04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93" w:type="dxa"/>
            <w:gridSpan w:val="3"/>
            <w:shd w:val="clear" w:color="auto" w:fill="auto"/>
            <w:noWrap/>
            <w:vAlign w:val="bottom"/>
            <w:hideMark/>
          </w:tcPr>
          <w:p w14:paraId="4A2B70DD" w14:textId="77777777" w:rsidR="00B04A89" w:rsidRPr="00654F22" w:rsidRDefault="00B04A89" w:rsidP="00B0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4F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CVD Events and CVD-Related Deaths in 10,000 Population </w:t>
            </w:r>
          </w:p>
        </w:tc>
      </w:tr>
      <w:tr w:rsidR="00B04A89" w:rsidRPr="00492AB0" w14:paraId="60B139B6" w14:textId="77777777" w:rsidTr="00B04A89">
        <w:trPr>
          <w:trHeight w:val="300"/>
        </w:trPr>
        <w:tc>
          <w:tcPr>
            <w:tcW w:w="2572" w:type="dxa"/>
            <w:shd w:val="clear" w:color="auto" w:fill="auto"/>
            <w:noWrap/>
            <w:vAlign w:val="bottom"/>
            <w:hideMark/>
          </w:tcPr>
          <w:p w14:paraId="29F295B9" w14:textId="77777777" w:rsidR="00B04A89" w:rsidRPr="00492AB0" w:rsidRDefault="00B04A89" w:rsidP="00B04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97" w:type="dxa"/>
            <w:shd w:val="clear" w:color="auto" w:fill="auto"/>
            <w:noWrap/>
            <w:vAlign w:val="bottom"/>
            <w:hideMark/>
          </w:tcPr>
          <w:p w14:paraId="5A66A5F5" w14:textId="77777777" w:rsidR="00B04A89" w:rsidRPr="00654F22" w:rsidRDefault="00B04A89" w:rsidP="00B0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4F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CHD</w:t>
            </w:r>
          </w:p>
        </w:tc>
        <w:tc>
          <w:tcPr>
            <w:tcW w:w="2598" w:type="dxa"/>
            <w:shd w:val="clear" w:color="auto" w:fill="auto"/>
            <w:noWrap/>
            <w:vAlign w:val="bottom"/>
            <w:hideMark/>
          </w:tcPr>
          <w:p w14:paraId="2EF99A59" w14:textId="77777777" w:rsidR="00B04A89" w:rsidRPr="00654F22" w:rsidRDefault="00B04A89" w:rsidP="00B0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4F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Stroke</w:t>
            </w:r>
          </w:p>
        </w:tc>
        <w:tc>
          <w:tcPr>
            <w:tcW w:w="2598" w:type="dxa"/>
            <w:shd w:val="clear" w:color="auto" w:fill="auto"/>
            <w:hideMark/>
          </w:tcPr>
          <w:p w14:paraId="38A302DA" w14:textId="77777777" w:rsidR="00B04A89" w:rsidRPr="00654F22" w:rsidRDefault="00B04A89" w:rsidP="00B0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4F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CVD Death</w:t>
            </w:r>
          </w:p>
        </w:tc>
      </w:tr>
      <w:tr w:rsidR="00B04A89" w:rsidRPr="00492AB0" w14:paraId="3BB851B4" w14:textId="77777777" w:rsidTr="00B04A89">
        <w:trPr>
          <w:trHeight w:val="300"/>
        </w:trPr>
        <w:tc>
          <w:tcPr>
            <w:tcW w:w="10365" w:type="dxa"/>
            <w:gridSpan w:val="4"/>
            <w:shd w:val="clear" w:color="auto" w:fill="auto"/>
            <w:noWrap/>
            <w:vAlign w:val="bottom"/>
            <w:hideMark/>
          </w:tcPr>
          <w:p w14:paraId="09FFF721" w14:textId="77777777" w:rsidR="00B04A89" w:rsidRPr="00654F22" w:rsidRDefault="00B04A89" w:rsidP="00B04A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4F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Baseline Scenario: No Expansion</w:t>
            </w:r>
          </w:p>
        </w:tc>
      </w:tr>
      <w:tr w:rsidR="00B04A89" w:rsidRPr="00492AB0" w14:paraId="1F152A9B" w14:textId="77777777" w:rsidTr="00B04A89">
        <w:trPr>
          <w:trHeight w:val="300"/>
        </w:trPr>
        <w:tc>
          <w:tcPr>
            <w:tcW w:w="2572" w:type="dxa"/>
            <w:shd w:val="clear" w:color="auto" w:fill="auto"/>
            <w:noWrap/>
            <w:vAlign w:val="bottom"/>
            <w:hideMark/>
          </w:tcPr>
          <w:p w14:paraId="29234062" w14:textId="77777777" w:rsidR="00B04A89" w:rsidRPr="00492AB0" w:rsidRDefault="00B04A89" w:rsidP="00B04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US</w:t>
            </w:r>
            <w:r w:rsidRPr="00492A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Total</w:t>
            </w:r>
          </w:p>
        </w:tc>
        <w:tc>
          <w:tcPr>
            <w:tcW w:w="2597" w:type="dxa"/>
            <w:shd w:val="clear" w:color="auto" w:fill="auto"/>
            <w:noWrap/>
            <w:vAlign w:val="bottom"/>
            <w:hideMark/>
          </w:tcPr>
          <w:p w14:paraId="4869A8D9" w14:textId="77777777" w:rsidR="00B04A89" w:rsidRPr="00492AB0" w:rsidRDefault="00B04A89" w:rsidP="00B0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2A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4,289±213 </w:t>
            </w:r>
          </w:p>
        </w:tc>
        <w:tc>
          <w:tcPr>
            <w:tcW w:w="2598" w:type="dxa"/>
            <w:shd w:val="clear" w:color="auto" w:fill="auto"/>
            <w:noWrap/>
            <w:vAlign w:val="bottom"/>
            <w:hideMark/>
          </w:tcPr>
          <w:p w14:paraId="187F5DFB" w14:textId="77777777" w:rsidR="00B04A89" w:rsidRPr="00492AB0" w:rsidRDefault="00B04A89" w:rsidP="00B0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2A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1,026±102 </w:t>
            </w:r>
          </w:p>
        </w:tc>
        <w:tc>
          <w:tcPr>
            <w:tcW w:w="2598" w:type="dxa"/>
            <w:shd w:val="clear" w:color="auto" w:fill="auto"/>
            <w:noWrap/>
            <w:vAlign w:val="bottom"/>
            <w:hideMark/>
          </w:tcPr>
          <w:p w14:paraId="69453528" w14:textId="77777777" w:rsidR="00B04A89" w:rsidRPr="00492AB0" w:rsidRDefault="00B04A89" w:rsidP="00B0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2A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1,563±95 </w:t>
            </w:r>
          </w:p>
        </w:tc>
      </w:tr>
      <w:tr w:rsidR="00B04A89" w:rsidRPr="00492AB0" w14:paraId="0BF85270" w14:textId="77777777" w:rsidTr="00B04A89">
        <w:trPr>
          <w:trHeight w:val="300"/>
        </w:trPr>
        <w:tc>
          <w:tcPr>
            <w:tcW w:w="2572" w:type="dxa"/>
            <w:shd w:val="clear" w:color="auto" w:fill="auto"/>
            <w:noWrap/>
            <w:vAlign w:val="bottom"/>
            <w:hideMark/>
          </w:tcPr>
          <w:p w14:paraId="0A104571" w14:textId="77777777" w:rsidR="00B04A89" w:rsidRPr="00492AB0" w:rsidRDefault="00B04A89" w:rsidP="00B04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2A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Male</w:t>
            </w:r>
          </w:p>
        </w:tc>
        <w:tc>
          <w:tcPr>
            <w:tcW w:w="2597" w:type="dxa"/>
            <w:shd w:val="clear" w:color="auto" w:fill="auto"/>
            <w:noWrap/>
            <w:vAlign w:val="bottom"/>
            <w:hideMark/>
          </w:tcPr>
          <w:p w14:paraId="2D44BE51" w14:textId="77777777" w:rsidR="00B04A89" w:rsidRPr="00492AB0" w:rsidRDefault="00B04A89" w:rsidP="00B0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2A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2,557±123 </w:t>
            </w:r>
          </w:p>
        </w:tc>
        <w:tc>
          <w:tcPr>
            <w:tcW w:w="2598" w:type="dxa"/>
            <w:shd w:val="clear" w:color="auto" w:fill="auto"/>
            <w:noWrap/>
            <w:vAlign w:val="bottom"/>
            <w:hideMark/>
          </w:tcPr>
          <w:p w14:paraId="41460118" w14:textId="77777777" w:rsidR="00B04A89" w:rsidRPr="00492AB0" w:rsidRDefault="00B04A89" w:rsidP="00B0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2A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549±57 </w:t>
            </w:r>
          </w:p>
        </w:tc>
        <w:tc>
          <w:tcPr>
            <w:tcW w:w="2598" w:type="dxa"/>
            <w:shd w:val="clear" w:color="auto" w:fill="auto"/>
            <w:noWrap/>
            <w:vAlign w:val="bottom"/>
            <w:hideMark/>
          </w:tcPr>
          <w:p w14:paraId="35A4BD20" w14:textId="77777777" w:rsidR="00B04A89" w:rsidRPr="00492AB0" w:rsidRDefault="00B04A89" w:rsidP="00B0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2A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756±49 </w:t>
            </w:r>
          </w:p>
        </w:tc>
      </w:tr>
      <w:tr w:rsidR="00B04A89" w:rsidRPr="00492AB0" w14:paraId="54E9D737" w14:textId="77777777" w:rsidTr="00B04A89">
        <w:trPr>
          <w:trHeight w:val="300"/>
        </w:trPr>
        <w:tc>
          <w:tcPr>
            <w:tcW w:w="2572" w:type="dxa"/>
            <w:shd w:val="clear" w:color="auto" w:fill="auto"/>
            <w:noWrap/>
            <w:vAlign w:val="bottom"/>
            <w:hideMark/>
          </w:tcPr>
          <w:p w14:paraId="507F560C" w14:textId="77777777" w:rsidR="00B04A89" w:rsidRPr="00492AB0" w:rsidRDefault="00B04A89" w:rsidP="00B04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2A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Female</w:t>
            </w:r>
          </w:p>
        </w:tc>
        <w:tc>
          <w:tcPr>
            <w:tcW w:w="2597" w:type="dxa"/>
            <w:shd w:val="clear" w:color="auto" w:fill="auto"/>
            <w:noWrap/>
            <w:vAlign w:val="bottom"/>
            <w:hideMark/>
          </w:tcPr>
          <w:p w14:paraId="4014EF83" w14:textId="77777777" w:rsidR="00B04A89" w:rsidRPr="00492AB0" w:rsidRDefault="00B04A89" w:rsidP="00B0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2A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1,722±45 </w:t>
            </w:r>
          </w:p>
        </w:tc>
        <w:tc>
          <w:tcPr>
            <w:tcW w:w="2598" w:type="dxa"/>
            <w:shd w:val="clear" w:color="auto" w:fill="auto"/>
            <w:noWrap/>
            <w:vAlign w:val="bottom"/>
            <w:hideMark/>
          </w:tcPr>
          <w:p w14:paraId="7E3556AB" w14:textId="77777777" w:rsidR="00B04A89" w:rsidRPr="00492AB0" w:rsidRDefault="00B04A89" w:rsidP="00B0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2A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487±35 </w:t>
            </w:r>
          </w:p>
        </w:tc>
        <w:tc>
          <w:tcPr>
            <w:tcW w:w="2598" w:type="dxa"/>
            <w:shd w:val="clear" w:color="auto" w:fill="auto"/>
            <w:noWrap/>
            <w:vAlign w:val="bottom"/>
            <w:hideMark/>
          </w:tcPr>
          <w:p w14:paraId="5F4AD568" w14:textId="77777777" w:rsidR="00B04A89" w:rsidRPr="00492AB0" w:rsidRDefault="00B04A89" w:rsidP="00B0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2A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807±25 </w:t>
            </w:r>
          </w:p>
        </w:tc>
      </w:tr>
      <w:tr w:rsidR="00B04A89" w:rsidRPr="00492AB0" w14:paraId="4A442317" w14:textId="77777777" w:rsidTr="00B04A89">
        <w:trPr>
          <w:trHeight w:val="300"/>
        </w:trPr>
        <w:tc>
          <w:tcPr>
            <w:tcW w:w="10365" w:type="dxa"/>
            <w:gridSpan w:val="4"/>
            <w:shd w:val="clear" w:color="auto" w:fill="auto"/>
            <w:noWrap/>
            <w:vAlign w:val="bottom"/>
            <w:hideMark/>
          </w:tcPr>
          <w:p w14:paraId="29F22A0E" w14:textId="77777777" w:rsidR="00B04A89" w:rsidRPr="00654F22" w:rsidRDefault="00B04A89" w:rsidP="00B04A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4F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Scenario 1: Currently undecided states opting out of Medicaid expansion</w:t>
            </w:r>
          </w:p>
        </w:tc>
      </w:tr>
      <w:tr w:rsidR="00B04A89" w:rsidRPr="00492AB0" w14:paraId="0C62CCAF" w14:textId="77777777" w:rsidTr="00B04A89">
        <w:trPr>
          <w:trHeight w:val="300"/>
        </w:trPr>
        <w:tc>
          <w:tcPr>
            <w:tcW w:w="2572" w:type="dxa"/>
            <w:shd w:val="clear" w:color="auto" w:fill="auto"/>
            <w:noWrap/>
            <w:vAlign w:val="bottom"/>
            <w:hideMark/>
          </w:tcPr>
          <w:p w14:paraId="3303188D" w14:textId="77777777" w:rsidR="00B04A89" w:rsidRPr="00492AB0" w:rsidRDefault="00B04A89" w:rsidP="00B04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US</w:t>
            </w:r>
            <w:r w:rsidRPr="00492A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Total</w:t>
            </w:r>
          </w:p>
        </w:tc>
        <w:tc>
          <w:tcPr>
            <w:tcW w:w="2597" w:type="dxa"/>
            <w:shd w:val="clear" w:color="auto" w:fill="auto"/>
            <w:noWrap/>
            <w:vAlign w:val="bottom"/>
            <w:hideMark/>
          </w:tcPr>
          <w:p w14:paraId="18D1A1FB" w14:textId="77777777" w:rsidR="00B04A89" w:rsidRPr="00492AB0" w:rsidRDefault="00B04A89" w:rsidP="00B0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2A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4,263±213 </w:t>
            </w:r>
          </w:p>
        </w:tc>
        <w:tc>
          <w:tcPr>
            <w:tcW w:w="2598" w:type="dxa"/>
            <w:shd w:val="clear" w:color="auto" w:fill="auto"/>
            <w:noWrap/>
            <w:vAlign w:val="bottom"/>
            <w:hideMark/>
          </w:tcPr>
          <w:p w14:paraId="3D3FDBF9" w14:textId="77777777" w:rsidR="00B04A89" w:rsidRPr="00492AB0" w:rsidRDefault="00B04A89" w:rsidP="00B0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2A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1,019±104 </w:t>
            </w:r>
          </w:p>
        </w:tc>
        <w:tc>
          <w:tcPr>
            <w:tcW w:w="2598" w:type="dxa"/>
            <w:shd w:val="clear" w:color="auto" w:fill="auto"/>
            <w:noWrap/>
            <w:vAlign w:val="bottom"/>
            <w:hideMark/>
          </w:tcPr>
          <w:p w14:paraId="55E6A55D" w14:textId="77777777" w:rsidR="00B04A89" w:rsidRPr="00492AB0" w:rsidRDefault="00B04A89" w:rsidP="00B0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2A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1,547±95 </w:t>
            </w:r>
          </w:p>
        </w:tc>
      </w:tr>
      <w:tr w:rsidR="00B04A89" w:rsidRPr="00492AB0" w14:paraId="76D53794" w14:textId="77777777" w:rsidTr="00B04A89">
        <w:trPr>
          <w:trHeight w:val="300"/>
        </w:trPr>
        <w:tc>
          <w:tcPr>
            <w:tcW w:w="2572" w:type="dxa"/>
            <w:shd w:val="clear" w:color="auto" w:fill="auto"/>
            <w:noWrap/>
            <w:vAlign w:val="bottom"/>
            <w:hideMark/>
          </w:tcPr>
          <w:p w14:paraId="45531EA1" w14:textId="77777777" w:rsidR="00B04A89" w:rsidRPr="00492AB0" w:rsidRDefault="00B04A89" w:rsidP="00B04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2A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Diff (% change)</w:t>
            </w:r>
          </w:p>
        </w:tc>
        <w:tc>
          <w:tcPr>
            <w:tcW w:w="2597" w:type="dxa"/>
            <w:shd w:val="clear" w:color="auto" w:fill="auto"/>
            <w:noWrap/>
            <w:vAlign w:val="bottom"/>
            <w:hideMark/>
          </w:tcPr>
          <w:p w14:paraId="20CAE427" w14:textId="77777777" w:rsidR="00B04A89" w:rsidRPr="00492AB0" w:rsidRDefault="00B04A89" w:rsidP="00B0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2A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25.3 (-0.59)</w:t>
            </w:r>
          </w:p>
        </w:tc>
        <w:tc>
          <w:tcPr>
            <w:tcW w:w="2598" w:type="dxa"/>
            <w:shd w:val="clear" w:color="auto" w:fill="auto"/>
            <w:noWrap/>
            <w:vAlign w:val="bottom"/>
            <w:hideMark/>
          </w:tcPr>
          <w:p w14:paraId="229F6198" w14:textId="77777777" w:rsidR="00B04A89" w:rsidRPr="00492AB0" w:rsidRDefault="00B04A89" w:rsidP="00B0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2A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7.7 (-0.75)</w:t>
            </w:r>
          </w:p>
        </w:tc>
        <w:tc>
          <w:tcPr>
            <w:tcW w:w="2598" w:type="dxa"/>
            <w:shd w:val="clear" w:color="auto" w:fill="auto"/>
            <w:noWrap/>
            <w:vAlign w:val="bottom"/>
            <w:hideMark/>
          </w:tcPr>
          <w:p w14:paraId="576FCB40" w14:textId="77777777" w:rsidR="00B04A89" w:rsidRPr="00492AB0" w:rsidRDefault="00B04A89" w:rsidP="00B0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2A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16.5 (-1.05)</w:t>
            </w:r>
          </w:p>
        </w:tc>
      </w:tr>
      <w:tr w:rsidR="00B04A89" w:rsidRPr="00492AB0" w14:paraId="33806B1C" w14:textId="77777777" w:rsidTr="00B04A89">
        <w:trPr>
          <w:trHeight w:val="300"/>
        </w:trPr>
        <w:tc>
          <w:tcPr>
            <w:tcW w:w="2572" w:type="dxa"/>
            <w:shd w:val="clear" w:color="auto" w:fill="auto"/>
            <w:noWrap/>
            <w:vAlign w:val="bottom"/>
            <w:hideMark/>
          </w:tcPr>
          <w:p w14:paraId="6CC22718" w14:textId="77777777" w:rsidR="00B04A89" w:rsidRPr="00492AB0" w:rsidRDefault="00B04A89" w:rsidP="00B04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2A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Male</w:t>
            </w:r>
          </w:p>
        </w:tc>
        <w:tc>
          <w:tcPr>
            <w:tcW w:w="2597" w:type="dxa"/>
            <w:shd w:val="clear" w:color="auto" w:fill="auto"/>
            <w:noWrap/>
            <w:vAlign w:val="bottom"/>
            <w:hideMark/>
          </w:tcPr>
          <w:p w14:paraId="6F62A725" w14:textId="77777777" w:rsidR="00B04A89" w:rsidRPr="00492AB0" w:rsidRDefault="00B04A89" w:rsidP="00B0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2A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2,545±122 </w:t>
            </w:r>
          </w:p>
        </w:tc>
        <w:tc>
          <w:tcPr>
            <w:tcW w:w="2598" w:type="dxa"/>
            <w:shd w:val="clear" w:color="auto" w:fill="auto"/>
            <w:noWrap/>
            <w:vAlign w:val="bottom"/>
            <w:hideMark/>
          </w:tcPr>
          <w:p w14:paraId="36B33825" w14:textId="77777777" w:rsidR="00B04A89" w:rsidRPr="00492AB0" w:rsidRDefault="00B04A89" w:rsidP="00B0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2A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546±57 </w:t>
            </w:r>
          </w:p>
        </w:tc>
        <w:tc>
          <w:tcPr>
            <w:tcW w:w="2598" w:type="dxa"/>
            <w:shd w:val="clear" w:color="auto" w:fill="auto"/>
            <w:noWrap/>
            <w:vAlign w:val="bottom"/>
            <w:hideMark/>
          </w:tcPr>
          <w:p w14:paraId="147DA71B" w14:textId="77777777" w:rsidR="00B04A89" w:rsidRPr="00492AB0" w:rsidRDefault="00B04A89" w:rsidP="00B0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2A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748±49 </w:t>
            </w:r>
          </w:p>
        </w:tc>
      </w:tr>
      <w:tr w:rsidR="00B04A89" w:rsidRPr="00492AB0" w14:paraId="3C4ED68F" w14:textId="77777777" w:rsidTr="00B04A89">
        <w:trPr>
          <w:trHeight w:val="300"/>
        </w:trPr>
        <w:tc>
          <w:tcPr>
            <w:tcW w:w="2572" w:type="dxa"/>
            <w:shd w:val="clear" w:color="auto" w:fill="auto"/>
            <w:noWrap/>
            <w:vAlign w:val="bottom"/>
            <w:hideMark/>
          </w:tcPr>
          <w:p w14:paraId="6099E2C4" w14:textId="77777777" w:rsidR="00B04A89" w:rsidRPr="00492AB0" w:rsidRDefault="00B04A89" w:rsidP="00B04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2A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Diff (% change)</w:t>
            </w:r>
          </w:p>
        </w:tc>
        <w:tc>
          <w:tcPr>
            <w:tcW w:w="2597" w:type="dxa"/>
            <w:shd w:val="clear" w:color="auto" w:fill="auto"/>
            <w:noWrap/>
            <w:vAlign w:val="bottom"/>
            <w:hideMark/>
          </w:tcPr>
          <w:p w14:paraId="0A9D71FE" w14:textId="77777777" w:rsidR="00B04A89" w:rsidRPr="00492AB0" w:rsidRDefault="00B04A89" w:rsidP="00B0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2A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11.9 (-0.47) </w:t>
            </w:r>
          </w:p>
        </w:tc>
        <w:tc>
          <w:tcPr>
            <w:tcW w:w="2598" w:type="dxa"/>
            <w:shd w:val="clear" w:color="auto" w:fill="auto"/>
            <w:noWrap/>
            <w:vAlign w:val="bottom"/>
            <w:hideMark/>
          </w:tcPr>
          <w:p w14:paraId="552AC941" w14:textId="77777777" w:rsidR="00B04A89" w:rsidRPr="00492AB0" w:rsidRDefault="00B04A89" w:rsidP="00B0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2A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3.2 (-0.59) </w:t>
            </w:r>
          </w:p>
        </w:tc>
        <w:tc>
          <w:tcPr>
            <w:tcW w:w="2598" w:type="dxa"/>
            <w:shd w:val="clear" w:color="auto" w:fill="auto"/>
            <w:noWrap/>
            <w:vAlign w:val="bottom"/>
            <w:hideMark/>
          </w:tcPr>
          <w:p w14:paraId="6577B45A" w14:textId="77777777" w:rsidR="00B04A89" w:rsidRPr="00492AB0" w:rsidRDefault="00B04A89" w:rsidP="00B0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2A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7.7 (-1.02) </w:t>
            </w:r>
          </w:p>
        </w:tc>
      </w:tr>
      <w:tr w:rsidR="00B04A89" w:rsidRPr="00492AB0" w14:paraId="5ABF00D9" w14:textId="77777777" w:rsidTr="00B04A89">
        <w:trPr>
          <w:trHeight w:val="300"/>
        </w:trPr>
        <w:tc>
          <w:tcPr>
            <w:tcW w:w="2572" w:type="dxa"/>
            <w:shd w:val="clear" w:color="auto" w:fill="auto"/>
            <w:noWrap/>
            <w:vAlign w:val="bottom"/>
            <w:hideMark/>
          </w:tcPr>
          <w:p w14:paraId="3789FB13" w14:textId="77777777" w:rsidR="00B04A89" w:rsidRPr="00492AB0" w:rsidRDefault="00B04A89" w:rsidP="00B04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2A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Female</w:t>
            </w:r>
          </w:p>
        </w:tc>
        <w:tc>
          <w:tcPr>
            <w:tcW w:w="2597" w:type="dxa"/>
            <w:shd w:val="clear" w:color="auto" w:fill="auto"/>
            <w:noWrap/>
            <w:vAlign w:val="bottom"/>
            <w:hideMark/>
          </w:tcPr>
          <w:p w14:paraId="4371DA8C" w14:textId="77777777" w:rsidR="00B04A89" w:rsidRPr="00492AB0" w:rsidRDefault="00B04A89" w:rsidP="00B0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2A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1,709±44 </w:t>
            </w:r>
          </w:p>
        </w:tc>
        <w:tc>
          <w:tcPr>
            <w:tcW w:w="2598" w:type="dxa"/>
            <w:shd w:val="clear" w:color="auto" w:fill="auto"/>
            <w:noWrap/>
            <w:vAlign w:val="bottom"/>
            <w:hideMark/>
          </w:tcPr>
          <w:p w14:paraId="01DA141D" w14:textId="77777777" w:rsidR="00B04A89" w:rsidRPr="00492AB0" w:rsidRDefault="00B04A89" w:rsidP="00B0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2A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483±34 </w:t>
            </w:r>
          </w:p>
        </w:tc>
        <w:tc>
          <w:tcPr>
            <w:tcW w:w="2598" w:type="dxa"/>
            <w:shd w:val="clear" w:color="auto" w:fill="auto"/>
            <w:noWrap/>
            <w:vAlign w:val="bottom"/>
            <w:hideMark/>
          </w:tcPr>
          <w:p w14:paraId="26425B8D" w14:textId="77777777" w:rsidR="00B04A89" w:rsidRPr="00492AB0" w:rsidRDefault="00B04A89" w:rsidP="00B0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2A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798±25 </w:t>
            </w:r>
          </w:p>
        </w:tc>
      </w:tr>
      <w:tr w:rsidR="00B04A89" w:rsidRPr="00492AB0" w14:paraId="2A85705F" w14:textId="77777777" w:rsidTr="00B04A89">
        <w:trPr>
          <w:trHeight w:val="300"/>
        </w:trPr>
        <w:tc>
          <w:tcPr>
            <w:tcW w:w="2572" w:type="dxa"/>
            <w:shd w:val="clear" w:color="auto" w:fill="auto"/>
            <w:noWrap/>
            <w:vAlign w:val="bottom"/>
            <w:hideMark/>
          </w:tcPr>
          <w:p w14:paraId="6C906064" w14:textId="77777777" w:rsidR="00B04A89" w:rsidRPr="00492AB0" w:rsidRDefault="00B04A89" w:rsidP="00B04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2A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Diff (% change)</w:t>
            </w:r>
          </w:p>
        </w:tc>
        <w:tc>
          <w:tcPr>
            <w:tcW w:w="2597" w:type="dxa"/>
            <w:shd w:val="clear" w:color="auto" w:fill="auto"/>
            <w:noWrap/>
            <w:vAlign w:val="bottom"/>
            <w:hideMark/>
          </w:tcPr>
          <w:p w14:paraId="79CEDB2E" w14:textId="77777777" w:rsidR="00B04A89" w:rsidRPr="00492AB0" w:rsidRDefault="00B04A89" w:rsidP="00B0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2A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13.3 (-0.77) </w:t>
            </w:r>
          </w:p>
        </w:tc>
        <w:tc>
          <w:tcPr>
            <w:tcW w:w="2598" w:type="dxa"/>
            <w:shd w:val="clear" w:color="auto" w:fill="auto"/>
            <w:noWrap/>
            <w:vAlign w:val="bottom"/>
            <w:hideMark/>
          </w:tcPr>
          <w:p w14:paraId="0FBB617C" w14:textId="77777777" w:rsidR="00B04A89" w:rsidRPr="00492AB0" w:rsidRDefault="00B04A89" w:rsidP="00B0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2A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4.5 (-0.93) </w:t>
            </w:r>
          </w:p>
        </w:tc>
        <w:tc>
          <w:tcPr>
            <w:tcW w:w="2598" w:type="dxa"/>
            <w:shd w:val="clear" w:color="auto" w:fill="auto"/>
            <w:noWrap/>
            <w:vAlign w:val="bottom"/>
            <w:hideMark/>
          </w:tcPr>
          <w:p w14:paraId="22978992" w14:textId="77777777" w:rsidR="00B04A89" w:rsidRPr="00492AB0" w:rsidRDefault="00B04A89" w:rsidP="00B0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2A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8.8 (-1.09) </w:t>
            </w:r>
          </w:p>
        </w:tc>
      </w:tr>
      <w:tr w:rsidR="00B04A89" w:rsidRPr="00492AB0" w14:paraId="6AFE722A" w14:textId="77777777" w:rsidTr="00B04A89">
        <w:trPr>
          <w:trHeight w:val="300"/>
        </w:trPr>
        <w:tc>
          <w:tcPr>
            <w:tcW w:w="10365" w:type="dxa"/>
            <w:gridSpan w:val="4"/>
            <w:shd w:val="clear" w:color="auto" w:fill="auto"/>
            <w:noWrap/>
            <w:vAlign w:val="bottom"/>
            <w:hideMark/>
          </w:tcPr>
          <w:p w14:paraId="5C34A72E" w14:textId="77777777" w:rsidR="00B04A89" w:rsidRPr="00654F22" w:rsidRDefault="00B04A89" w:rsidP="00B04A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4F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Scenario 2: All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US</w:t>
            </w:r>
            <w:r w:rsidRPr="00654F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population under insurance coverage</w:t>
            </w:r>
          </w:p>
        </w:tc>
      </w:tr>
      <w:tr w:rsidR="00B04A89" w:rsidRPr="00492AB0" w14:paraId="547996FB" w14:textId="77777777" w:rsidTr="00B04A89">
        <w:trPr>
          <w:trHeight w:val="300"/>
        </w:trPr>
        <w:tc>
          <w:tcPr>
            <w:tcW w:w="2572" w:type="dxa"/>
            <w:shd w:val="clear" w:color="auto" w:fill="auto"/>
            <w:noWrap/>
            <w:vAlign w:val="bottom"/>
            <w:hideMark/>
          </w:tcPr>
          <w:p w14:paraId="3E6EA906" w14:textId="77777777" w:rsidR="00B04A89" w:rsidRPr="00492AB0" w:rsidRDefault="00B04A89" w:rsidP="00B04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US</w:t>
            </w:r>
            <w:r w:rsidRPr="00492A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Total</w:t>
            </w:r>
          </w:p>
        </w:tc>
        <w:tc>
          <w:tcPr>
            <w:tcW w:w="2597" w:type="dxa"/>
            <w:shd w:val="clear" w:color="auto" w:fill="auto"/>
            <w:noWrap/>
            <w:vAlign w:val="bottom"/>
            <w:hideMark/>
          </w:tcPr>
          <w:p w14:paraId="36571715" w14:textId="77777777" w:rsidR="00B04A89" w:rsidRPr="00492AB0" w:rsidRDefault="00B04A89" w:rsidP="00B0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2A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4,235±211 </w:t>
            </w:r>
          </w:p>
        </w:tc>
        <w:tc>
          <w:tcPr>
            <w:tcW w:w="2598" w:type="dxa"/>
            <w:shd w:val="clear" w:color="auto" w:fill="auto"/>
            <w:noWrap/>
            <w:vAlign w:val="bottom"/>
            <w:hideMark/>
          </w:tcPr>
          <w:p w14:paraId="461D5A8B" w14:textId="77777777" w:rsidR="00B04A89" w:rsidRPr="00492AB0" w:rsidRDefault="00B04A89" w:rsidP="00B0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2A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1,007±102 </w:t>
            </w:r>
          </w:p>
        </w:tc>
        <w:tc>
          <w:tcPr>
            <w:tcW w:w="2598" w:type="dxa"/>
            <w:shd w:val="clear" w:color="auto" w:fill="auto"/>
            <w:noWrap/>
            <w:vAlign w:val="bottom"/>
            <w:hideMark/>
          </w:tcPr>
          <w:p w14:paraId="6F275F22" w14:textId="77777777" w:rsidR="00B04A89" w:rsidRPr="00492AB0" w:rsidRDefault="00B04A89" w:rsidP="00B0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2A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1,527±93 </w:t>
            </w:r>
          </w:p>
        </w:tc>
      </w:tr>
      <w:tr w:rsidR="00B04A89" w:rsidRPr="00492AB0" w14:paraId="7597DCDA" w14:textId="77777777" w:rsidTr="00B04A89">
        <w:trPr>
          <w:trHeight w:val="300"/>
        </w:trPr>
        <w:tc>
          <w:tcPr>
            <w:tcW w:w="2572" w:type="dxa"/>
            <w:shd w:val="clear" w:color="auto" w:fill="auto"/>
            <w:noWrap/>
            <w:vAlign w:val="bottom"/>
            <w:hideMark/>
          </w:tcPr>
          <w:p w14:paraId="57A2104C" w14:textId="77777777" w:rsidR="00B04A89" w:rsidRPr="00492AB0" w:rsidRDefault="00B04A89" w:rsidP="00B04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2A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Diff (% change)</w:t>
            </w:r>
          </w:p>
        </w:tc>
        <w:tc>
          <w:tcPr>
            <w:tcW w:w="2597" w:type="dxa"/>
            <w:shd w:val="clear" w:color="auto" w:fill="auto"/>
            <w:noWrap/>
            <w:vAlign w:val="bottom"/>
            <w:hideMark/>
          </w:tcPr>
          <w:p w14:paraId="7F5809C6" w14:textId="77777777" w:rsidR="00B04A89" w:rsidRPr="00492AB0" w:rsidRDefault="00B04A89" w:rsidP="00B0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2A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53.5 (-1.25)</w:t>
            </w:r>
          </w:p>
        </w:tc>
        <w:tc>
          <w:tcPr>
            <w:tcW w:w="2598" w:type="dxa"/>
            <w:shd w:val="clear" w:color="auto" w:fill="auto"/>
            <w:noWrap/>
            <w:vAlign w:val="bottom"/>
            <w:hideMark/>
          </w:tcPr>
          <w:p w14:paraId="6F7BECC9" w14:textId="77777777" w:rsidR="00B04A89" w:rsidRPr="00492AB0" w:rsidRDefault="00B04A89" w:rsidP="00B0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2A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18.9 (-1.84)</w:t>
            </w:r>
          </w:p>
        </w:tc>
        <w:tc>
          <w:tcPr>
            <w:tcW w:w="2598" w:type="dxa"/>
            <w:shd w:val="clear" w:color="auto" w:fill="auto"/>
            <w:noWrap/>
            <w:vAlign w:val="bottom"/>
            <w:hideMark/>
          </w:tcPr>
          <w:p w14:paraId="0037BE9A" w14:textId="77777777" w:rsidR="00B04A89" w:rsidRPr="00492AB0" w:rsidRDefault="00B04A89" w:rsidP="00B0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2A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36.4 (-2.33)</w:t>
            </w:r>
          </w:p>
        </w:tc>
      </w:tr>
      <w:tr w:rsidR="00B04A89" w:rsidRPr="00492AB0" w14:paraId="7CAE6FA5" w14:textId="77777777" w:rsidTr="00B04A89">
        <w:trPr>
          <w:trHeight w:val="300"/>
        </w:trPr>
        <w:tc>
          <w:tcPr>
            <w:tcW w:w="2572" w:type="dxa"/>
            <w:shd w:val="clear" w:color="auto" w:fill="auto"/>
            <w:noWrap/>
            <w:vAlign w:val="bottom"/>
            <w:hideMark/>
          </w:tcPr>
          <w:p w14:paraId="5E009F44" w14:textId="77777777" w:rsidR="00B04A89" w:rsidRPr="00492AB0" w:rsidRDefault="00B04A89" w:rsidP="00B04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2A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Male</w:t>
            </w:r>
          </w:p>
        </w:tc>
        <w:tc>
          <w:tcPr>
            <w:tcW w:w="2597" w:type="dxa"/>
            <w:shd w:val="clear" w:color="auto" w:fill="auto"/>
            <w:noWrap/>
            <w:vAlign w:val="bottom"/>
            <w:hideMark/>
          </w:tcPr>
          <w:p w14:paraId="58EAD688" w14:textId="77777777" w:rsidR="00B04A89" w:rsidRPr="00492AB0" w:rsidRDefault="00B04A89" w:rsidP="00B0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2A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2,525±121 </w:t>
            </w:r>
          </w:p>
        </w:tc>
        <w:tc>
          <w:tcPr>
            <w:tcW w:w="2598" w:type="dxa"/>
            <w:shd w:val="clear" w:color="auto" w:fill="auto"/>
            <w:noWrap/>
            <w:vAlign w:val="bottom"/>
            <w:hideMark/>
          </w:tcPr>
          <w:p w14:paraId="44350FA6" w14:textId="77777777" w:rsidR="00B04A89" w:rsidRPr="00492AB0" w:rsidRDefault="00B04A89" w:rsidP="00B0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2A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540±55 </w:t>
            </w:r>
          </w:p>
        </w:tc>
        <w:tc>
          <w:tcPr>
            <w:tcW w:w="2598" w:type="dxa"/>
            <w:shd w:val="clear" w:color="auto" w:fill="auto"/>
            <w:noWrap/>
            <w:vAlign w:val="bottom"/>
            <w:hideMark/>
          </w:tcPr>
          <w:p w14:paraId="42A630E4" w14:textId="77777777" w:rsidR="00B04A89" w:rsidRPr="00492AB0" w:rsidRDefault="00B04A89" w:rsidP="00B0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2A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736±48 </w:t>
            </w:r>
          </w:p>
        </w:tc>
      </w:tr>
      <w:tr w:rsidR="00B04A89" w:rsidRPr="00492AB0" w14:paraId="304E58C9" w14:textId="77777777" w:rsidTr="00B04A89">
        <w:trPr>
          <w:trHeight w:val="300"/>
        </w:trPr>
        <w:tc>
          <w:tcPr>
            <w:tcW w:w="2572" w:type="dxa"/>
            <w:shd w:val="clear" w:color="auto" w:fill="auto"/>
            <w:noWrap/>
            <w:vAlign w:val="bottom"/>
            <w:hideMark/>
          </w:tcPr>
          <w:p w14:paraId="4AFDFE75" w14:textId="77777777" w:rsidR="00B04A89" w:rsidRPr="00492AB0" w:rsidRDefault="00B04A89" w:rsidP="00B04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2A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Diff (% change)</w:t>
            </w:r>
          </w:p>
        </w:tc>
        <w:tc>
          <w:tcPr>
            <w:tcW w:w="2597" w:type="dxa"/>
            <w:shd w:val="clear" w:color="auto" w:fill="auto"/>
            <w:noWrap/>
            <w:vAlign w:val="bottom"/>
            <w:hideMark/>
          </w:tcPr>
          <w:p w14:paraId="0D17AF8A" w14:textId="77777777" w:rsidR="00B04A89" w:rsidRPr="00492AB0" w:rsidRDefault="00B04A89" w:rsidP="00B0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2A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31.1 (-1.22) </w:t>
            </w:r>
          </w:p>
        </w:tc>
        <w:tc>
          <w:tcPr>
            <w:tcW w:w="2598" w:type="dxa"/>
            <w:shd w:val="clear" w:color="auto" w:fill="auto"/>
            <w:noWrap/>
            <w:vAlign w:val="bottom"/>
            <w:hideMark/>
          </w:tcPr>
          <w:p w14:paraId="60B5FD39" w14:textId="77777777" w:rsidR="00B04A89" w:rsidRPr="00492AB0" w:rsidRDefault="00B04A89" w:rsidP="00B0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2A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9.2 (-1.68) </w:t>
            </w:r>
          </w:p>
        </w:tc>
        <w:tc>
          <w:tcPr>
            <w:tcW w:w="2598" w:type="dxa"/>
            <w:shd w:val="clear" w:color="auto" w:fill="auto"/>
            <w:noWrap/>
            <w:vAlign w:val="bottom"/>
            <w:hideMark/>
          </w:tcPr>
          <w:p w14:paraId="40C06779" w14:textId="77777777" w:rsidR="00B04A89" w:rsidRPr="00492AB0" w:rsidRDefault="00B04A89" w:rsidP="00B0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2A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20.1 (-2.65) </w:t>
            </w:r>
          </w:p>
        </w:tc>
      </w:tr>
      <w:tr w:rsidR="00B04A89" w:rsidRPr="00492AB0" w14:paraId="7164105B" w14:textId="77777777" w:rsidTr="00B04A89">
        <w:trPr>
          <w:trHeight w:val="300"/>
        </w:trPr>
        <w:tc>
          <w:tcPr>
            <w:tcW w:w="2572" w:type="dxa"/>
            <w:shd w:val="clear" w:color="auto" w:fill="auto"/>
            <w:noWrap/>
            <w:vAlign w:val="bottom"/>
            <w:hideMark/>
          </w:tcPr>
          <w:p w14:paraId="48B0E9F7" w14:textId="77777777" w:rsidR="00B04A89" w:rsidRPr="00492AB0" w:rsidRDefault="00B04A89" w:rsidP="00B04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2A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Female</w:t>
            </w:r>
          </w:p>
        </w:tc>
        <w:tc>
          <w:tcPr>
            <w:tcW w:w="2597" w:type="dxa"/>
            <w:shd w:val="clear" w:color="auto" w:fill="auto"/>
            <w:noWrap/>
            <w:vAlign w:val="bottom"/>
            <w:hideMark/>
          </w:tcPr>
          <w:p w14:paraId="460C857E" w14:textId="77777777" w:rsidR="00B04A89" w:rsidRPr="00492AB0" w:rsidRDefault="00B04A89" w:rsidP="00B0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2A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1,700±45 </w:t>
            </w:r>
          </w:p>
        </w:tc>
        <w:tc>
          <w:tcPr>
            <w:tcW w:w="2598" w:type="dxa"/>
            <w:shd w:val="clear" w:color="auto" w:fill="auto"/>
            <w:noWrap/>
            <w:vAlign w:val="bottom"/>
            <w:hideMark/>
          </w:tcPr>
          <w:p w14:paraId="696A07AA" w14:textId="77777777" w:rsidR="00B04A89" w:rsidRPr="00492AB0" w:rsidRDefault="00B04A89" w:rsidP="00B0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2A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477±34 </w:t>
            </w:r>
          </w:p>
        </w:tc>
        <w:tc>
          <w:tcPr>
            <w:tcW w:w="2598" w:type="dxa"/>
            <w:shd w:val="clear" w:color="auto" w:fill="auto"/>
            <w:noWrap/>
            <w:vAlign w:val="bottom"/>
            <w:hideMark/>
          </w:tcPr>
          <w:p w14:paraId="23B4FD3F" w14:textId="77777777" w:rsidR="00B04A89" w:rsidRPr="00492AB0" w:rsidRDefault="00B04A89" w:rsidP="00B0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2A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791±24 </w:t>
            </w:r>
          </w:p>
        </w:tc>
      </w:tr>
      <w:tr w:rsidR="00B04A89" w:rsidRPr="00492AB0" w14:paraId="5995B4C4" w14:textId="77777777" w:rsidTr="00B04A89">
        <w:trPr>
          <w:trHeight w:val="300"/>
        </w:trPr>
        <w:tc>
          <w:tcPr>
            <w:tcW w:w="2572" w:type="dxa"/>
            <w:shd w:val="clear" w:color="auto" w:fill="auto"/>
            <w:noWrap/>
            <w:vAlign w:val="bottom"/>
            <w:hideMark/>
          </w:tcPr>
          <w:p w14:paraId="26D47549" w14:textId="77777777" w:rsidR="00B04A89" w:rsidRPr="00492AB0" w:rsidRDefault="00B04A89" w:rsidP="00B04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2A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Diff (% change)</w:t>
            </w:r>
          </w:p>
        </w:tc>
        <w:tc>
          <w:tcPr>
            <w:tcW w:w="2597" w:type="dxa"/>
            <w:shd w:val="clear" w:color="auto" w:fill="auto"/>
            <w:noWrap/>
            <w:vAlign w:val="bottom"/>
            <w:hideMark/>
          </w:tcPr>
          <w:p w14:paraId="3FA43FAC" w14:textId="77777777" w:rsidR="00B04A89" w:rsidRPr="00492AB0" w:rsidRDefault="00B04A89" w:rsidP="00B0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2A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22.1 (-1.29) </w:t>
            </w:r>
          </w:p>
        </w:tc>
        <w:tc>
          <w:tcPr>
            <w:tcW w:w="2598" w:type="dxa"/>
            <w:shd w:val="clear" w:color="auto" w:fill="auto"/>
            <w:noWrap/>
            <w:vAlign w:val="bottom"/>
            <w:hideMark/>
          </w:tcPr>
          <w:p w14:paraId="1B2B6E45" w14:textId="77777777" w:rsidR="00B04A89" w:rsidRPr="00492AB0" w:rsidRDefault="00B04A89" w:rsidP="00B0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2A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9.9 (-2.03) </w:t>
            </w:r>
          </w:p>
        </w:tc>
        <w:tc>
          <w:tcPr>
            <w:tcW w:w="2598" w:type="dxa"/>
            <w:shd w:val="clear" w:color="auto" w:fill="auto"/>
            <w:noWrap/>
            <w:vAlign w:val="bottom"/>
            <w:hideMark/>
          </w:tcPr>
          <w:p w14:paraId="6C321D2A" w14:textId="77777777" w:rsidR="00B04A89" w:rsidRPr="00492AB0" w:rsidRDefault="00B04A89" w:rsidP="00B0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2A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16.3 (-2.02) </w:t>
            </w:r>
          </w:p>
        </w:tc>
      </w:tr>
    </w:tbl>
    <w:p w14:paraId="5E3E57F1" w14:textId="24496D40" w:rsidR="00492AB0" w:rsidRPr="00492AB0" w:rsidRDefault="00B04A89" w:rsidP="00654F22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Abbreviations: </w:t>
      </w:r>
      <w:r w:rsidR="00492AB0" w:rsidRPr="00492AB0">
        <w:rPr>
          <w:rFonts w:ascii="Times New Roman" w:eastAsia="MS Mincho" w:hAnsi="Times New Roman" w:cs="Times New Roman"/>
          <w:sz w:val="24"/>
          <w:szCs w:val="24"/>
        </w:rPr>
        <w:t>CHD</w:t>
      </w:r>
      <w:r>
        <w:rPr>
          <w:rFonts w:ascii="Times New Roman" w:eastAsia="MS Mincho" w:hAnsi="Times New Roman" w:cs="Times New Roman"/>
          <w:sz w:val="24"/>
          <w:szCs w:val="24"/>
        </w:rPr>
        <w:t xml:space="preserve">, </w:t>
      </w:r>
      <w:r w:rsidR="00492AB0" w:rsidRPr="00492AB0">
        <w:rPr>
          <w:rFonts w:ascii="Times New Roman" w:eastAsia="MS Mincho" w:hAnsi="Times New Roman" w:cs="Times New Roman"/>
          <w:sz w:val="24"/>
          <w:szCs w:val="24"/>
        </w:rPr>
        <w:t>coronary heart disease; CVD</w:t>
      </w:r>
      <w:r>
        <w:rPr>
          <w:rFonts w:ascii="Times New Roman" w:eastAsia="MS Mincho" w:hAnsi="Times New Roman" w:cs="Times New Roman"/>
          <w:sz w:val="24"/>
          <w:szCs w:val="24"/>
        </w:rPr>
        <w:t xml:space="preserve">, </w:t>
      </w:r>
      <w:r w:rsidR="00492AB0" w:rsidRPr="00492AB0">
        <w:rPr>
          <w:rFonts w:ascii="Times New Roman" w:eastAsia="MS Mincho" w:hAnsi="Times New Roman" w:cs="Times New Roman"/>
          <w:sz w:val="24"/>
          <w:szCs w:val="24"/>
        </w:rPr>
        <w:t>cardiovascular disease; MI</w:t>
      </w:r>
      <w:r>
        <w:rPr>
          <w:rFonts w:ascii="Times New Roman" w:eastAsia="MS Mincho" w:hAnsi="Times New Roman" w:cs="Times New Roman"/>
          <w:sz w:val="24"/>
          <w:szCs w:val="24"/>
        </w:rPr>
        <w:t xml:space="preserve">, </w:t>
      </w:r>
      <w:r w:rsidR="00492AB0" w:rsidRPr="00492AB0">
        <w:rPr>
          <w:rFonts w:ascii="Times New Roman" w:eastAsia="MS Mincho" w:hAnsi="Times New Roman" w:cs="Times New Roman"/>
          <w:sz w:val="24"/>
          <w:szCs w:val="24"/>
        </w:rPr>
        <w:t xml:space="preserve">myocardial infarction. </w:t>
      </w:r>
    </w:p>
    <w:p w14:paraId="58D0B22B" w14:textId="04482D16" w:rsidR="00B36205" w:rsidRPr="006D6B0A" w:rsidRDefault="00492AB0" w:rsidP="006D6B0A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</w:rPr>
      </w:pPr>
      <w:r w:rsidRPr="00492AB0">
        <w:rPr>
          <w:rFonts w:ascii="Times New Roman" w:eastAsia="MS Mincho" w:hAnsi="Times New Roman" w:cs="Times New Roman"/>
          <w:sz w:val="24"/>
          <w:szCs w:val="24"/>
        </w:rPr>
        <w:t>Note: Plus-minus values are 95% confidence intervals obtained from the Monte Carlo simula</w:t>
      </w:r>
      <w:r w:rsidR="006D6B0A">
        <w:rPr>
          <w:rFonts w:ascii="Times New Roman" w:eastAsia="MS Mincho" w:hAnsi="Times New Roman" w:cs="Times New Roman"/>
          <w:sz w:val="24"/>
          <w:szCs w:val="24"/>
        </w:rPr>
        <w:t>tions.</w:t>
      </w:r>
      <w:bookmarkStart w:id="0" w:name="_GoBack"/>
      <w:bookmarkEnd w:id="0"/>
    </w:p>
    <w:sectPr w:rsidR="00B36205" w:rsidRPr="006D6B0A" w:rsidSect="00492AB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0F155E" w14:textId="77777777" w:rsidR="00BB3DB6" w:rsidRDefault="00BB3DB6" w:rsidP="00E300C2">
      <w:pPr>
        <w:spacing w:after="0" w:line="240" w:lineRule="auto"/>
      </w:pPr>
      <w:r>
        <w:separator/>
      </w:r>
    </w:p>
  </w:endnote>
  <w:endnote w:type="continuationSeparator" w:id="0">
    <w:p w14:paraId="4903BBB8" w14:textId="77777777" w:rsidR="00BB3DB6" w:rsidRDefault="00BB3DB6" w:rsidP="00E300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AF39D1" w14:textId="77777777" w:rsidR="00BB3DB6" w:rsidRDefault="00BB3DB6" w:rsidP="00E300C2">
      <w:pPr>
        <w:spacing w:after="0" w:line="240" w:lineRule="auto"/>
      </w:pPr>
      <w:r>
        <w:separator/>
      </w:r>
    </w:p>
  </w:footnote>
  <w:footnote w:type="continuationSeparator" w:id="0">
    <w:p w14:paraId="013D2E7A" w14:textId="77777777" w:rsidR="00BB3DB6" w:rsidRDefault="00BB3DB6" w:rsidP="00E300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8BFBE8" w14:textId="77777777" w:rsidR="00BB3DB6" w:rsidRDefault="00BB3DB6" w:rsidP="0006066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FBA84F8" w14:textId="77777777" w:rsidR="00BB3DB6" w:rsidRDefault="00BB3DB6" w:rsidP="00E300C2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656605" w14:textId="3180E78F" w:rsidR="00BB3DB6" w:rsidRDefault="00BB3DB6" w:rsidP="00060663">
    <w:pPr>
      <w:pStyle w:val="Header"/>
      <w:framePr w:wrap="around" w:vAnchor="text" w:hAnchor="margin" w:xAlign="right" w:y="1"/>
      <w:rPr>
        <w:rStyle w:val="PageNumber"/>
      </w:rPr>
    </w:pPr>
  </w:p>
  <w:p w14:paraId="7DAA96BA" w14:textId="77777777" w:rsidR="00BB3DB6" w:rsidRDefault="00BB3DB6" w:rsidP="00E300C2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CC6"/>
    <w:rsid w:val="00060663"/>
    <w:rsid w:val="00060A9D"/>
    <w:rsid w:val="00090DAC"/>
    <w:rsid w:val="000B6CB8"/>
    <w:rsid w:val="000C6221"/>
    <w:rsid w:val="000F402D"/>
    <w:rsid w:val="00113815"/>
    <w:rsid w:val="001237AF"/>
    <w:rsid w:val="001B3901"/>
    <w:rsid w:val="001B6826"/>
    <w:rsid w:val="001F19B9"/>
    <w:rsid w:val="002573A5"/>
    <w:rsid w:val="00266712"/>
    <w:rsid w:val="00280614"/>
    <w:rsid w:val="00347B9F"/>
    <w:rsid w:val="003742D8"/>
    <w:rsid w:val="003F1A68"/>
    <w:rsid w:val="00492AB0"/>
    <w:rsid w:val="004E146C"/>
    <w:rsid w:val="005C3CC6"/>
    <w:rsid w:val="00654F22"/>
    <w:rsid w:val="006A4024"/>
    <w:rsid w:val="006D6B0A"/>
    <w:rsid w:val="006F4618"/>
    <w:rsid w:val="0074571C"/>
    <w:rsid w:val="007B09B5"/>
    <w:rsid w:val="00826FAB"/>
    <w:rsid w:val="00832711"/>
    <w:rsid w:val="00844E02"/>
    <w:rsid w:val="008F6921"/>
    <w:rsid w:val="009234FC"/>
    <w:rsid w:val="0095336A"/>
    <w:rsid w:val="009D0028"/>
    <w:rsid w:val="00A46885"/>
    <w:rsid w:val="00AC17F9"/>
    <w:rsid w:val="00B04A89"/>
    <w:rsid w:val="00B151D3"/>
    <w:rsid w:val="00B36205"/>
    <w:rsid w:val="00BB3DB6"/>
    <w:rsid w:val="00BB786A"/>
    <w:rsid w:val="00BD0F8F"/>
    <w:rsid w:val="00BE4FF1"/>
    <w:rsid w:val="00BF122B"/>
    <w:rsid w:val="00C22E06"/>
    <w:rsid w:val="00C44119"/>
    <w:rsid w:val="00CA4C02"/>
    <w:rsid w:val="00DD491C"/>
    <w:rsid w:val="00E300C2"/>
    <w:rsid w:val="00F96F17"/>
    <w:rsid w:val="00FA446A"/>
    <w:rsid w:val="00FB5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B04477C"/>
  <w15:docId w15:val="{90361107-D231-4E5E-BFCA-38A009835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B682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682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6826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300C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00C2"/>
  </w:style>
  <w:style w:type="character" w:styleId="PageNumber">
    <w:name w:val="page number"/>
    <w:basedOn w:val="DefaultParagraphFont"/>
    <w:uiPriority w:val="99"/>
    <w:semiHidden/>
    <w:unhideWhenUsed/>
    <w:rsid w:val="00E300C2"/>
  </w:style>
  <w:style w:type="character" w:styleId="CommentReference">
    <w:name w:val="annotation reference"/>
    <w:basedOn w:val="DefaultParagraphFont"/>
    <w:uiPriority w:val="99"/>
    <w:semiHidden/>
    <w:unhideWhenUsed/>
    <w:rsid w:val="009D00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002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002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00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0028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492AB0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F40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02D"/>
  </w:style>
  <w:style w:type="paragraph" w:styleId="NoSpacing">
    <w:name w:val="No Spacing"/>
    <w:uiPriority w:val="1"/>
    <w:qFormat/>
    <w:rsid w:val="00654F22"/>
    <w:pPr>
      <w:spacing w:after="0" w:line="240" w:lineRule="auto"/>
    </w:pPr>
  </w:style>
  <w:style w:type="character" w:customStyle="1" w:styleId="citebib">
    <w:name w:val="cite_bib"/>
    <w:rsid w:val="0074571C"/>
    <w:rPr>
      <w:sz w:val="24"/>
      <w:bdr w:val="none" w:sz="0" w:space="0" w:color="auto"/>
      <w:shd w:val="clear" w:color="auto" w:fill="97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7</Pages>
  <Words>1446</Words>
  <Characters>8245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Appendix: Rural Food and Physical Activity Assessment Using an Electronic Tablet-Based Application, New York, 2013–2014</vt:lpstr>
    </vt:vector>
  </TitlesOfParts>
  <Company>The George Washington University</Company>
  <LinksUpToDate>false</LinksUpToDate>
  <CharactersWithSpaces>9672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Appendix: Rural Food and Physical Activity Assessment Using an Electronic Tablet-Based Application, New York, 2013–2014</dc:title>
  <dc:subject>Physical Activity</dc:subject>
  <dc:creator>Rebecca A. Seguin, PhD</dc:creator>
  <cp:keywords>Physical Activity</cp:keywords>
  <cp:lastModifiedBy>Bright, Kim L. (CDC/ONDIEH/NCCDPHP) (CTR)</cp:lastModifiedBy>
  <cp:revision>4</cp:revision>
  <cp:lastPrinted>2015-04-15T16:31:00Z</cp:lastPrinted>
  <dcterms:created xsi:type="dcterms:W3CDTF">2015-07-01T16:20:00Z</dcterms:created>
  <dcterms:modified xsi:type="dcterms:W3CDTF">2015-07-01T16:46:00Z</dcterms:modified>
</cp:coreProperties>
</file>