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02AE" w14:textId="34C29231" w:rsidR="00733C8F" w:rsidRPr="00E05087" w:rsidRDefault="00733C8F" w:rsidP="00733C8F">
      <w:pPr>
        <w:pStyle w:val="Heading1"/>
        <w:spacing w:before="0" w:after="0"/>
        <w:rPr>
          <w:rFonts w:asciiTheme="minorHAnsi" w:hAnsiTheme="minorHAnsi" w:cstheme="minorHAnsi"/>
          <w:szCs w:val="28"/>
        </w:rPr>
      </w:pPr>
      <w:r w:rsidRPr="00E05087">
        <w:rPr>
          <w:rFonts w:asciiTheme="minorHAnsi" w:hAnsiTheme="minorHAnsi" w:cstheme="minorHAnsi"/>
          <w:szCs w:val="28"/>
        </w:rPr>
        <w:t>U.S. Equal Employment Opportunity Commission</w:t>
      </w:r>
    </w:p>
    <w:p w14:paraId="507A9AE9" w14:textId="77777777" w:rsidR="00733C8F" w:rsidRPr="00E05087" w:rsidRDefault="00733C8F" w:rsidP="00733C8F">
      <w:pPr>
        <w:spacing w:after="0" w:line="240" w:lineRule="auto"/>
        <w:jc w:val="center"/>
        <w:rPr>
          <w:b/>
          <w:bCs/>
          <w:sz w:val="28"/>
          <w:szCs w:val="28"/>
        </w:rPr>
      </w:pPr>
      <w:r w:rsidRPr="00E05087">
        <w:rPr>
          <w:b/>
          <w:bCs/>
          <w:sz w:val="28"/>
          <w:szCs w:val="28"/>
        </w:rPr>
        <w:t xml:space="preserve">Federal Agency Annual </w:t>
      </w:r>
    </w:p>
    <w:p w14:paraId="0A95C459" w14:textId="77777777" w:rsidR="00733C8F" w:rsidRPr="00E05087" w:rsidRDefault="00733C8F" w:rsidP="00733C8F">
      <w:pPr>
        <w:spacing w:after="0" w:line="240" w:lineRule="auto"/>
        <w:jc w:val="center"/>
        <w:rPr>
          <w:b/>
          <w:bCs/>
          <w:sz w:val="28"/>
          <w:szCs w:val="28"/>
        </w:rPr>
      </w:pPr>
      <w:r w:rsidRPr="00E05087">
        <w:rPr>
          <w:b/>
          <w:bCs/>
          <w:sz w:val="28"/>
          <w:szCs w:val="28"/>
        </w:rPr>
        <w:t>EEO Program Status Report</w:t>
      </w:r>
    </w:p>
    <w:p w14:paraId="2E9A4CCB" w14:textId="77777777" w:rsidR="00733C8F" w:rsidRPr="00E05087" w:rsidRDefault="00733C8F" w:rsidP="00733C8F"/>
    <w:p w14:paraId="7080E601" w14:textId="77777777" w:rsidR="00733C8F" w:rsidRDefault="00733C8F" w:rsidP="00733C8F">
      <w:pPr>
        <w:jc w:val="center"/>
        <w:rPr>
          <w:rFonts w:cstheme="minorHAnsi"/>
          <w:sz w:val="52"/>
          <w:szCs w:val="52"/>
        </w:rPr>
      </w:pPr>
    </w:p>
    <w:p w14:paraId="1C04A189" w14:textId="77777777" w:rsidR="00733C8F" w:rsidRDefault="00733C8F" w:rsidP="00733C8F">
      <w:pPr>
        <w:jc w:val="center"/>
        <w:rPr>
          <w:rFonts w:cstheme="minorHAnsi"/>
          <w:sz w:val="52"/>
          <w:szCs w:val="52"/>
        </w:rPr>
      </w:pPr>
      <w:r w:rsidRPr="00B31AF5">
        <w:rPr>
          <w:rFonts w:cstheme="minorHAnsi"/>
          <w:sz w:val="52"/>
          <w:szCs w:val="52"/>
        </w:rPr>
        <w:t>Management Directive</w:t>
      </w:r>
      <w:r>
        <w:rPr>
          <w:rFonts w:cstheme="minorHAnsi"/>
          <w:sz w:val="52"/>
          <w:szCs w:val="52"/>
        </w:rPr>
        <w:t xml:space="preserve"> – 715</w:t>
      </w:r>
    </w:p>
    <w:p w14:paraId="78B5D145" w14:textId="77777777" w:rsidR="00733C8F" w:rsidRDefault="00733C8F" w:rsidP="00733C8F">
      <w:pPr>
        <w:jc w:val="center"/>
        <w:rPr>
          <w:rFonts w:cstheme="minorHAnsi"/>
          <w:sz w:val="52"/>
          <w:szCs w:val="52"/>
        </w:rPr>
      </w:pPr>
      <w:r>
        <w:rPr>
          <w:rFonts w:cstheme="minorHAnsi"/>
          <w:sz w:val="52"/>
          <w:szCs w:val="52"/>
        </w:rPr>
        <w:t>Office of Equal Employment Opportunity</w:t>
      </w:r>
    </w:p>
    <w:p w14:paraId="722A2F5C" w14:textId="77777777" w:rsidR="00733C8F" w:rsidRDefault="00733C8F" w:rsidP="00733C8F">
      <w:pPr>
        <w:jc w:val="center"/>
        <w:rPr>
          <w:rFonts w:cstheme="minorHAnsi"/>
          <w:sz w:val="52"/>
          <w:szCs w:val="52"/>
        </w:rPr>
      </w:pPr>
      <w:r>
        <w:rPr>
          <w:rFonts w:cstheme="minorHAnsi"/>
          <w:sz w:val="52"/>
          <w:szCs w:val="52"/>
        </w:rPr>
        <w:t>Centers for Disease Control and Prevention</w:t>
      </w:r>
    </w:p>
    <w:p w14:paraId="47C9D479" w14:textId="5767E0D2" w:rsidR="00733C8F" w:rsidRDefault="00733C8F" w:rsidP="00733C8F">
      <w:pPr>
        <w:rPr>
          <w:rFonts w:eastAsia="Times New Roman" w:cstheme="minorHAnsi"/>
          <w:b/>
          <w:bCs/>
          <w:kern w:val="32"/>
          <w:sz w:val="28"/>
          <w:szCs w:val="32"/>
        </w:rPr>
      </w:pPr>
      <w:r>
        <w:rPr>
          <w:rFonts w:cstheme="minorHAnsi"/>
          <w:sz w:val="52"/>
          <w:szCs w:val="52"/>
        </w:rPr>
        <w:t>Department of Health and Human Services</w:t>
      </w:r>
    </w:p>
    <w:p w14:paraId="131B08DD" w14:textId="77777777" w:rsidR="00DF720D" w:rsidRDefault="00DF720D" w:rsidP="00DF720D">
      <w:pPr>
        <w:tabs>
          <w:tab w:val="center" w:pos="4680"/>
        </w:tabs>
        <w:jc w:val="center"/>
        <w:rPr>
          <w:rFonts w:cstheme="minorHAnsi"/>
          <w:sz w:val="28"/>
          <w:szCs w:val="28"/>
        </w:rPr>
      </w:pPr>
    </w:p>
    <w:p w14:paraId="28B5C5BF" w14:textId="28234940" w:rsidR="00845C62" w:rsidRPr="00845C62" w:rsidRDefault="00845C62" w:rsidP="00845C62">
      <w:pPr>
        <w:jc w:val="center"/>
        <w:rPr>
          <w:rFonts w:ascii="Calibri" w:hAnsi="Calibri" w:cs="Calibri"/>
          <w:sz w:val="32"/>
          <w:szCs w:val="32"/>
        </w:rPr>
      </w:pPr>
      <w:r w:rsidRPr="00845C62">
        <w:rPr>
          <w:rFonts w:ascii="Calibri" w:hAnsi="Calibri" w:cs="Calibri"/>
          <w:sz w:val="32"/>
          <w:szCs w:val="32"/>
        </w:rPr>
        <w:t>For period covering October 1, 2022 – September 30, 2023</w:t>
      </w:r>
    </w:p>
    <w:p w14:paraId="6CBDD7AA" w14:textId="77777777" w:rsidR="00845C62" w:rsidRDefault="00845C62">
      <w:pPr>
        <w:rPr>
          <w:rFonts w:ascii="Calibri" w:hAnsi="Calibri" w:cs="Calibri"/>
          <w:sz w:val="28"/>
          <w:szCs w:val="28"/>
        </w:rPr>
      </w:pPr>
      <w:r>
        <w:rPr>
          <w:rFonts w:ascii="Calibri" w:hAnsi="Calibri" w:cs="Calibri"/>
          <w:sz w:val="28"/>
          <w:szCs w:val="28"/>
        </w:rPr>
        <w:br w:type="page"/>
      </w:r>
    </w:p>
    <w:p w14:paraId="7326ECDB" w14:textId="6B046DF4" w:rsidR="000C462D" w:rsidRPr="007E72D2" w:rsidRDefault="000C462D" w:rsidP="00A959D8">
      <w:pPr>
        <w:pStyle w:val="Heading2"/>
        <w:rPr>
          <w:rFonts w:ascii="Calibri" w:hAnsi="Calibri" w:cs="Calibri"/>
          <w:b/>
          <w:bCs/>
          <w:color w:val="auto"/>
          <w:sz w:val="28"/>
          <w:szCs w:val="28"/>
        </w:rPr>
      </w:pPr>
      <w:r w:rsidRPr="007E72D2">
        <w:rPr>
          <w:rFonts w:ascii="Calibri" w:hAnsi="Calibri" w:cs="Calibri"/>
          <w:b/>
          <w:bCs/>
          <w:color w:val="auto"/>
          <w:sz w:val="28"/>
          <w:szCs w:val="28"/>
        </w:rPr>
        <w:lastRenderedPageBreak/>
        <w:t>P</w:t>
      </w:r>
      <w:r w:rsidR="007E72D2">
        <w:rPr>
          <w:rFonts w:ascii="Calibri" w:hAnsi="Calibri" w:cs="Calibri"/>
          <w:b/>
          <w:bCs/>
          <w:color w:val="auto"/>
          <w:sz w:val="28"/>
          <w:szCs w:val="28"/>
        </w:rPr>
        <w:t>ART</w:t>
      </w:r>
      <w:r w:rsidRPr="007E72D2">
        <w:rPr>
          <w:rFonts w:ascii="Calibri" w:hAnsi="Calibri" w:cs="Calibri"/>
          <w:b/>
          <w:bCs/>
          <w:color w:val="auto"/>
          <w:sz w:val="28"/>
          <w:szCs w:val="28"/>
        </w:rPr>
        <w:t xml:space="preserve"> E: Executive Summary</w:t>
      </w:r>
      <w:r w:rsidR="00A959D8" w:rsidRPr="007E72D2">
        <w:rPr>
          <w:rFonts w:ascii="Calibri" w:hAnsi="Calibri" w:cs="Calibri"/>
          <w:b/>
          <w:bCs/>
          <w:color w:val="auto"/>
          <w:sz w:val="28"/>
          <w:szCs w:val="28"/>
        </w:rPr>
        <w:t xml:space="preserve">:  </w:t>
      </w:r>
      <w:r w:rsidRPr="007E72D2">
        <w:rPr>
          <w:rFonts w:ascii="Calibri" w:hAnsi="Calibri" w:cs="Calibri"/>
          <w:b/>
          <w:bCs/>
          <w:color w:val="auto"/>
          <w:sz w:val="28"/>
          <w:szCs w:val="28"/>
        </w:rPr>
        <w:t>Mission of CDC and EEO Program</w:t>
      </w:r>
    </w:p>
    <w:p w14:paraId="37598B24" w14:textId="77777777" w:rsidR="000C462D" w:rsidRPr="007E72D2" w:rsidRDefault="000C462D" w:rsidP="000C462D">
      <w:pPr>
        <w:spacing w:line="240" w:lineRule="auto"/>
        <w:contextualSpacing/>
        <w:rPr>
          <w:rFonts w:ascii="Calibri" w:eastAsia="MS Mincho" w:hAnsi="Calibri" w:cs="Calibri"/>
          <w:sz w:val="24"/>
          <w:szCs w:val="24"/>
        </w:rPr>
      </w:pPr>
    </w:p>
    <w:p w14:paraId="322648AB" w14:textId="47E17933" w:rsidR="00761C25" w:rsidRDefault="000C462D" w:rsidP="00761C25">
      <w:pPr>
        <w:spacing w:line="240" w:lineRule="auto"/>
        <w:contextualSpacing/>
        <w:rPr>
          <w:rFonts w:eastAsia="MS Mincho" w:cstheme="minorHAnsi"/>
          <w:sz w:val="24"/>
          <w:szCs w:val="24"/>
        </w:rPr>
      </w:pPr>
      <w:r w:rsidRPr="007E72D2">
        <w:rPr>
          <w:rFonts w:ascii="Calibri" w:eastAsia="MS Mincho" w:hAnsi="Calibri" w:cs="Calibri"/>
          <w:sz w:val="24"/>
          <w:szCs w:val="24"/>
        </w:rPr>
        <w:t xml:space="preserve">The Centers for Disease Control and Prevention (CDC) is one of 11 major operating divisions of the Department of Health and Human Services (DHHS) and is the nation’s leading public health agency. </w:t>
      </w:r>
      <w:r w:rsidR="00761C25" w:rsidRPr="00761C25">
        <w:rPr>
          <w:rFonts w:eastAsia="MS Mincho" w:cstheme="minorHAnsi"/>
          <w:sz w:val="24"/>
          <w:szCs w:val="24"/>
        </w:rPr>
        <w:t>For over 75 years, CDC’s mission has been to work 24/7 to protect America from health, safety, and security threats, both foreign and in the United States (U.S.). CDC serves as the national focus for developing and applying disease prevention and control, environmental health, and health promotion and health education activities designed to improve the health of the people of the U.S.</w:t>
      </w:r>
    </w:p>
    <w:p w14:paraId="2BAE9707" w14:textId="77777777" w:rsidR="00761C25" w:rsidRPr="00761C25" w:rsidRDefault="00761C25" w:rsidP="00761C25">
      <w:pPr>
        <w:spacing w:line="240" w:lineRule="auto"/>
        <w:contextualSpacing/>
        <w:rPr>
          <w:rFonts w:eastAsia="MS Mincho" w:cstheme="minorHAnsi"/>
          <w:sz w:val="24"/>
          <w:szCs w:val="24"/>
        </w:rPr>
      </w:pPr>
    </w:p>
    <w:p w14:paraId="01BE84D1" w14:textId="77777777" w:rsidR="00761C25" w:rsidRPr="00761C25" w:rsidRDefault="00761C25" w:rsidP="00761C25">
      <w:pPr>
        <w:autoSpaceDE w:val="0"/>
        <w:autoSpaceDN w:val="0"/>
        <w:adjustRightInd w:val="0"/>
        <w:spacing w:line="240" w:lineRule="auto"/>
        <w:rPr>
          <w:rFonts w:eastAsia="MS Mincho" w:cstheme="minorHAnsi"/>
          <w:sz w:val="24"/>
          <w:szCs w:val="24"/>
        </w:rPr>
      </w:pPr>
      <w:r w:rsidRPr="00761C25">
        <w:rPr>
          <w:rFonts w:eastAsia="MS Mincho" w:cstheme="minorHAnsi"/>
          <w:sz w:val="24"/>
          <w:szCs w:val="24"/>
        </w:rPr>
        <w:t>Whether diseases start at home or abroad, are chronic or acute, curable, or preventable, human error or deliberate attack, CDC’s mission is to save lives and protect people from health threats. To accomplish our mission, CDC conducts critical science and provides health information that protects our nation against expensive and dangerous health threats and responds when these arise.</w:t>
      </w:r>
    </w:p>
    <w:p w14:paraId="733D94B7" w14:textId="796F08C8" w:rsidR="00D1333E" w:rsidRDefault="00761C25" w:rsidP="00761C25">
      <w:pPr>
        <w:autoSpaceDE w:val="0"/>
        <w:autoSpaceDN w:val="0"/>
        <w:adjustRightInd w:val="0"/>
        <w:spacing w:line="240" w:lineRule="auto"/>
        <w:rPr>
          <w:rFonts w:eastAsia="MS Mincho" w:cstheme="minorHAnsi"/>
          <w:sz w:val="24"/>
          <w:szCs w:val="24"/>
        </w:rPr>
      </w:pPr>
      <w:r w:rsidRPr="00761C25">
        <w:rPr>
          <w:rFonts w:eastAsia="MS Mincho" w:cstheme="minorHAnsi"/>
          <w:sz w:val="24"/>
          <w:szCs w:val="24"/>
        </w:rPr>
        <w:t xml:space="preserve">In April 2022, CDC launched an effort to refine and modernize its structures, systems, and processes to strengthen the agency’s ability to deliver CDC’s science and program activities to the American people. Subject matter experts reviewed key workflows, with a particular focus on ensuring CDC’s science reaches the public in an understandable, accessible, and implementable manner as quickly as possible. Subsequently in February 2023, CDC updated their </w:t>
      </w:r>
      <w:hyperlink r:id="rId11" w:history="1">
        <w:r w:rsidRPr="00DB4664">
          <w:rPr>
            <w:rStyle w:val="Hyperlink"/>
            <w:rFonts w:eastAsia="MS Mincho" w:cstheme="minorHAnsi"/>
            <w:sz w:val="24"/>
            <w:szCs w:val="24"/>
          </w:rPr>
          <w:t>organizational structure</w:t>
        </w:r>
      </w:hyperlink>
      <w:r w:rsidRPr="00761C25">
        <w:rPr>
          <w:rFonts w:eastAsia="MS Mincho" w:cstheme="minorHAnsi"/>
          <w:sz w:val="24"/>
          <w:szCs w:val="24"/>
        </w:rPr>
        <w:t xml:space="preserve"> to reflect the following:</w:t>
      </w:r>
    </w:p>
    <w:p w14:paraId="4C3F5536" w14:textId="77777777" w:rsidR="00AA1F1E" w:rsidRPr="00AA1F1E" w:rsidRDefault="00AA1F1E" w:rsidP="00AA1F1E">
      <w:pPr>
        <w:rPr>
          <w:rFonts w:eastAsia="MS Mincho" w:cstheme="minorHAnsi"/>
          <w:sz w:val="24"/>
          <w:szCs w:val="24"/>
        </w:rPr>
      </w:pPr>
      <w:r w:rsidRPr="00AA1F1E">
        <w:rPr>
          <w:rFonts w:eastAsia="MS Mincho" w:cstheme="minorHAnsi"/>
          <w:sz w:val="24"/>
          <w:szCs w:val="24"/>
        </w:rPr>
        <w:t>CDC’s Immediate Office of the Director (IOD), includes the following positions:</w:t>
      </w:r>
    </w:p>
    <w:p w14:paraId="34B4D3A8"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CDC Director</w:t>
      </w:r>
    </w:p>
    <w:p w14:paraId="1828A21C"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Principal Deputy Director</w:t>
      </w:r>
    </w:p>
    <w:p w14:paraId="69DFC9FC"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Deputy Director for Science and Program/Chief Medical Officer</w:t>
      </w:r>
    </w:p>
    <w:p w14:paraId="4954C321"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Deputy Director for Policy, Communications, and Legislative Affairs/Chief Strategy Officer</w:t>
      </w:r>
    </w:p>
    <w:p w14:paraId="53CEA91F"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Deputy Director of Global Health</w:t>
      </w:r>
    </w:p>
    <w:p w14:paraId="3A3AE5D3"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Chief Operating Officer</w:t>
      </w:r>
    </w:p>
    <w:p w14:paraId="41121DE4" w14:textId="71BF334C" w:rsidR="00FB513D" w:rsidRDefault="00AA1F1E" w:rsidP="00FE2634">
      <w:pPr>
        <w:spacing w:after="120" w:line="240" w:lineRule="auto"/>
        <w:rPr>
          <w:rFonts w:eastAsia="MS Mincho" w:cstheme="minorHAnsi"/>
          <w:sz w:val="24"/>
          <w:szCs w:val="24"/>
        </w:rPr>
      </w:pPr>
      <w:r w:rsidRPr="00AA1F1E">
        <w:rPr>
          <w:rFonts w:eastAsia="MS Mincho" w:cstheme="minorHAnsi"/>
          <w:sz w:val="24"/>
          <w:szCs w:val="24"/>
        </w:rPr>
        <w:t>• Chief of Staff</w:t>
      </w:r>
    </w:p>
    <w:p w14:paraId="15802AE6" w14:textId="77777777" w:rsidR="00FB513D" w:rsidRPr="00AA1F1E" w:rsidRDefault="00FB513D" w:rsidP="00FE2634">
      <w:pPr>
        <w:spacing w:after="120" w:line="240" w:lineRule="auto"/>
        <w:rPr>
          <w:rFonts w:eastAsia="MS Mincho" w:cstheme="minorHAnsi"/>
          <w:sz w:val="24"/>
          <w:szCs w:val="24"/>
        </w:rPr>
      </w:pPr>
    </w:p>
    <w:p w14:paraId="22325AC6"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There are 12 offices that report directly to the IOD, these include:</w:t>
      </w:r>
    </w:p>
    <w:p w14:paraId="00D134C7"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CDC Washington Office</w:t>
      </w:r>
    </w:p>
    <w:p w14:paraId="74E262E9"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Communications</w:t>
      </w:r>
    </w:p>
    <w:p w14:paraId="2BF97813"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the Chief Operating Officer</w:t>
      </w:r>
    </w:p>
    <w:p w14:paraId="1C803C0F" w14:textId="4BAFD9AC"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xml:space="preserve">• </w:t>
      </w:r>
      <w:r w:rsidR="00E45B60">
        <w:rPr>
          <w:rFonts w:eastAsia="MS Mincho" w:cstheme="minorHAnsi"/>
          <w:sz w:val="24"/>
          <w:szCs w:val="24"/>
        </w:rPr>
        <w:tab/>
      </w:r>
      <w:r w:rsidRPr="00AA1F1E">
        <w:rPr>
          <w:rFonts w:eastAsia="MS Mincho" w:cstheme="minorHAnsi"/>
          <w:sz w:val="24"/>
          <w:szCs w:val="24"/>
        </w:rPr>
        <w:t>Office of Human Resources</w:t>
      </w:r>
    </w:p>
    <w:p w14:paraId="7E8CC60A" w14:textId="343E8223"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xml:space="preserve">• </w:t>
      </w:r>
      <w:r w:rsidR="00E45B60">
        <w:rPr>
          <w:rFonts w:eastAsia="MS Mincho" w:cstheme="minorHAnsi"/>
          <w:sz w:val="24"/>
          <w:szCs w:val="24"/>
        </w:rPr>
        <w:tab/>
      </w:r>
      <w:r w:rsidRPr="00AA1F1E">
        <w:rPr>
          <w:rFonts w:eastAsia="MS Mincho" w:cstheme="minorHAnsi"/>
          <w:sz w:val="24"/>
          <w:szCs w:val="24"/>
        </w:rPr>
        <w:t>Office of Financial Resources</w:t>
      </w:r>
    </w:p>
    <w:p w14:paraId="79966F7B" w14:textId="7270F0E4"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lastRenderedPageBreak/>
        <w:t xml:space="preserve">• </w:t>
      </w:r>
      <w:r w:rsidR="00E45B60">
        <w:rPr>
          <w:rFonts w:eastAsia="MS Mincho" w:cstheme="minorHAnsi"/>
          <w:sz w:val="24"/>
          <w:szCs w:val="24"/>
        </w:rPr>
        <w:tab/>
      </w:r>
      <w:r w:rsidRPr="00AA1F1E">
        <w:rPr>
          <w:rFonts w:eastAsia="MS Mincho" w:cstheme="minorHAnsi"/>
          <w:sz w:val="24"/>
          <w:szCs w:val="24"/>
        </w:rPr>
        <w:t>Office of Safety, Security, and Asset Management</w:t>
      </w:r>
    </w:p>
    <w:p w14:paraId="1B3FB9A5" w14:textId="71D6588E"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xml:space="preserve">• </w:t>
      </w:r>
      <w:r w:rsidR="00E45B60">
        <w:rPr>
          <w:rFonts w:eastAsia="MS Mincho" w:cstheme="minorHAnsi"/>
          <w:sz w:val="24"/>
          <w:szCs w:val="24"/>
        </w:rPr>
        <w:tab/>
      </w:r>
      <w:r w:rsidRPr="00AA1F1E">
        <w:rPr>
          <w:rFonts w:eastAsia="MS Mincho" w:cstheme="minorHAnsi"/>
          <w:sz w:val="24"/>
          <w:szCs w:val="24"/>
        </w:rPr>
        <w:t>Office of the Chief Information Officer</w:t>
      </w:r>
    </w:p>
    <w:p w14:paraId="76C1C16F" w14:textId="1B5F6E64"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xml:space="preserve">• </w:t>
      </w:r>
      <w:r w:rsidR="00644F90">
        <w:rPr>
          <w:rFonts w:eastAsia="MS Mincho" w:cstheme="minorHAnsi"/>
          <w:sz w:val="24"/>
          <w:szCs w:val="24"/>
        </w:rPr>
        <w:tab/>
      </w:r>
      <w:r w:rsidRPr="00AA1F1E">
        <w:rPr>
          <w:rFonts w:eastAsia="MS Mincho" w:cstheme="minorHAnsi"/>
          <w:sz w:val="24"/>
          <w:szCs w:val="24"/>
        </w:rPr>
        <w:t>Office of Strategic Business Initiatives</w:t>
      </w:r>
    </w:p>
    <w:p w14:paraId="0226BF02"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the Chief of Staff</w:t>
      </w:r>
    </w:p>
    <w:p w14:paraId="237A509F"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Equal Employment Opportunity and Workplace Equity</w:t>
      </w:r>
    </w:p>
    <w:p w14:paraId="2673B3A4"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the General Counsel</w:t>
      </w:r>
    </w:p>
    <w:p w14:paraId="3FBF56D2"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Health Equity</w:t>
      </w:r>
    </w:p>
    <w:p w14:paraId="2A7291A1"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Laboratory Science and Safety</w:t>
      </w:r>
    </w:p>
    <w:p w14:paraId="08499114"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Policy, Performance, and Evaluation</w:t>
      </w:r>
    </w:p>
    <w:p w14:paraId="094F599A"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Public Health Data, Surveillance, and Technology</w:t>
      </w:r>
    </w:p>
    <w:p w14:paraId="442D184D"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Readiness and Response</w:t>
      </w:r>
    </w:p>
    <w:p w14:paraId="110A1406" w14:textId="77777777" w:rsidR="00AA1F1E" w:rsidRPr="00AA1F1E" w:rsidRDefault="00AA1F1E" w:rsidP="00FE2634">
      <w:pPr>
        <w:spacing w:after="120" w:line="240" w:lineRule="auto"/>
        <w:rPr>
          <w:rFonts w:eastAsia="MS Mincho" w:cstheme="minorHAnsi"/>
          <w:sz w:val="24"/>
          <w:szCs w:val="24"/>
        </w:rPr>
      </w:pPr>
      <w:r w:rsidRPr="00AA1F1E">
        <w:rPr>
          <w:rFonts w:eastAsia="MS Mincho" w:cstheme="minorHAnsi"/>
          <w:sz w:val="24"/>
          <w:szCs w:val="24"/>
        </w:rPr>
        <w:t>• Office of Science</w:t>
      </w:r>
    </w:p>
    <w:p w14:paraId="10D234AA" w14:textId="77777777" w:rsidR="00FE2634" w:rsidRDefault="00FE2634" w:rsidP="00FE2634">
      <w:pPr>
        <w:spacing w:after="120" w:line="240" w:lineRule="auto"/>
        <w:rPr>
          <w:rFonts w:eastAsia="MS Mincho" w:cstheme="minorHAnsi"/>
          <w:sz w:val="24"/>
          <w:szCs w:val="24"/>
        </w:rPr>
      </w:pPr>
    </w:p>
    <w:p w14:paraId="19E81DA0" w14:textId="118E07E9" w:rsidR="004E3FE9" w:rsidRDefault="00AA1F1E" w:rsidP="00FE2634">
      <w:pPr>
        <w:spacing w:after="120" w:line="240" w:lineRule="auto"/>
        <w:rPr>
          <w:rFonts w:eastAsia="MS Mincho" w:cstheme="minorHAnsi"/>
          <w:sz w:val="24"/>
          <w:szCs w:val="24"/>
        </w:rPr>
      </w:pPr>
      <w:r w:rsidRPr="00AA1F1E">
        <w:rPr>
          <w:rFonts w:eastAsia="MS Mincho" w:cstheme="minorHAnsi"/>
          <w:sz w:val="24"/>
          <w:szCs w:val="24"/>
        </w:rPr>
        <w:t>There are also 12 centers and 1 institute directly report to the IOD:</w:t>
      </w:r>
    </w:p>
    <w:p w14:paraId="366422AE" w14:textId="4369F38E" w:rsidR="004E3FE9" w:rsidRPr="004E3FE9" w:rsidRDefault="0099093A" w:rsidP="00FE2634">
      <w:pPr>
        <w:spacing w:after="120" w:line="240" w:lineRule="auto"/>
        <w:rPr>
          <w:rFonts w:eastAsia="MS Mincho" w:cstheme="minorHAnsi"/>
          <w:sz w:val="24"/>
          <w:szCs w:val="24"/>
        </w:rPr>
      </w:pPr>
      <w:r w:rsidRPr="004E3FE9">
        <w:rPr>
          <w:rFonts w:eastAsia="MS Mincho" w:cstheme="minorHAnsi"/>
          <w:sz w:val="24"/>
          <w:szCs w:val="24"/>
        </w:rPr>
        <w:t xml:space="preserve">• </w:t>
      </w:r>
      <w:r w:rsidR="004E3FE9" w:rsidRPr="004E3FE9">
        <w:rPr>
          <w:rFonts w:eastAsia="MS Mincho" w:cstheme="minorHAnsi"/>
          <w:sz w:val="24"/>
          <w:szCs w:val="24"/>
        </w:rPr>
        <w:t>Agency for Toxic Substances and Disease Registry</w:t>
      </w:r>
    </w:p>
    <w:p w14:paraId="3A932D6D" w14:textId="77777777"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Center for Forecasting and Outbreak Analytics</w:t>
      </w:r>
    </w:p>
    <w:p w14:paraId="3B427BA0" w14:textId="77777777"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Global Health Center</w:t>
      </w:r>
    </w:p>
    <w:p w14:paraId="008D787A" w14:textId="77777777"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National Center on Birth Defects and Developmental Disabilities</w:t>
      </w:r>
    </w:p>
    <w:p w14:paraId="4E53A182" w14:textId="77777777"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National Center for Chronic Disease Prevention and Health Promotion</w:t>
      </w:r>
    </w:p>
    <w:p w14:paraId="7967D31D" w14:textId="77777777"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National Center for Emerging and Zoonotic Infectious Diseases</w:t>
      </w:r>
    </w:p>
    <w:p w14:paraId="1F1AF181" w14:textId="77777777"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National Center for Environmental Health</w:t>
      </w:r>
    </w:p>
    <w:p w14:paraId="67AF9FFA" w14:textId="77777777"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National Center for Health Statistics</w:t>
      </w:r>
    </w:p>
    <w:p w14:paraId="579929E9" w14:textId="4286D590"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National Center for Human Immunodeficiency Virus (HIV), Viral Hepatitis, Sexually</w:t>
      </w:r>
      <w:r w:rsidR="00FE2634">
        <w:rPr>
          <w:rFonts w:eastAsia="MS Mincho" w:cstheme="minorHAnsi"/>
          <w:sz w:val="24"/>
          <w:szCs w:val="24"/>
        </w:rPr>
        <w:t xml:space="preserve"> </w:t>
      </w:r>
      <w:r w:rsidR="00DE6D48">
        <w:rPr>
          <w:rFonts w:eastAsia="MS Mincho" w:cstheme="minorHAnsi"/>
          <w:sz w:val="24"/>
          <w:szCs w:val="24"/>
        </w:rPr>
        <w:t>T</w:t>
      </w:r>
      <w:r w:rsidRPr="004E3FE9">
        <w:rPr>
          <w:rFonts w:eastAsia="MS Mincho" w:cstheme="minorHAnsi"/>
          <w:sz w:val="24"/>
          <w:szCs w:val="24"/>
        </w:rPr>
        <w:t>ransmitted Disease (STD), and Tuberculosis (TB) Prevention</w:t>
      </w:r>
    </w:p>
    <w:p w14:paraId="29E9C5A9" w14:textId="77777777"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National Center for Immunization and Respiratory Diseases</w:t>
      </w:r>
    </w:p>
    <w:p w14:paraId="08509B19" w14:textId="77777777"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National Center for Injury Prevention and Control</w:t>
      </w:r>
    </w:p>
    <w:p w14:paraId="175AB220" w14:textId="77777777" w:rsidR="004E3FE9" w:rsidRPr="004E3FE9" w:rsidRDefault="004E3FE9" w:rsidP="00FE2634">
      <w:pPr>
        <w:spacing w:after="120" w:line="240" w:lineRule="auto"/>
        <w:rPr>
          <w:rFonts w:eastAsia="MS Mincho" w:cstheme="minorHAnsi"/>
          <w:sz w:val="24"/>
          <w:szCs w:val="24"/>
        </w:rPr>
      </w:pPr>
      <w:r w:rsidRPr="004E3FE9">
        <w:rPr>
          <w:rFonts w:eastAsia="MS Mincho" w:cstheme="minorHAnsi"/>
          <w:sz w:val="24"/>
          <w:szCs w:val="24"/>
        </w:rPr>
        <w:t>• National Center for State, Tribal, Local, and Territorial Public Health Infrastructure and Workforce</w:t>
      </w:r>
    </w:p>
    <w:p w14:paraId="0D703744" w14:textId="77777777" w:rsidR="004E3FE9" w:rsidRPr="004E3FE9" w:rsidRDefault="004E3FE9" w:rsidP="004E3FE9">
      <w:pPr>
        <w:rPr>
          <w:rFonts w:eastAsia="MS Mincho" w:cstheme="minorHAnsi"/>
          <w:sz w:val="24"/>
          <w:szCs w:val="24"/>
        </w:rPr>
      </w:pPr>
      <w:r w:rsidRPr="004E3FE9">
        <w:rPr>
          <w:rFonts w:eastAsia="MS Mincho" w:cstheme="minorHAnsi"/>
          <w:sz w:val="24"/>
          <w:szCs w:val="24"/>
        </w:rPr>
        <w:t>• National Institute for Occupational Safety and Health</w:t>
      </w:r>
    </w:p>
    <w:p w14:paraId="387972B3" w14:textId="77777777" w:rsidR="00DE6D48" w:rsidRDefault="00DE6D48">
      <w:pPr>
        <w:rPr>
          <w:rFonts w:eastAsia="MS Mincho" w:cstheme="minorHAnsi"/>
          <w:sz w:val="24"/>
          <w:szCs w:val="24"/>
        </w:rPr>
      </w:pPr>
      <w:r>
        <w:rPr>
          <w:rFonts w:eastAsia="MS Mincho" w:cstheme="minorHAnsi"/>
          <w:sz w:val="24"/>
          <w:szCs w:val="24"/>
        </w:rPr>
        <w:br w:type="page"/>
      </w:r>
    </w:p>
    <w:p w14:paraId="7E15AED3" w14:textId="77777777" w:rsidR="00517041" w:rsidRDefault="004E3FE9" w:rsidP="004E3FE9">
      <w:pPr>
        <w:rPr>
          <w:rFonts w:eastAsia="MS Mincho" w:cstheme="minorHAnsi"/>
          <w:sz w:val="24"/>
          <w:szCs w:val="24"/>
        </w:rPr>
      </w:pPr>
      <w:r w:rsidRPr="004E3FE9">
        <w:rPr>
          <w:rFonts w:eastAsia="MS Mincho" w:cstheme="minorHAnsi"/>
          <w:sz w:val="24"/>
          <w:szCs w:val="24"/>
        </w:rPr>
        <w:lastRenderedPageBreak/>
        <w:t xml:space="preserve">The Director of CDC is also the Administrator for the Agency for Toxic Substances and Disease Registry (ATSDR). ATSDR is a separate operating division under HHS but is managed within CDC. </w:t>
      </w:r>
    </w:p>
    <w:p w14:paraId="2504E3AD" w14:textId="2A724D8C" w:rsidR="004E3FE9" w:rsidRPr="004E3FE9" w:rsidRDefault="004E3FE9" w:rsidP="004E3FE9">
      <w:pPr>
        <w:rPr>
          <w:rFonts w:eastAsia="MS Mincho" w:cstheme="minorHAnsi"/>
          <w:sz w:val="24"/>
          <w:szCs w:val="24"/>
        </w:rPr>
      </w:pPr>
      <w:r w:rsidRPr="004E3FE9">
        <w:rPr>
          <w:rFonts w:eastAsia="MS Mincho" w:cstheme="minorHAnsi"/>
          <w:sz w:val="24"/>
          <w:szCs w:val="24"/>
        </w:rPr>
        <w:t>These Centers, Institute, and Offices (CIOs) implements CDC s public health programs within their areas of expertise.</w:t>
      </w:r>
    </w:p>
    <w:p w14:paraId="479F31A0" w14:textId="73CFDEB8" w:rsidR="004E3FE9" w:rsidRPr="00C2275E" w:rsidRDefault="004E3FE9" w:rsidP="004E3FE9">
      <w:pPr>
        <w:rPr>
          <w:rFonts w:eastAsia="MS Mincho" w:cstheme="minorHAnsi"/>
          <w:sz w:val="24"/>
          <w:szCs w:val="24"/>
        </w:rPr>
      </w:pPr>
      <w:r w:rsidRPr="00C2275E">
        <w:rPr>
          <w:rFonts w:eastAsia="MS Mincho" w:cstheme="minorHAnsi"/>
          <w:sz w:val="24"/>
          <w:szCs w:val="24"/>
        </w:rPr>
        <w:t xml:space="preserve">Throughout fiscal year (FY) 2023, CDC’s Moving Forward initiative focused on engaging senior leaders and staff across the agency in </w:t>
      </w:r>
      <w:hyperlink r:id="rId12" w:history="1">
        <w:r w:rsidRPr="00E9565C">
          <w:rPr>
            <w:rStyle w:val="Hyperlink"/>
            <w:rFonts w:eastAsia="MS Mincho" w:cstheme="minorHAnsi"/>
            <w:sz w:val="24"/>
            <w:szCs w:val="24"/>
          </w:rPr>
          <w:t>prioritizing key areas of work</w:t>
        </w:r>
      </w:hyperlink>
      <w:r w:rsidRPr="00C2275E">
        <w:rPr>
          <w:rFonts w:eastAsia="MS Mincho" w:cstheme="minorHAnsi"/>
          <w:sz w:val="24"/>
          <w:szCs w:val="24"/>
        </w:rPr>
        <w:t xml:space="preserve"> and establishing goals and objectives, and actively supporting development of action plans to address various operations, systems, and processes. The CDC Director and leadership team held regular webinars to update and facilitate discussion with staff on topics related to enterprise-wide career development opportunities, organizational policy and partnerships, legislative affairs, health equity, and diversity, equity, inclusion, accessibility, and belonging (DEIAB) and equal employment opportunity (EEO) efforts.</w:t>
      </w:r>
    </w:p>
    <w:p w14:paraId="7A0A6FD9" w14:textId="413F8F6E" w:rsidR="00D1333E" w:rsidRDefault="004E3FE9" w:rsidP="004E3FE9">
      <w:pPr>
        <w:rPr>
          <w:rFonts w:eastAsia="MS Mincho" w:cstheme="minorHAnsi"/>
          <w:sz w:val="24"/>
          <w:szCs w:val="24"/>
        </w:rPr>
      </w:pPr>
      <w:r w:rsidRPr="00C2275E">
        <w:rPr>
          <w:rFonts w:eastAsia="MS Mincho" w:cstheme="minorHAnsi"/>
          <w:sz w:val="24"/>
          <w:szCs w:val="24"/>
        </w:rPr>
        <w:t>Since CDC’s declaration of racism being a serious public health threat in April 2021 and the publishing of its 2022 – 2027 Strategic Plan in FY 2022, the agency continued to prioritize and embed DEIAB and EEO into the fabric of the agency.</w:t>
      </w:r>
      <w:r w:rsidR="00D1333E">
        <w:rPr>
          <w:rFonts w:eastAsia="MS Mincho" w:cstheme="minorHAnsi"/>
          <w:sz w:val="24"/>
          <w:szCs w:val="24"/>
        </w:rPr>
        <w:br w:type="page"/>
      </w:r>
    </w:p>
    <w:p w14:paraId="5E620AFD" w14:textId="77777777" w:rsidR="00D80417" w:rsidRPr="005A4226" w:rsidRDefault="00D80417" w:rsidP="00761C25">
      <w:pPr>
        <w:autoSpaceDE w:val="0"/>
        <w:autoSpaceDN w:val="0"/>
        <w:adjustRightInd w:val="0"/>
        <w:spacing w:line="240" w:lineRule="auto"/>
        <w:rPr>
          <w:rFonts w:eastAsia="MS Mincho" w:cstheme="minorHAnsi"/>
          <w:sz w:val="24"/>
          <w:szCs w:val="24"/>
        </w:rPr>
      </w:pPr>
    </w:p>
    <w:p w14:paraId="10A08A2B" w14:textId="77777777" w:rsidR="00D40BA8" w:rsidRDefault="00D40BA8" w:rsidP="00A959D8">
      <w:pPr>
        <w:pStyle w:val="Heading2"/>
        <w:rPr>
          <w:rFonts w:ascii="Calibri" w:hAnsi="Calibri" w:cs="Calibri"/>
          <w:b/>
          <w:bCs/>
          <w:color w:val="auto"/>
          <w:sz w:val="28"/>
          <w:szCs w:val="28"/>
        </w:rPr>
      </w:pPr>
    </w:p>
    <w:p w14:paraId="33E501D9" w14:textId="6E8F75A1" w:rsidR="000C462D" w:rsidRPr="003C2188" w:rsidRDefault="000C462D" w:rsidP="00A959D8">
      <w:pPr>
        <w:pStyle w:val="Heading2"/>
        <w:rPr>
          <w:rFonts w:ascii="Calibri" w:hAnsi="Calibri" w:cs="Calibri"/>
          <w:b/>
          <w:bCs/>
          <w:color w:val="auto"/>
          <w:sz w:val="28"/>
          <w:szCs w:val="28"/>
        </w:rPr>
      </w:pPr>
      <w:r w:rsidRPr="003C2188">
        <w:rPr>
          <w:rFonts w:ascii="Calibri" w:hAnsi="Calibri" w:cs="Calibri"/>
          <w:b/>
          <w:bCs/>
          <w:color w:val="auto"/>
          <w:sz w:val="28"/>
          <w:szCs w:val="28"/>
        </w:rPr>
        <w:t>Maintaining a Model EEO Program</w:t>
      </w:r>
    </w:p>
    <w:p w14:paraId="73849FA5" w14:textId="77777777" w:rsidR="000C462D" w:rsidRPr="007E72D2" w:rsidRDefault="000C462D" w:rsidP="000C462D">
      <w:pPr>
        <w:spacing w:line="240" w:lineRule="auto"/>
        <w:contextualSpacing/>
        <w:rPr>
          <w:rFonts w:ascii="Calibri" w:eastAsia="MS Mincho" w:hAnsi="Calibri" w:cs="Calibri"/>
          <w:sz w:val="24"/>
          <w:szCs w:val="24"/>
        </w:rPr>
      </w:pPr>
    </w:p>
    <w:p w14:paraId="615DABCD" w14:textId="2651F7D1" w:rsidR="004B6A50" w:rsidRDefault="004B6A50" w:rsidP="000C462D">
      <w:pPr>
        <w:spacing w:line="240" w:lineRule="auto"/>
        <w:contextualSpacing/>
        <w:rPr>
          <w:rFonts w:ascii="Calibri" w:eastAsia="MS Mincho" w:hAnsi="Calibri" w:cs="Calibri"/>
          <w:sz w:val="24"/>
          <w:szCs w:val="24"/>
        </w:rPr>
      </w:pPr>
      <w:r w:rsidRPr="004B6A50">
        <w:rPr>
          <w:rFonts w:ascii="Calibri" w:eastAsia="MS Mincho" w:hAnsi="Calibri" w:cs="Calibri"/>
          <w:sz w:val="24"/>
          <w:szCs w:val="24"/>
        </w:rPr>
        <w:t>Management Directive 715 is the policy guidance that the U.S. Equal Employment Opportunity Commission’s (EEOC) provides to all federal agencies for their use in establishing and maintaining effective programs of EEO. Additionally, the directive also requires regular evaluation of employment practices within the employee life cycle (i.e., recruitment, hiring, separation, etc.) to identify and eliminate barriers that hamper the advancement of any protected classes against six essential elements. Highlights of CDC’s accomplishments, deficiencies, and areas for improvement for FY 2023 are as follows:</w:t>
      </w:r>
    </w:p>
    <w:p w14:paraId="15EBC642" w14:textId="77777777" w:rsidR="00E551F1" w:rsidRDefault="00E551F1" w:rsidP="000C462D">
      <w:pPr>
        <w:spacing w:line="240" w:lineRule="auto"/>
        <w:contextualSpacing/>
        <w:rPr>
          <w:rFonts w:ascii="Calibri" w:eastAsia="MS Mincho" w:hAnsi="Calibri" w:cs="Calibri"/>
          <w:sz w:val="24"/>
          <w:szCs w:val="24"/>
        </w:rPr>
      </w:pPr>
    </w:p>
    <w:p w14:paraId="4E0F2FD0" w14:textId="45BBAB1F" w:rsidR="000C462D" w:rsidRPr="007E72D2" w:rsidRDefault="000C462D" w:rsidP="000C462D">
      <w:pPr>
        <w:keepNext/>
        <w:keepLines/>
        <w:spacing w:before="240" w:after="0" w:line="240" w:lineRule="auto"/>
        <w:contextualSpacing/>
        <w:outlineLvl w:val="0"/>
        <w:rPr>
          <w:rFonts w:ascii="Calibri" w:eastAsia="MS Mincho" w:hAnsi="Calibri" w:cs="Calibri"/>
          <w:color w:val="4472C4" w:themeColor="accent1"/>
          <w:sz w:val="24"/>
          <w:szCs w:val="24"/>
        </w:rPr>
      </w:pPr>
      <w:r w:rsidRPr="007E72D2">
        <w:rPr>
          <w:rFonts w:ascii="Calibri" w:eastAsia="MS Mincho" w:hAnsi="Calibri" w:cs="Calibri"/>
          <w:color w:val="4472C4" w:themeColor="accent1"/>
          <w:sz w:val="24"/>
          <w:szCs w:val="24"/>
        </w:rPr>
        <w:t xml:space="preserve">Essential Element A:  Demonstrated Commitment from Agency Leadership </w:t>
      </w:r>
    </w:p>
    <w:p w14:paraId="37AA1A20" w14:textId="0B25BF04" w:rsidR="000C462D" w:rsidRDefault="000C462D" w:rsidP="000C462D">
      <w:pPr>
        <w:keepNext/>
        <w:keepLines/>
        <w:spacing w:before="240" w:after="0" w:line="240" w:lineRule="auto"/>
        <w:contextualSpacing/>
        <w:outlineLvl w:val="0"/>
        <w:rPr>
          <w:rFonts w:ascii="Calibri" w:eastAsia="MS Mincho" w:hAnsi="Calibri" w:cs="Calibri"/>
          <w:color w:val="2F5496" w:themeColor="accent1" w:themeShade="BF"/>
          <w:sz w:val="24"/>
          <w:szCs w:val="24"/>
        </w:rPr>
      </w:pPr>
      <w:r w:rsidRPr="007E72D2">
        <w:rPr>
          <w:rFonts w:ascii="Calibri" w:eastAsia="MS Mincho" w:hAnsi="Calibri" w:cs="Calibri"/>
          <w:color w:val="2F5496" w:themeColor="accent1" w:themeShade="BF"/>
          <w:sz w:val="24"/>
          <w:szCs w:val="24"/>
        </w:rPr>
        <w:t xml:space="preserve"> </w:t>
      </w:r>
    </w:p>
    <w:p w14:paraId="0CD52DBD" w14:textId="5C76DE4A" w:rsidR="00A2751A" w:rsidRDefault="00A2751A" w:rsidP="00B46C9D">
      <w:pPr>
        <w:autoSpaceDE w:val="0"/>
        <w:autoSpaceDN w:val="0"/>
        <w:adjustRightInd w:val="0"/>
        <w:spacing w:after="0" w:line="240" w:lineRule="auto"/>
        <w:rPr>
          <w:rFonts w:cstheme="minorHAnsi"/>
          <w:color w:val="000000"/>
          <w:sz w:val="24"/>
          <w:szCs w:val="24"/>
        </w:rPr>
      </w:pPr>
      <w:r w:rsidRPr="00A2751A">
        <w:rPr>
          <w:rFonts w:cstheme="minorHAnsi"/>
          <w:color w:val="000000"/>
          <w:sz w:val="24"/>
          <w:szCs w:val="24"/>
        </w:rPr>
        <w:t>Management Directive 715 is the policy guidance that the U.S. Equal Employment Opportunity Commission’s (EEOC) provides to all federal agencies for their use in establishing and maintaining effective programs of EEO. Additionally, the directive also requires regular evaluation of employment practices within the employee life cycle (i.e., recruitment, hiring, separation, etc.) to identify and eliminate barriers that hamper the advancement of any protected classes against six essential elements. Highlights of CDC’s accomplishments, deficiencies, and areas for improvement for FY 2023 are as follows:</w:t>
      </w:r>
      <w:r>
        <w:rPr>
          <w:rFonts w:cstheme="minorHAnsi"/>
          <w:color w:val="000000"/>
          <w:sz w:val="24"/>
          <w:szCs w:val="24"/>
        </w:rPr>
        <w:t xml:space="preserve"> </w:t>
      </w:r>
    </w:p>
    <w:p w14:paraId="1B3C9372" w14:textId="77777777" w:rsidR="00A2751A" w:rsidRDefault="00A2751A" w:rsidP="00B46C9D">
      <w:pPr>
        <w:autoSpaceDE w:val="0"/>
        <w:autoSpaceDN w:val="0"/>
        <w:adjustRightInd w:val="0"/>
        <w:spacing w:after="0" w:line="240" w:lineRule="auto"/>
        <w:rPr>
          <w:rFonts w:cstheme="minorHAnsi"/>
          <w:color w:val="000000"/>
          <w:sz w:val="24"/>
          <w:szCs w:val="24"/>
        </w:rPr>
      </w:pPr>
    </w:p>
    <w:p w14:paraId="09EC3DC5" w14:textId="694871A4" w:rsidR="00B46C9D" w:rsidRDefault="00B46C9D" w:rsidP="00B46C9D">
      <w:pPr>
        <w:autoSpaceDE w:val="0"/>
        <w:autoSpaceDN w:val="0"/>
        <w:adjustRightInd w:val="0"/>
        <w:spacing w:after="0" w:line="240" w:lineRule="auto"/>
        <w:rPr>
          <w:rFonts w:cstheme="minorHAnsi"/>
          <w:color w:val="000000"/>
          <w:sz w:val="24"/>
          <w:szCs w:val="24"/>
        </w:rPr>
      </w:pPr>
      <w:r w:rsidRPr="00B46C9D">
        <w:rPr>
          <w:rFonts w:cstheme="minorHAnsi"/>
          <w:color w:val="000000"/>
          <w:sz w:val="24"/>
          <w:szCs w:val="24"/>
        </w:rPr>
        <w:t xml:space="preserve">CDC is committed to EEO adherence to achieve a diverse workforce that reflects the constituencies it serves and providing every employee, staff member, and potential applicant a safe and inclusive working environment free from discrimination and harassment. On September 29, 2023, the newly-appointed CDC Director and ATSDR Administrator, Mandy K. Cohen, MD, MPH issued the agency’s annual Equal Employment Opportunity policy statement. </w:t>
      </w:r>
    </w:p>
    <w:p w14:paraId="6FD5D497" w14:textId="77777777" w:rsidR="00B64EA1" w:rsidRPr="00B46C9D" w:rsidRDefault="00B64EA1" w:rsidP="00B46C9D">
      <w:pPr>
        <w:autoSpaceDE w:val="0"/>
        <w:autoSpaceDN w:val="0"/>
        <w:adjustRightInd w:val="0"/>
        <w:spacing w:after="0" w:line="240" w:lineRule="auto"/>
        <w:rPr>
          <w:rFonts w:cstheme="minorHAnsi"/>
          <w:color w:val="000000"/>
          <w:sz w:val="24"/>
          <w:szCs w:val="24"/>
        </w:rPr>
      </w:pPr>
    </w:p>
    <w:p w14:paraId="76121E23" w14:textId="0481F95F" w:rsidR="00B46C9D" w:rsidRPr="00FC7487" w:rsidRDefault="00B46C9D" w:rsidP="00BE5867">
      <w:pPr>
        <w:pStyle w:val="ListParagraph"/>
        <w:numPr>
          <w:ilvl w:val="0"/>
          <w:numId w:val="4"/>
        </w:numPr>
        <w:autoSpaceDE w:val="0"/>
        <w:autoSpaceDN w:val="0"/>
        <w:adjustRightInd w:val="0"/>
        <w:spacing w:after="0" w:line="240" w:lineRule="auto"/>
        <w:rPr>
          <w:rFonts w:cstheme="minorHAnsi"/>
          <w:color w:val="000000"/>
          <w:sz w:val="24"/>
          <w:szCs w:val="24"/>
        </w:rPr>
      </w:pPr>
      <w:r w:rsidRPr="00FC7487">
        <w:rPr>
          <w:rFonts w:cstheme="minorHAnsi"/>
          <w:color w:val="000000"/>
          <w:sz w:val="24"/>
          <w:szCs w:val="24"/>
        </w:rPr>
        <w:t xml:space="preserve">CDC’s Anti-Harassment Policy, which replaced the policy statement, provides guidance on preventing, identifying, and responding to acts of harassment by employees. It is intended to ensure that CDC is taking all necessary steps to prevent harassing conduct in the workplace, and to correct harassing conduct that does occur before it becomes severe or pervasive. </w:t>
      </w:r>
    </w:p>
    <w:p w14:paraId="301B1C01" w14:textId="391D922B" w:rsidR="00B46C9D" w:rsidRPr="00B46C9D" w:rsidRDefault="00B46C9D" w:rsidP="00B46C9D">
      <w:pPr>
        <w:autoSpaceDE w:val="0"/>
        <w:autoSpaceDN w:val="0"/>
        <w:adjustRightInd w:val="0"/>
        <w:spacing w:after="0" w:line="240" w:lineRule="auto"/>
        <w:rPr>
          <w:rFonts w:cstheme="minorHAnsi"/>
          <w:color w:val="000000"/>
          <w:sz w:val="24"/>
          <w:szCs w:val="24"/>
        </w:rPr>
      </w:pPr>
    </w:p>
    <w:p w14:paraId="1B0E0C6F" w14:textId="77777777" w:rsidR="00B46C9D" w:rsidRPr="00FC7487" w:rsidRDefault="00B46C9D" w:rsidP="00BE5867">
      <w:pPr>
        <w:pStyle w:val="ListParagraph"/>
        <w:numPr>
          <w:ilvl w:val="0"/>
          <w:numId w:val="4"/>
        </w:numPr>
        <w:autoSpaceDE w:val="0"/>
        <w:autoSpaceDN w:val="0"/>
        <w:adjustRightInd w:val="0"/>
        <w:spacing w:after="0" w:line="240" w:lineRule="auto"/>
        <w:rPr>
          <w:rFonts w:cstheme="minorHAnsi"/>
          <w:color w:val="000000"/>
          <w:sz w:val="24"/>
          <w:szCs w:val="24"/>
        </w:rPr>
      </w:pPr>
      <w:r w:rsidRPr="00FC7487">
        <w:rPr>
          <w:rFonts w:cstheme="minorHAnsi"/>
          <w:color w:val="000000"/>
          <w:sz w:val="24"/>
          <w:szCs w:val="24"/>
        </w:rPr>
        <w:t xml:space="preserve">On February 21, 2023, CDC announced a new organizational structure and as a result, the Office of Health Equity (OHE) was created. OHE’s mission is to ensure health equity is embedded in an all-of-public health approach to overcoming persistent health disparities and health inequities across a range of population groups that disproportionately experience poor health outcomes. It should be noted that five full time equivalents (FTEs) were reassigned from the Office of Equal Employment Opportunity and Workplace Equity (OEEOWE) to include the Chief Diversity Office and one (1) Chief Disability Officer added to OHE’s table of organization. </w:t>
      </w:r>
    </w:p>
    <w:p w14:paraId="04FFCF67" w14:textId="6A0D987C" w:rsidR="00B46C9D" w:rsidRPr="00B46C9D" w:rsidRDefault="00B46C9D" w:rsidP="00B46C9D">
      <w:pPr>
        <w:autoSpaceDE w:val="0"/>
        <w:autoSpaceDN w:val="0"/>
        <w:adjustRightInd w:val="0"/>
        <w:spacing w:after="0" w:line="240" w:lineRule="auto"/>
        <w:rPr>
          <w:rFonts w:cstheme="minorHAnsi"/>
          <w:color w:val="000000"/>
          <w:sz w:val="24"/>
          <w:szCs w:val="24"/>
        </w:rPr>
      </w:pPr>
    </w:p>
    <w:p w14:paraId="5873E2A4" w14:textId="317ACB95" w:rsidR="00B46C9D" w:rsidRDefault="00B46C9D" w:rsidP="00BE5867">
      <w:pPr>
        <w:pStyle w:val="ListParagraph"/>
        <w:numPr>
          <w:ilvl w:val="0"/>
          <w:numId w:val="4"/>
        </w:numPr>
        <w:autoSpaceDE w:val="0"/>
        <w:autoSpaceDN w:val="0"/>
        <w:adjustRightInd w:val="0"/>
        <w:spacing w:after="0" w:line="240" w:lineRule="auto"/>
        <w:rPr>
          <w:rFonts w:cstheme="minorHAnsi"/>
          <w:color w:val="000000"/>
          <w:sz w:val="24"/>
          <w:szCs w:val="24"/>
        </w:rPr>
      </w:pPr>
      <w:r w:rsidRPr="00FC7487">
        <w:rPr>
          <w:rFonts w:cstheme="minorHAnsi"/>
          <w:color w:val="000000"/>
          <w:sz w:val="24"/>
          <w:szCs w:val="24"/>
        </w:rPr>
        <w:lastRenderedPageBreak/>
        <w:t xml:space="preserve">From August 8 until October 14, 2022, CDC employees, in partnership with HHS, were invited to complete the Workforce Demographic Survey. During this time, FTEs and U.S. Public Health Service (PHS) Commissioned Corp Officers were encouraged to self-identify their ethnicity, race, sex, disability status, sexual orientation, gender identity, and veteran status. Furthermore, 41.35% of all eligible participants completed the survey – one of the highest participation rates within HHS. CDC’s workforce participation rate updates include the number of Persons with Disabilities (PWDs) increased by 30% (to 20.6% of permanent and temporary civil service employees), and the number of Hispanics/Latinos increased by 61% (to 5.2% of permanent and temporary civil service employees). The overall results will inform CDC’s hiring practices, programs, and how it creates future opportunities for the entire workforce. </w:t>
      </w:r>
    </w:p>
    <w:p w14:paraId="4B3EF08C" w14:textId="77777777" w:rsidR="00FC7487" w:rsidRDefault="00FC7487" w:rsidP="00B46C9D">
      <w:pPr>
        <w:autoSpaceDE w:val="0"/>
        <w:autoSpaceDN w:val="0"/>
        <w:adjustRightInd w:val="0"/>
        <w:spacing w:after="0" w:line="240" w:lineRule="auto"/>
        <w:rPr>
          <w:rFonts w:cstheme="minorHAnsi"/>
          <w:color w:val="000000"/>
          <w:sz w:val="24"/>
          <w:szCs w:val="24"/>
        </w:rPr>
      </w:pPr>
    </w:p>
    <w:p w14:paraId="70CA9CB2" w14:textId="41FABD5A" w:rsidR="00B46C9D" w:rsidRPr="009012BB" w:rsidRDefault="00B46C9D" w:rsidP="00BE5867">
      <w:pPr>
        <w:pStyle w:val="ListParagraph"/>
        <w:numPr>
          <w:ilvl w:val="0"/>
          <w:numId w:val="4"/>
        </w:numPr>
        <w:autoSpaceDE w:val="0"/>
        <w:autoSpaceDN w:val="0"/>
        <w:adjustRightInd w:val="0"/>
        <w:spacing w:after="0" w:line="240" w:lineRule="auto"/>
        <w:rPr>
          <w:rFonts w:cstheme="minorHAnsi"/>
          <w:color w:val="000000"/>
          <w:sz w:val="24"/>
          <w:szCs w:val="24"/>
        </w:rPr>
      </w:pPr>
      <w:r w:rsidRPr="009012BB">
        <w:rPr>
          <w:rFonts w:cstheme="minorHAnsi"/>
          <w:color w:val="000000"/>
          <w:sz w:val="24"/>
          <w:szCs w:val="24"/>
        </w:rPr>
        <w:t xml:space="preserve">As part of CDC’s employee engagement strategy to continuously seek actionable data concerning the health and wellbeing of its workforce, an employee pulse survey was conducted between April 3 and April 14, 2023 in partnership with HHS and Office of Personnel Management (OPM). A total of 4,812 surveys were completed out of 12,914 administered resulting in a 37.3% response rate. Sixty six percent (66%) of respondents were non-supervisors. The spring 2023 survey reflected that 82% of respondents feel their supervisor cares about employee’s well-being. This remained consisted with the fall survey at 81%. </w:t>
      </w:r>
    </w:p>
    <w:p w14:paraId="2465E97C" w14:textId="77777777" w:rsidR="00402FC9" w:rsidRPr="00B46C9D" w:rsidRDefault="00402FC9" w:rsidP="00B46C9D">
      <w:pPr>
        <w:autoSpaceDE w:val="0"/>
        <w:autoSpaceDN w:val="0"/>
        <w:adjustRightInd w:val="0"/>
        <w:spacing w:after="0" w:line="240" w:lineRule="auto"/>
        <w:rPr>
          <w:rFonts w:cstheme="minorHAnsi"/>
          <w:color w:val="000000"/>
          <w:sz w:val="24"/>
          <w:szCs w:val="24"/>
        </w:rPr>
      </w:pPr>
    </w:p>
    <w:p w14:paraId="60C557FB" w14:textId="77777777" w:rsidR="00B46C9D" w:rsidRPr="009012BB" w:rsidRDefault="00B46C9D" w:rsidP="00BE5867">
      <w:pPr>
        <w:pStyle w:val="ListParagraph"/>
        <w:numPr>
          <w:ilvl w:val="0"/>
          <w:numId w:val="4"/>
        </w:numPr>
        <w:autoSpaceDE w:val="0"/>
        <w:autoSpaceDN w:val="0"/>
        <w:adjustRightInd w:val="0"/>
        <w:spacing w:after="0" w:line="240" w:lineRule="auto"/>
        <w:rPr>
          <w:rFonts w:cstheme="minorHAnsi"/>
          <w:color w:val="000000"/>
          <w:sz w:val="24"/>
          <w:szCs w:val="24"/>
        </w:rPr>
      </w:pPr>
      <w:r w:rsidRPr="009012BB">
        <w:rPr>
          <w:rFonts w:cstheme="minorHAnsi"/>
          <w:color w:val="000000"/>
          <w:sz w:val="24"/>
          <w:szCs w:val="24"/>
        </w:rPr>
        <w:t xml:space="preserve">The 2023 Federal Employee Viewpoint Survey (FEVS) was available between May 15 through July 14, 2023. A total of 9,299 surveys were completed out of 12,668 administered resulting in a 73.4% response rate. The 2023 results revealed the following responses: </w:t>
      </w:r>
    </w:p>
    <w:p w14:paraId="0DCD3205" w14:textId="4813964A" w:rsidR="00B46C9D" w:rsidRDefault="00B46C9D" w:rsidP="00B46C9D">
      <w:pPr>
        <w:autoSpaceDE w:val="0"/>
        <w:autoSpaceDN w:val="0"/>
        <w:adjustRightInd w:val="0"/>
        <w:spacing w:after="0" w:line="240" w:lineRule="auto"/>
        <w:rPr>
          <w:rFonts w:cstheme="minorHAnsi"/>
          <w:color w:val="000000"/>
          <w:sz w:val="24"/>
          <w:szCs w:val="24"/>
        </w:rPr>
      </w:pPr>
    </w:p>
    <w:p w14:paraId="1404AAA2" w14:textId="77777777" w:rsidR="00B46C9D" w:rsidRPr="00663F9C" w:rsidRDefault="00B46C9D" w:rsidP="00BE5867">
      <w:pPr>
        <w:pStyle w:val="ListParagraph"/>
        <w:numPr>
          <w:ilvl w:val="0"/>
          <w:numId w:val="4"/>
        </w:numPr>
        <w:autoSpaceDE w:val="0"/>
        <w:autoSpaceDN w:val="0"/>
        <w:adjustRightInd w:val="0"/>
        <w:spacing w:after="0" w:line="240" w:lineRule="auto"/>
        <w:rPr>
          <w:rFonts w:cstheme="minorHAnsi"/>
          <w:color w:val="000000"/>
          <w:sz w:val="24"/>
          <w:szCs w:val="24"/>
        </w:rPr>
      </w:pPr>
      <w:r w:rsidRPr="00663F9C">
        <w:rPr>
          <w:rFonts w:cstheme="minorHAnsi"/>
          <w:color w:val="000000"/>
          <w:sz w:val="24"/>
          <w:szCs w:val="24"/>
        </w:rPr>
        <w:t xml:space="preserve">Employee Engagement Index: 78.3% </w:t>
      </w:r>
    </w:p>
    <w:p w14:paraId="1212C0E7" w14:textId="03D78B2F" w:rsidR="00B46C9D" w:rsidRPr="00B46C9D" w:rsidRDefault="00B46C9D" w:rsidP="00663F9C">
      <w:pPr>
        <w:autoSpaceDE w:val="0"/>
        <w:autoSpaceDN w:val="0"/>
        <w:adjustRightInd w:val="0"/>
        <w:spacing w:after="0" w:line="240" w:lineRule="auto"/>
        <w:rPr>
          <w:rFonts w:cstheme="minorHAnsi"/>
          <w:color w:val="000000"/>
          <w:sz w:val="24"/>
          <w:szCs w:val="24"/>
        </w:rPr>
      </w:pPr>
    </w:p>
    <w:p w14:paraId="747F0C4C" w14:textId="77777777" w:rsidR="00B46C9D" w:rsidRPr="00663F9C" w:rsidRDefault="00B46C9D" w:rsidP="00BE5867">
      <w:pPr>
        <w:pStyle w:val="ListParagraph"/>
        <w:numPr>
          <w:ilvl w:val="0"/>
          <w:numId w:val="4"/>
        </w:numPr>
        <w:autoSpaceDE w:val="0"/>
        <w:autoSpaceDN w:val="0"/>
        <w:adjustRightInd w:val="0"/>
        <w:spacing w:after="0" w:line="240" w:lineRule="auto"/>
        <w:rPr>
          <w:rFonts w:cstheme="minorHAnsi"/>
          <w:color w:val="000000"/>
          <w:sz w:val="24"/>
          <w:szCs w:val="24"/>
        </w:rPr>
      </w:pPr>
      <w:r w:rsidRPr="00663F9C">
        <w:rPr>
          <w:rFonts w:cstheme="minorHAnsi"/>
          <w:color w:val="000000"/>
          <w:sz w:val="24"/>
          <w:szCs w:val="24"/>
        </w:rPr>
        <w:t xml:space="preserve">Employee Experience Index: 81.0% </w:t>
      </w:r>
    </w:p>
    <w:p w14:paraId="4907AA28" w14:textId="4E95C701" w:rsidR="00B46C9D" w:rsidRPr="00B46C9D" w:rsidRDefault="00B46C9D" w:rsidP="00663F9C">
      <w:pPr>
        <w:autoSpaceDE w:val="0"/>
        <w:autoSpaceDN w:val="0"/>
        <w:adjustRightInd w:val="0"/>
        <w:spacing w:after="0" w:line="240" w:lineRule="auto"/>
        <w:ind w:firstLine="50"/>
        <w:rPr>
          <w:rFonts w:cstheme="minorHAnsi"/>
          <w:color w:val="000000"/>
          <w:sz w:val="24"/>
          <w:szCs w:val="24"/>
        </w:rPr>
      </w:pPr>
    </w:p>
    <w:p w14:paraId="4617A5C2" w14:textId="77777777" w:rsidR="00B46C9D" w:rsidRPr="00663F9C" w:rsidRDefault="00B46C9D" w:rsidP="00BE5867">
      <w:pPr>
        <w:pStyle w:val="ListParagraph"/>
        <w:numPr>
          <w:ilvl w:val="0"/>
          <w:numId w:val="4"/>
        </w:numPr>
        <w:autoSpaceDE w:val="0"/>
        <w:autoSpaceDN w:val="0"/>
        <w:adjustRightInd w:val="0"/>
        <w:spacing w:after="0" w:line="240" w:lineRule="auto"/>
        <w:rPr>
          <w:rFonts w:cstheme="minorHAnsi"/>
          <w:color w:val="000000"/>
          <w:sz w:val="24"/>
          <w:szCs w:val="24"/>
        </w:rPr>
      </w:pPr>
      <w:r w:rsidRPr="00663F9C">
        <w:rPr>
          <w:rFonts w:cstheme="minorHAnsi"/>
          <w:color w:val="000000"/>
          <w:sz w:val="24"/>
          <w:szCs w:val="24"/>
        </w:rPr>
        <w:t xml:space="preserve">Global Satisfaction Index: 71.8% </w:t>
      </w:r>
    </w:p>
    <w:p w14:paraId="143EEC87" w14:textId="542ABABD" w:rsidR="00B46C9D" w:rsidRPr="00B46C9D" w:rsidRDefault="00B46C9D" w:rsidP="00663F9C">
      <w:pPr>
        <w:autoSpaceDE w:val="0"/>
        <w:autoSpaceDN w:val="0"/>
        <w:adjustRightInd w:val="0"/>
        <w:spacing w:after="0" w:line="240" w:lineRule="auto"/>
        <w:rPr>
          <w:rFonts w:cstheme="minorHAnsi"/>
          <w:color w:val="000000"/>
          <w:sz w:val="24"/>
          <w:szCs w:val="24"/>
        </w:rPr>
      </w:pPr>
    </w:p>
    <w:p w14:paraId="5367AC16" w14:textId="3CC527FC" w:rsidR="00663F9C" w:rsidRDefault="00B46C9D" w:rsidP="00BE5867">
      <w:pPr>
        <w:pStyle w:val="ListParagraph"/>
        <w:numPr>
          <w:ilvl w:val="0"/>
          <w:numId w:val="4"/>
        </w:numPr>
        <w:autoSpaceDE w:val="0"/>
        <w:autoSpaceDN w:val="0"/>
        <w:adjustRightInd w:val="0"/>
        <w:spacing w:after="0" w:line="240" w:lineRule="auto"/>
        <w:rPr>
          <w:rFonts w:cstheme="minorHAnsi"/>
          <w:color w:val="000000"/>
          <w:sz w:val="24"/>
          <w:szCs w:val="24"/>
        </w:rPr>
      </w:pPr>
      <w:r w:rsidRPr="00663F9C">
        <w:rPr>
          <w:rFonts w:cstheme="minorHAnsi"/>
          <w:color w:val="000000"/>
          <w:sz w:val="24"/>
          <w:szCs w:val="24"/>
        </w:rPr>
        <w:t xml:space="preserve">Belief in Action Indicator 61.2% </w:t>
      </w:r>
    </w:p>
    <w:p w14:paraId="5D2F91F7" w14:textId="77777777" w:rsidR="00663F9C" w:rsidRPr="00663F9C" w:rsidRDefault="00663F9C" w:rsidP="00663F9C">
      <w:pPr>
        <w:autoSpaceDE w:val="0"/>
        <w:autoSpaceDN w:val="0"/>
        <w:adjustRightInd w:val="0"/>
        <w:spacing w:after="0" w:line="240" w:lineRule="auto"/>
        <w:rPr>
          <w:rFonts w:cstheme="minorHAnsi"/>
          <w:color w:val="000000"/>
          <w:sz w:val="24"/>
          <w:szCs w:val="24"/>
        </w:rPr>
      </w:pPr>
    </w:p>
    <w:p w14:paraId="51B65729" w14:textId="5A51D482" w:rsidR="00B46C9D" w:rsidRPr="00663F9C" w:rsidRDefault="00B46C9D" w:rsidP="00BE5867">
      <w:pPr>
        <w:pStyle w:val="ListParagraph"/>
        <w:keepNext/>
        <w:keepLines/>
        <w:numPr>
          <w:ilvl w:val="0"/>
          <w:numId w:val="4"/>
        </w:numPr>
        <w:spacing w:after="0" w:line="240" w:lineRule="auto"/>
        <w:outlineLvl w:val="0"/>
        <w:rPr>
          <w:rFonts w:cstheme="minorHAnsi"/>
          <w:color w:val="000000"/>
          <w:sz w:val="24"/>
          <w:szCs w:val="24"/>
        </w:rPr>
      </w:pPr>
      <w:r w:rsidRPr="00663F9C">
        <w:rPr>
          <w:rFonts w:cstheme="minorHAnsi"/>
          <w:color w:val="000000"/>
          <w:sz w:val="24"/>
          <w:szCs w:val="24"/>
        </w:rPr>
        <w:t xml:space="preserve">Performance Confidence Index: 90.7% </w:t>
      </w:r>
    </w:p>
    <w:p w14:paraId="4CE03FE8" w14:textId="77777777" w:rsidR="007D5D53" w:rsidRDefault="007D5D53" w:rsidP="00663F9C">
      <w:pPr>
        <w:keepNext/>
        <w:keepLines/>
        <w:spacing w:after="0" w:line="240" w:lineRule="auto"/>
        <w:contextualSpacing/>
        <w:outlineLvl w:val="0"/>
        <w:rPr>
          <w:rFonts w:cstheme="minorHAnsi"/>
          <w:color w:val="000000"/>
          <w:sz w:val="24"/>
          <w:szCs w:val="24"/>
        </w:rPr>
      </w:pPr>
    </w:p>
    <w:p w14:paraId="31ABD741" w14:textId="77777777" w:rsidR="008421CC" w:rsidRPr="00152A9F" w:rsidRDefault="008421CC" w:rsidP="00BE5867">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152A9F">
        <w:rPr>
          <w:rFonts w:ascii="Arial" w:hAnsi="Arial" w:cs="Arial"/>
          <w:color w:val="000000"/>
          <w:sz w:val="20"/>
          <w:szCs w:val="20"/>
        </w:rPr>
        <w:t xml:space="preserve">Diversity, Equity, Inclusion, Accessibility Index: 78.1% </w:t>
      </w:r>
    </w:p>
    <w:p w14:paraId="286DAB09" w14:textId="6E59DC1B" w:rsidR="008421CC" w:rsidRPr="008421CC" w:rsidRDefault="008421CC" w:rsidP="008421CC">
      <w:pPr>
        <w:autoSpaceDE w:val="0"/>
        <w:autoSpaceDN w:val="0"/>
        <w:adjustRightInd w:val="0"/>
        <w:spacing w:after="0" w:line="240" w:lineRule="auto"/>
        <w:rPr>
          <w:rFonts w:ascii="Arial" w:hAnsi="Arial" w:cs="Arial"/>
          <w:color w:val="000000"/>
          <w:sz w:val="20"/>
          <w:szCs w:val="20"/>
        </w:rPr>
      </w:pPr>
    </w:p>
    <w:p w14:paraId="12474A9E" w14:textId="77777777" w:rsidR="008421CC" w:rsidRPr="00884E7B" w:rsidRDefault="008421CC" w:rsidP="00BE5867">
      <w:pPr>
        <w:pStyle w:val="ListParagraph"/>
        <w:numPr>
          <w:ilvl w:val="0"/>
          <w:numId w:val="4"/>
        </w:numPr>
        <w:autoSpaceDE w:val="0"/>
        <w:autoSpaceDN w:val="0"/>
        <w:adjustRightInd w:val="0"/>
        <w:spacing w:after="0" w:line="240" w:lineRule="auto"/>
        <w:rPr>
          <w:rFonts w:cstheme="minorHAnsi"/>
          <w:color w:val="000000"/>
          <w:sz w:val="24"/>
          <w:szCs w:val="24"/>
        </w:rPr>
      </w:pPr>
      <w:r w:rsidRPr="00884E7B">
        <w:rPr>
          <w:rFonts w:cstheme="minorHAnsi"/>
          <w:color w:val="000000"/>
          <w:sz w:val="24"/>
          <w:szCs w:val="24"/>
        </w:rPr>
        <w:t xml:space="preserve">Following an OPM Organizational Climate Assessment and Structural Review, OEEOWE completed an organizational restructure in June 2023. As a result, three new positions were created to improve operational efficiency and customer experience – one (1) Senior Advisor, one (1) Associate Director for Strategy and Business Operations, and one (1) Associate Director for EEO Programs. Additionally, OEEOWE published a new framework to enhance awareness of its mission in order to: </w:t>
      </w:r>
    </w:p>
    <w:p w14:paraId="54065AC7" w14:textId="165F8FAB" w:rsidR="008421CC" w:rsidRPr="008421CC" w:rsidRDefault="008421CC" w:rsidP="008421CC">
      <w:pPr>
        <w:autoSpaceDE w:val="0"/>
        <w:autoSpaceDN w:val="0"/>
        <w:adjustRightInd w:val="0"/>
        <w:spacing w:after="0" w:line="240" w:lineRule="auto"/>
        <w:rPr>
          <w:rFonts w:cstheme="minorHAnsi"/>
          <w:color w:val="000000"/>
          <w:sz w:val="24"/>
          <w:szCs w:val="24"/>
        </w:rPr>
      </w:pPr>
    </w:p>
    <w:p w14:paraId="12D553CC" w14:textId="77777777" w:rsidR="008421CC" w:rsidRPr="00B45218" w:rsidRDefault="008421CC" w:rsidP="00BE5867">
      <w:pPr>
        <w:pStyle w:val="ListParagraph"/>
        <w:numPr>
          <w:ilvl w:val="0"/>
          <w:numId w:val="5"/>
        </w:numPr>
        <w:autoSpaceDE w:val="0"/>
        <w:autoSpaceDN w:val="0"/>
        <w:adjustRightInd w:val="0"/>
        <w:spacing w:after="0" w:line="240" w:lineRule="auto"/>
        <w:ind w:left="1440"/>
        <w:rPr>
          <w:rFonts w:cstheme="minorHAnsi"/>
          <w:color w:val="000000"/>
          <w:sz w:val="24"/>
          <w:szCs w:val="24"/>
        </w:rPr>
      </w:pPr>
      <w:r w:rsidRPr="00B45218">
        <w:rPr>
          <w:rFonts w:cstheme="minorHAnsi"/>
          <w:color w:val="000000"/>
          <w:sz w:val="24"/>
          <w:szCs w:val="24"/>
        </w:rPr>
        <w:t xml:space="preserve">Engage staff </w:t>
      </w:r>
    </w:p>
    <w:p w14:paraId="1CFC61DF" w14:textId="0E9F6F78" w:rsidR="008421CC" w:rsidRPr="008421CC" w:rsidRDefault="008421CC" w:rsidP="00884E7B">
      <w:pPr>
        <w:autoSpaceDE w:val="0"/>
        <w:autoSpaceDN w:val="0"/>
        <w:adjustRightInd w:val="0"/>
        <w:spacing w:after="0" w:line="240" w:lineRule="auto"/>
        <w:ind w:left="720"/>
        <w:rPr>
          <w:rFonts w:cstheme="minorHAnsi"/>
          <w:color w:val="000000"/>
          <w:sz w:val="24"/>
          <w:szCs w:val="24"/>
        </w:rPr>
      </w:pPr>
    </w:p>
    <w:p w14:paraId="19437AA9" w14:textId="77777777" w:rsidR="008421CC" w:rsidRPr="00B45218" w:rsidRDefault="008421CC" w:rsidP="00BE5867">
      <w:pPr>
        <w:pStyle w:val="ListParagraph"/>
        <w:numPr>
          <w:ilvl w:val="0"/>
          <w:numId w:val="5"/>
        </w:numPr>
        <w:autoSpaceDE w:val="0"/>
        <w:autoSpaceDN w:val="0"/>
        <w:adjustRightInd w:val="0"/>
        <w:spacing w:after="0" w:line="240" w:lineRule="auto"/>
        <w:ind w:left="1440"/>
        <w:rPr>
          <w:rFonts w:cstheme="minorHAnsi"/>
          <w:color w:val="000000"/>
          <w:sz w:val="24"/>
          <w:szCs w:val="24"/>
        </w:rPr>
      </w:pPr>
      <w:r w:rsidRPr="00B45218">
        <w:rPr>
          <w:rFonts w:cstheme="minorHAnsi"/>
          <w:color w:val="000000"/>
          <w:sz w:val="24"/>
          <w:szCs w:val="24"/>
        </w:rPr>
        <w:t xml:space="preserve">Monitor data </w:t>
      </w:r>
    </w:p>
    <w:p w14:paraId="4CC56648" w14:textId="07191E24" w:rsidR="008421CC" w:rsidRPr="008421CC" w:rsidRDefault="008421CC" w:rsidP="00884E7B">
      <w:pPr>
        <w:autoSpaceDE w:val="0"/>
        <w:autoSpaceDN w:val="0"/>
        <w:adjustRightInd w:val="0"/>
        <w:spacing w:after="0" w:line="240" w:lineRule="auto"/>
        <w:ind w:left="720"/>
        <w:rPr>
          <w:rFonts w:cstheme="minorHAnsi"/>
          <w:color w:val="000000"/>
          <w:sz w:val="24"/>
          <w:szCs w:val="24"/>
        </w:rPr>
      </w:pPr>
    </w:p>
    <w:p w14:paraId="4BF1BD89" w14:textId="77777777" w:rsidR="008421CC" w:rsidRPr="00B45218" w:rsidRDefault="008421CC" w:rsidP="00BE5867">
      <w:pPr>
        <w:pStyle w:val="ListParagraph"/>
        <w:numPr>
          <w:ilvl w:val="0"/>
          <w:numId w:val="5"/>
        </w:numPr>
        <w:autoSpaceDE w:val="0"/>
        <w:autoSpaceDN w:val="0"/>
        <w:adjustRightInd w:val="0"/>
        <w:spacing w:after="0" w:line="240" w:lineRule="auto"/>
        <w:ind w:left="1440"/>
        <w:rPr>
          <w:rFonts w:cstheme="minorHAnsi"/>
          <w:color w:val="000000"/>
          <w:sz w:val="24"/>
          <w:szCs w:val="24"/>
        </w:rPr>
      </w:pPr>
      <w:r w:rsidRPr="00B45218">
        <w:rPr>
          <w:rFonts w:cstheme="minorHAnsi"/>
          <w:color w:val="000000"/>
          <w:sz w:val="24"/>
          <w:szCs w:val="24"/>
        </w:rPr>
        <w:t xml:space="preserve">Prevent discrimination </w:t>
      </w:r>
    </w:p>
    <w:p w14:paraId="14010165" w14:textId="2223083D" w:rsidR="008421CC" w:rsidRPr="008421CC" w:rsidRDefault="008421CC" w:rsidP="00884E7B">
      <w:pPr>
        <w:autoSpaceDE w:val="0"/>
        <w:autoSpaceDN w:val="0"/>
        <w:adjustRightInd w:val="0"/>
        <w:spacing w:after="0" w:line="240" w:lineRule="auto"/>
        <w:ind w:left="720"/>
        <w:rPr>
          <w:rFonts w:cstheme="minorHAnsi"/>
          <w:color w:val="000000"/>
          <w:sz w:val="24"/>
          <w:szCs w:val="24"/>
        </w:rPr>
      </w:pPr>
    </w:p>
    <w:p w14:paraId="4A0A2CCE" w14:textId="580FDF9B" w:rsidR="008421CC" w:rsidRPr="00B45218" w:rsidRDefault="008421CC" w:rsidP="00BE5867">
      <w:pPr>
        <w:pStyle w:val="ListParagraph"/>
        <w:numPr>
          <w:ilvl w:val="0"/>
          <w:numId w:val="5"/>
        </w:numPr>
        <w:autoSpaceDE w:val="0"/>
        <w:autoSpaceDN w:val="0"/>
        <w:adjustRightInd w:val="0"/>
        <w:spacing w:after="0" w:line="240" w:lineRule="auto"/>
        <w:ind w:left="1440"/>
        <w:rPr>
          <w:rFonts w:cstheme="minorHAnsi"/>
          <w:color w:val="000000"/>
          <w:sz w:val="24"/>
          <w:szCs w:val="24"/>
        </w:rPr>
      </w:pPr>
      <w:r w:rsidRPr="00B45218">
        <w:rPr>
          <w:rFonts w:cstheme="minorHAnsi"/>
          <w:color w:val="000000"/>
          <w:sz w:val="24"/>
          <w:szCs w:val="24"/>
        </w:rPr>
        <w:t xml:space="preserve">Resolve conflict </w:t>
      </w:r>
    </w:p>
    <w:p w14:paraId="72AB41AB" w14:textId="3E6CFD80" w:rsidR="008421CC" w:rsidRPr="00B45218" w:rsidRDefault="008421CC" w:rsidP="00BE5867">
      <w:pPr>
        <w:pStyle w:val="ListParagraph"/>
        <w:numPr>
          <w:ilvl w:val="0"/>
          <w:numId w:val="5"/>
        </w:numPr>
        <w:autoSpaceDE w:val="0"/>
        <w:autoSpaceDN w:val="0"/>
        <w:adjustRightInd w:val="0"/>
        <w:spacing w:after="0" w:line="240" w:lineRule="auto"/>
        <w:ind w:left="1440"/>
        <w:rPr>
          <w:rFonts w:cstheme="minorHAnsi"/>
          <w:color w:val="000000"/>
          <w:sz w:val="24"/>
          <w:szCs w:val="24"/>
        </w:rPr>
      </w:pPr>
      <w:r w:rsidRPr="00B45218">
        <w:rPr>
          <w:rFonts w:cstheme="minorHAnsi"/>
          <w:color w:val="000000"/>
          <w:sz w:val="24"/>
          <w:szCs w:val="24"/>
        </w:rPr>
        <w:t xml:space="preserve">Facilitate complaints </w:t>
      </w:r>
    </w:p>
    <w:p w14:paraId="71A4E6AB" w14:textId="77777777" w:rsidR="00D529D5" w:rsidRPr="008421CC" w:rsidRDefault="00D529D5" w:rsidP="00884E7B">
      <w:pPr>
        <w:autoSpaceDE w:val="0"/>
        <w:autoSpaceDN w:val="0"/>
        <w:adjustRightInd w:val="0"/>
        <w:spacing w:after="0" w:line="240" w:lineRule="auto"/>
        <w:ind w:left="720"/>
        <w:rPr>
          <w:rFonts w:cstheme="minorHAnsi"/>
          <w:color w:val="000000"/>
          <w:sz w:val="24"/>
          <w:szCs w:val="24"/>
        </w:rPr>
      </w:pPr>
    </w:p>
    <w:p w14:paraId="2F0331F0" w14:textId="77777777" w:rsidR="008421CC" w:rsidRPr="00B45218" w:rsidRDefault="008421CC" w:rsidP="00BE5867">
      <w:pPr>
        <w:pStyle w:val="ListParagraph"/>
        <w:numPr>
          <w:ilvl w:val="0"/>
          <w:numId w:val="5"/>
        </w:numPr>
        <w:autoSpaceDE w:val="0"/>
        <w:autoSpaceDN w:val="0"/>
        <w:adjustRightInd w:val="0"/>
        <w:spacing w:after="0" w:line="240" w:lineRule="auto"/>
        <w:ind w:left="1440"/>
        <w:rPr>
          <w:rFonts w:cstheme="minorHAnsi"/>
          <w:color w:val="000000"/>
          <w:sz w:val="24"/>
          <w:szCs w:val="24"/>
        </w:rPr>
      </w:pPr>
      <w:r w:rsidRPr="00B45218">
        <w:rPr>
          <w:rFonts w:cstheme="minorHAnsi"/>
          <w:color w:val="000000"/>
          <w:sz w:val="24"/>
          <w:szCs w:val="24"/>
        </w:rPr>
        <w:t xml:space="preserve">Support CDC’s workforce throughout the employment lifecycle </w:t>
      </w:r>
    </w:p>
    <w:p w14:paraId="2A8BEDC6" w14:textId="77777777" w:rsidR="00D529D5" w:rsidRDefault="00D529D5" w:rsidP="008421CC">
      <w:pPr>
        <w:autoSpaceDE w:val="0"/>
        <w:autoSpaceDN w:val="0"/>
        <w:adjustRightInd w:val="0"/>
        <w:spacing w:after="0" w:line="240" w:lineRule="auto"/>
        <w:rPr>
          <w:rFonts w:cstheme="minorHAnsi"/>
          <w:color w:val="000000"/>
          <w:sz w:val="24"/>
          <w:szCs w:val="24"/>
        </w:rPr>
      </w:pPr>
    </w:p>
    <w:p w14:paraId="289F7E8F" w14:textId="41C12A98" w:rsidR="008421CC" w:rsidRPr="008421CC" w:rsidRDefault="008421CC" w:rsidP="008421CC">
      <w:pPr>
        <w:autoSpaceDE w:val="0"/>
        <w:autoSpaceDN w:val="0"/>
        <w:adjustRightInd w:val="0"/>
        <w:spacing w:after="0" w:line="240" w:lineRule="auto"/>
        <w:rPr>
          <w:rFonts w:cstheme="minorHAnsi"/>
          <w:color w:val="000000"/>
          <w:sz w:val="24"/>
          <w:szCs w:val="24"/>
        </w:rPr>
      </w:pPr>
      <w:r w:rsidRPr="008421CC">
        <w:rPr>
          <w:rFonts w:cstheme="minorHAnsi"/>
          <w:color w:val="000000"/>
          <w:sz w:val="24"/>
          <w:szCs w:val="24"/>
        </w:rPr>
        <w:t xml:space="preserve"> </w:t>
      </w:r>
    </w:p>
    <w:p w14:paraId="09C6FA89" w14:textId="77777777" w:rsidR="008421CC" w:rsidRPr="000F42DA" w:rsidRDefault="008421CC" w:rsidP="00BE5867">
      <w:pPr>
        <w:pStyle w:val="ListParagraph"/>
        <w:numPr>
          <w:ilvl w:val="0"/>
          <w:numId w:val="5"/>
        </w:numPr>
        <w:autoSpaceDE w:val="0"/>
        <w:autoSpaceDN w:val="0"/>
        <w:adjustRightInd w:val="0"/>
        <w:spacing w:after="0" w:line="240" w:lineRule="auto"/>
        <w:rPr>
          <w:rFonts w:cstheme="minorHAnsi"/>
          <w:color w:val="000000"/>
          <w:sz w:val="24"/>
          <w:szCs w:val="24"/>
        </w:rPr>
      </w:pPr>
      <w:r w:rsidRPr="000F42DA">
        <w:rPr>
          <w:rFonts w:cstheme="minorHAnsi"/>
          <w:color w:val="000000"/>
          <w:sz w:val="24"/>
          <w:szCs w:val="24"/>
        </w:rPr>
        <w:t xml:space="preserve">CDC is committed to creating a science, technology, engineering, and mathematics (STEM) workforce for public health that reflects the diversity of cultures, identities, perspectives, approaches, and competencies represented across the United States. These efforts include increasing CDC’s reach and strengthening partnerships with academic institutions and organizations that serve marginalized populations. During FY 2023, CDC’s leadership joined the University of Texas Health San Antonio (UTHSA) Graduate School of Biomedical Sciences and the local chapter of the Society for Advancement of Chicanos/Hispanics &amp; Native Americans in Science (SACNAS) leaders in a panel discussion on the importance of increasing diversity in STEM disciplines that form the foundation for careers in public health. </w:t>
      </w:r>
    </w:p>
    <w:p w14:paraId="3186114B" w14:textId="528FEC47" w:rsidR="008421CC" w:rsidRPr="008421CC" w:rsidRDefault="008421CC" w:rsidP="008421CC">
      <w:pPr>
        <w:autoSpaceDE w:val="0"/>
        <w:autoSpaceDN w:val="0"/>
        <w:adjustRightInd w:val="0"/>
        <w:spacing w:after="0" w:line="240" w:lineRule="auto"/>
        <w:rPr>
          <w:rFonts w:cstheme="minorHAnsi"/>
          <w:color w:val="000000"/>
          <w:sz w:val="24"/>
          <w:szCs w:val="24"/>
        </w:rPr>
      </w:pPr>
    </w:p>
    <w:p w14:paraId="7F523492" w14:textId="77777777" w:rsidR="008421CC" w:rsidRPr="000F42DA" w:rsidRDefault="008421CC" w:rsidP="00BE5867">
      <w:pPr>
        <w:pStyle w:val="ListParagraph"/>
        <w:numPr>
          <w:ilvl w:val="0"/>
          <w:numId w:val="5"/>
        </w:numPr>
        <w:autoSpaceDE w:val="0"/>
        <w:autoSpaceDN w:val="0"/>
        <w:adjustRightInd w:val="0"/>
        <w:spacing w:after="0" w:line="240" w:lineRule="auto"/>
        <w:rPr>
          <w:rFonts w:cstheme="minorHAnsi"/>
          <w:color w:val="000000"/>
          <w:sz w:val="24"/>
          <w:szCs w:val="24"/>
        </w:rPr>
      </w:pPr>
      <w:r w:rsidRPr="000F42DA">
        <w:rPr>
          <w:rFonts w:cstheme="minorHAnsi"/>
          <w:color w:val="000000"/>
          <w:sz w:val="24"/>
          <w:szCs w:val="24"/>
        </w:rPr>
        <w:t xml:space="preserve">The OEEOWE Director and leadership team utilized multiple channels of communication to maintain engagement with managers, supervisors, and employees through a bi-monthly OEEOWE Insider and OEEOWE Journal newsletters, internal communications site CDC Today, and other forms of direct messaging to provide information on trainings, Special Emphasis Programs (SEP), and other OEEOWE efforts, initiatives, and outcomes. </w:t>
      </w:r>
    </w:p>
    <w:p w14:paraId="0FB7CC70" w14:textId="7CCEE769" w:rsidR="008421CC" w:rsidRPr="008421CC" w:rsidRDefault="008421CC" w:rsidP="000F42DA">
      <w:pPr>
        <w:autoSpaceDE w:val="0"/>
        <w:autoSpaceDN w:val="0"/>
        <w:adjustRightInd w:val="0"/>
        <w:spacing w:after="0" w:line="240" w:lineRule="auto"/>
        <w:ind w:firstLine="50"/>
        <w:rPr>
          <w:rFonts w:cstheme="minorHAnsi"/>
          <w:color w:val="000000"/>
          <w:sz w:val="24"/>
          <w:szCs w:val="24"/>
        </w:rPr>
      </w:pPr>
    </w:p>
    <w:p w14:paraId="192AA0DC" w14:textId="77777777" w:rsidR="008421CC" w:rsidRPr="000F42DA" w:rsidRDefault="008421CC" w:rsidP="00BE5867">
      <w:pPr>
        <w:pStyle w:val="ListParagraph"/>
        <w:numPr>
          <w:ilvl w:val="0"/>
          <w:numId w:val="5"/>
        </w:numPr>
        <w:autoSpaceDE w:val="0"/>
        <w:autoSpaceDN w:val="0"/>
        <w:adjustRightInd w:val="0"/>
        <w:spacing w:after="0" w:line="240" w:lineRule="auto"/>
        <w:rPr>
          <w:rFonts w:cstheme="minorHAnsi"/>
          <w:color w:val="000000"/>
          <w:sz w:val="24"/>
          <w:szCs w:val="24"/>
        </w:rPr>
      </w:pPr>
      <w:r w:rsidRPr="000F42DA">
        <w:rPr>
          <w:rFonts w:cstheme="minorHAnsi"/>
          <w:color w:val="000000"/>
          <w:sz w:val="24"/>
          <w:szCs w:val="24"/>
        </w:rPr>
        <w:t xml:space="preserve">Additionally, throughout the 4th quarter of FY 2023, the EEO Director and leadership team launched the OEEOWE Leadership Engagement Briefing Series. During this time, OEEOWE's executive staff met with each CIO and Business Service Office (BSO) to discuss organizational-specific workforce and EEO trend data, EEO-related topics, DEIAB initiatives, Barrier Analysis, and CIO Assessment and Scorecard findings. </w:t>
      </w:r>
    </w:p>
    <w:p w14:paraId="1369C5EE" w14:textId="6FE83071" w:rsidR="008421CC" w:rsidRPr="008421CC" w:rsidRDefault="008421CC" w:rsidP="008421CC">
      <w:pPr>
        <w:autoSpaceDE w:val="0"/>
        <w:autoSpaceDN w:val="0"/>
        <w:adjustRightInd w:val="0"/>
        <w:spacing w:after="0" w:line="240" w:lineRule="auto"/>
        <w:rPr>
          <w:rFonts w:cstheme="minorHAnsi"/>
          <w:color w:val="000000"/>
          <w:sz w:val="24"/>
          <w:szCs w:val="24"/>
        </w:rPr>
      </w:pPr>
    </w:p>
    <w:p w14:paraId="5BDB032A" w14:textId="77777777" w:rsidR="008421CC" w:rsidRPr="000F42DA" w:rsidRDefault="008421CC" w:rsidP="00BE5867">
      <w:pPr>
        <w:pStyle w:val="ListParagraph"/>
        <w:numPr>
          <w:ilvl w:val="0"/>
          <w:numId w:val="5"/>
        </w:numPr>
        <w:autoSpaceDE w:val="0"/>
        <w:autoSpaceDN w:val="0"/>
        <w:adjustRightInd w:val="0"/>
        <w:spacing w:after="0" w:line="240" w:lineRule="auto"/>
        <w:rPr>
          <w:rFonts w:cstheme="minorHAnsi"/>
          <w:color w:val="000000"/>
          <w:sz w:val="24"/>
          <w:szCs w:val="24"/>
        </w:rPr>
      </w:pPr>
      <w:r w:rsidRPr="000F42DA">
        <w:rPr>
          <w:rFonts w:cstheme="minorHAnsi"/>
          <w:color w:val="000000"/>
          <w:sz w:val="24"/>
          <w:szCs w:val="24"/>
        </w:rPr>
        <w:t xml:space="preserve">CDC’s Diversity and Inclusion Executive Steering Committee (DIESC) was established to oversee agency-wide commitments to a work environment and organizational culture that fosters inclusion, fairness, and equity. Throughout FY 2023, the DIESC led roundtable discussions to connect CIO efforts to the FY 2022 - 2024 CDC DEIAB Strategic Plan and highlight CDC’s accomplishments in DEIAB engagement, strategy, and communications. </w:t>
      </w:r>
    </w:p>
    <w:p w14:paraId="7C155BF0" w14:textId="7B2620B6" w:rsidR="008421CC" w:rsidRPr="008421CC" w:rsidRDefault="008421CC" w:rsidP="008421CC">
      <w:pPr>
        <w:autoSpaceDE w:val="0"/>
        <w:autoSpaceDN w:val="0"/>
        <w:adjustRightInd w:val="0"/>
        <w:spacing w:after="0" w:line="240" w:lineRule="auto"/>
        <w:rPr>
          <w:rFonts w:cstheme="minorHAnsi"/>
          <w:color w:val="000000"/>
          <w:sz w:val="24"/>
          <w:szCs w:val="24"/>
        </w:rPr>
      </w:pPr>
    </w:p>
    <w:p w14:paraId="5A7505CA" w14:textId="77777777" w:rsidR="008421CC" w:rsidRPr="000F42DA" w:rsidRDefault="008421CC" w:rsidP="00BE5867">
      <w:pPr>
        <w:pStyle w:val="ListParagraph"/>
        <w:numPr>
          <w:ilvl w:val="0"/>
          <w:numId w:val="5"/>
        </w:numPr>
        <w:autoSpaceDE w:val="0"/>
        <w:autoSpaceDN w:val="0"/>
        <w:adjustRightInd w:val="0"/>
        <w:spacing w:after="0" w:line="240" w:lineRule="auto"/>
        <w:rPr>
          <w:rFonts w:cstheme="minorHAnsi"/>
          <w:color w:val="000000"/>
          <w:sz w:val="24"/>
          <w:szCs w:val="24"/>
        </w:rPr>
      </w:pPr>
      <w:r w:rsidRPr="000F42DA">
        <w:rPr>
          <w:rFonts w:cstheme="minorHAnsi"/>
          <w:color w:val="000000"/>
          <w:sz w:val="24"/>
          <w:szCs w:val="24"/>
        </w:rPr>
        <w:t xml:space="preserve">CDC continued its efforts to increase manager and supervisor compliance with mandatory EEO/DEIAB trainings: Workforce Awareness: Diversity, and Inclusion, Unconscious Bias, and Microaggressions, and maintained three mandatory trainings released in prior years: No FEAR Act, The Federal EEO Administrative Compliant Process, Harassment Prevention: A Commonsense Approach for Managers. </w:t>
      </w:r>
    </w:p>
    <w:p w14:paraId="566BFD1C" w14:textId="271B673A" w:rsidR="008421CC" w:rsidRPr="008421CC" w:rsidRDefault="008421CC" w:rsidP="008421CC">
      <w:pPr>
        <w:autoSpaceDE w:val="0"/>
        <w:autoSpaceDN w:val="0"/>
        <w:adjustRightInd w:val="0"/>
        <w:spacing w:after="0" w:line="240" w:lineRule="auto"/>
        <w:rPr>
          <w:rFonts w:cstheme="minorHAnsi"/>
          <w:color w:val="000000"/>
          <w:sz w:val="24"/>
          <w:szCs w:val="24"/>
        </w:rPr>
      </w:pPr>
    </w:p>
    <w:p w14:paraId="07D9F623" w14:textId="77777777" w:rsidR="008421CC" w:rsidRPr="000F42DA" w:rsidRDefault="008421CC" w:rsidP="00BE5867">
      <w:pPr>
        <w:pStyle w:val="ListParagraph"/>
        <w:numPr>
          <w:ilvl w:val="0"/>
          <w:numId w:val="5"/>
        </w:numPr>
        <w:autoSpaceDE w:val="0"/>
        <w:autoSpaceDN w:val="0"/>
        <w:adjustRightInd w:val="0"/>
        <w:spacing w:after="0" w:line="240" w:lineRule="auto"/>
        <w:rPr>
          <w:rFonts w:cstheme="minorHAnsi"/>
          <w:color w:val="000000"/>
          <w:sz w:val="24"/>
          <w:szCs w:val="24"/>
        </w:rPr>
      </w:pPr>
      <w:r w:rsidRPr="000F42DA">
        <w:rPr>
          <w:rFonts w:cstheme="minorHAnsi"/>
          <w:color w:val="000000"/>
          <w:sz w:val="24"/>
          <w:szCs w:val="24"/>
        </w:rPr>
        <w:t xml:space="preserve">78% of all managers/supervisors have completed the mandatory Harassment Prevention: A Commonsense Approach for Managers training (16% increase from FY 2022) </w:t>
      </w:r>
    </w:p>
    <w:p w14:paraId="4FC463D2" w14:textId="62D50291" w:rsidR="008421CC" w:rsidRPr="008421CC" w:rsidRDefault="008421CC" w:rsidP="008421CC">
      <w:pPr>
        <w:autoSpaceDE w:val="0"/>
        <w:autoSpaceDN w:val="0"/>
        <w:adjustRightInd w:val="0"/>
        <w:spacing w:after="0" w:line="240" w:lineRule="auto"/>
        <w:rPr>
          <w:rFonts w:cstheme="minorHAnsi"/>
          <w:color w:val="000000"/>
          <w:sz w:val="24"/>
          <w:szCs w:val="24"/>
        </w:rPr>
      </w:pPr>
    </w:p>
    <w:p w14:paraId="3C365797" w14:textId="77777777" w:rsidR="008421CC" w:rsidRPr="000F42DA" w:rsidRDefault="008421CC" w:rsidP="00BE5867">
      <w:pPr>
        <w:pStyle w:val="ListParagraph"/>
        <w:numPr>
          <w:ilvl w:val="0"/>
          <w:numId w:val="5"/>
        </w:numPr>
        <w:autoSpaceDE w:val="0"/>
        <w:autoSpaceDN w:val="0"/>
        <w:adjustRightInd w:val="0"/>
        <w:spacing w:after="0" w:line="240" w:lineRule="auto"/>
        <w:rPr>
          <w:rFonts w:cstheme="minorHAnsi"/>
          <w:color w:val="000000"/>
          <w:sz w:val="24"/>
          <w:szCs w:val="24"/>
        </w:rPr>
      </w:pPr>
      <w:r w:rsidRPr="000F42DA">
        <w:rPr>
          <w:rFonts w:cstheme="minorHAnsi"/>
          <w:color w:val="000000"/>
          <w:sz w:val="24"/>
          <w:szCs w:val="24"/>
        </w:rPr>
        <w:t xml:space="preserve">87% of all managers/supervisors have completed The Federal EEO Administrative Complaint Process training (no change from FY 2022) </w:t>
      </w:r>
    </w:p>
    <w:p w14:paraId="0BCB0FB4" w14:textId="72E529AC" w:rsidR="008421CC" w:rsidRPr="008421CC" w:rsidRDefault="008421CC" w:rsidP="008421CC">
      <w:pPr>
        <w:autoSpaceDE w:val="0"/>
        <w:autoSpaceDN w:val="0"/>
        <w:adjustRightInd w:val="0"/>
        <w:spacing w:after="0" w:line="240" w:lineRule="auto"/>
        <w:rPr>
          <w:rFonts w:cstheme="minorHAnsi"/>
          <w:color w:val="000000"/>
          <w:sz w:val="24"/>
          <w:szCs w:val="24"/>
        </w:rPr>
      </w:pPr>
    </w:p>
    <w:p w14:paraId="0AD6F4C3" w14:textId="23D85580" w:rsidR="008421CC" w:rsidRPr="000F42DA" w:rsidRDefault="008421CC" w:rsidP="00BE5867">
      <w:pPr>
        <w:pStyle w:val="ListParagraph"/>
        <w:keepNext/>
        <w:keepLines/>
        <w:numPr>
          <w:ilvl w:val="0"/>
          <w:numId w:val="5"/>
        </w:numPr>
        <w:spacing w:before="240" w:after="0" w:line="240" w:lineRule="auto"/>
        <w:outlineLvl w:val="0"/>
        <w:rPr>
          <w:rFonts w:cstheme="minorHAnsi"/>
          <w:color w:val="000000"/>
          <w:sz w:val="24"/>
          <w:szCs w:val="24"/>
        </w:rPr>
      </w:pPr>
      <w:r w:rsidRPr="000F42DA">
        <w:rPr>
          <w:rFonts w:cstheme="minorHAnsi"/>
          <w:color w:val="000000"/>
          <w:sz w:val="24"/>
          <w:szCs w:val="24"/>
        </w:rPr>
        <w:t xml:space="preserve">71% of all employees completed The No Fear Act training (82% increase from FY 2022) </w:t>
      </w:r>
    </w:p>
    <w:p w14:paraId="1CFAAAB7" w14:textId="77777777" w:rsidR="008421CC" w:rsidRPr="00394DD6" w:rsidRDefault="008421CC" w:rsidP="008421CC">
      <w:pPr>
        <w:keepNext/>
        <w:keepLines/>
        <w:spacing w:before="240" w:after="0" w:line="240" w:lineRule="auto"/>
        <w:contextualSpacing/>
        <w:outlineLvl w:val="0"/>
        <w:rPr>
          <w:rFonts w:cstheme="minorHAnsi"/>
          <w:color w:val="000000"/>
          <w:sz w:val="24"/>
          <w:szCs w:val="24"/>
        </w:rPr>
      </w:pPr>
    </w:p>
    <w:p w14:paraId="0D899086" w14:textId="77777777" w:rsidR="00394DD6" w:rsidRPr="000F42DA" w:rsidRDefault="00394DD6" w:rsidP="00BE5867">
      <w:pPr>
        <w:pStyle w:val="ListParagraph"/>
        <w:numPr>
          <w:ilvl w:val="0"/>
          <w:numId w:val="5"/>
        </w:numPr>
        <w:autoSpaceDE w:val="0"/>
        <w:autoSpaceDN w:val="0"/>
        <w:adjustRightInd w:val="0"/>
        <w:spacing w:after="0" w:line="240" w:lineRule="auto"/>
        <w:rPr>
          <w:rFonts w:cstheme="minorHAnsi"/>
          <w:color w:val="000000"/>
          <w:sz w:val="24"/>
          <w:szCs w:val="24"/>
        </w:rPr>
      </w:pPr>
      <w:r w:rsidRPr="000F42DA">
        <w:rPr>
          <w:rFonts w:cstheme="minorHAnsi"/>
          <w:color w:val="000000"/>
          <w:sz w:val="24"/>
          <w:szCs w:val="24"/>
        </w:rPr>
        <w:t xml:space="preserve">73% of all managers/supervisors have completed Workforce Awareness, Diversity and Inclusion, Unconscious Bias, and Microaggressions training (18% decrease from FY 2022) </w:t>
      </w:r>
    </w:p>
    <w:p w14:paraId="23B83326" w14:textId="77777777" w:rsidR="000C462D" w:rsidRPr="007E72D2" w:rsidRDefault="000C462D" w:rsidP="000C462D">
      <w:pPr>
        <w:spacing w:after="0"/>
        <w:ind w:left="720"/>
        <w:contextualSpacing/>
        <w:rPr>
          <w:rFonts w:ascii="Calibri" w:eastAsia="MS Mincho" w:hAnsi="Calibri" w:cs="Calibri"/>
          <w:sz w:val="24"/>
          <w:szCs w:val="24"/>
        </w:rPr>
      </w:pPr>
    </w:p>
    <w:p w14:paraId="6C8EF066" w14:textId="77777777" w:rsidR="000C462D" w:rsidRPr="007E72D2" w:rsidRDefault="000C462D" w:rsidP="000C462D">
      <w:pPr>
        <w:spacing w:line="240" w:lineRule="auto"/>
        <w:rPr>
          <w:rFonts w:ascii="Calibri" w:eastAsiaTheme="majorEastAsia" w:hAnsi="Calibri" w:cs="Calibri"/>
          <w:color w:val="4472C4" w:themeColor="accent1"/>
          <w:sz w:val="24"/>
          <w:szCs w:val="24"/>
        </w:rPr>
      </w:pPr>
      <w:r w:rsidRPr="007E72D2">
        <w:rPr>
          <w:rFonts w:ascii="Calibri" w:eastAsia="MS Mincho" w:hAnsi="Calibri" w:cs="Calibri"/>
          <w:color w:val="4472C4" w:themeColor="accent1"/>
          <w:sz w:val="24"/>
          <w:szCs w:val="24"/>
        </w:rPr>
        <w:t xml:space="preserve">Essential Element B: Integration of EEO into Agency’s Strategic Mission </w:t>
      </w:r>
    </w:p>
    <w:p w14:paraId="458EDB5D" w14:textId="77777777" w:rsidR="00FE39F4" w:rsidRPr="009E7402" w:rsidRDefault="00FE39F4" w:rsidP="00BE5867">
      <w:pPr>
        <w:pStyle w:val="ListParagraph"/>
        <w:numPr>
          <w:ilvl w:val="0"/>
          <w:numId w:val="6"/>
        </w:numPr>
        <w:autoSpaceDE w:val="0"/>
        <w:autoSpaceDN w:val="0"/>
        <w:adjustRightInd w:val="0"/>
        <w:spacing w:after="0" w:line="240" w:lineRule="auto"/>
        <w:rPr>
          <w:rFonts w:cstheme="minorHAnsi"/>
          <w:sz w:val="24"/>
          <w:szCs w:val="24"/>
        </w:rPr>
      </w:pPr>
      <w:r w:rsidRPr="009E7402">
        <w:rPr>
          <w:rFonts w:cstheme="minorHAnsi"/>
          <w:sz w:val="24"/>
          <w:szCs w:val="24"/>
        </w:rPr>
        <w:t>On October 12, 2023, the OEEOWE Director presented the mandatory FY 2023 State of the Agency address to CDC executive leaders and partners. The briefing was structured as an opportunity for the OEEOWE Director to provide information and to facilitate discussion about CDC’s progress towards being an employer of choice and serving as a model EEO program. The OEEOWE Director and Program Managers continued monthly meetings with agency DEIAB Councils, EEO Advisory Group (EEOAG), and the DIESC to share pertinent information, facilitate collaboration, and address questions and concerns directly.</w:t>
      </w:r>
    </w:p>
    <w:p w14:paraId="14826AFC" w14:textId="12315123" w:rsidR="00FE39F4" w:rsidRPr="00FE39F4" w:rsidRDefault="00FE39F4" w:rsidP="00FE39F4">
      <w:pPr>
        <w:autoSpaceDE w:val="0"/>
        <w:autoSpaceDN w:val="0"/>
        <w:adjustRightInd w:val="0"/>
        <w:spacing w:after="0" w:line="240" w:lineRule="auto"/>
        <w:rPr>
          <w:rFonts w:cstheme="minorHAnsi"/>
          <w:sz w:val="24"/>
          <w:szCs w:val="24"/>
        </w:rPr>
      </w:pPr>
    </w:p>
    <w:p w14:paraId="6A4F041C" w14:textId="77777777" w:rsidR="00FE39F4" w:rsidRPr="009E7402" w:rsidRDefault="00FE39F4" w:rsidP="00BE5867">
      <w:pPr>
        <w:pStyle w:val="ListParagraph"/>
        <w:numPr>
          <w:ilvl w:val="0"/>
          <w:numId w:val="6"/>
        </w:numPr>
        <w:autoSpaceDE w:val="0"/>
        <w:autoSpaceDN w:val="0"/>
        <w:adjustRightInd w:val="0"/>
        <w:spacing w:after="0" w:line="240" w:lineRule="auto"/>
        <w:rPr>
          <w:rFonts w:cstheme="minorHAnsi"/>
          <w:sz w:val="24"/>
          <w:szCs w:val="24"/>
        </w:rPr>
      </w:pPr>
      <w:r w:rsidRPr="009E7402">
        <w:rPr>
          <w:rFonts w:cstheme="minorHAnsi"/>
          <w:sz w:val="24"/>
          <w:szCs w:val="24"/>
        </w:rPr>
        <w:t>In alignment with CDC’s DEIAB Strategic Action Plan and the Government-wide Strategic Plan to Advance DEIA in the Federal Workforce, CDC’s Antiracism and Health Sprint Team was formed in September 2022. Throughout FY 2023, the team focused on strengthening institutional subject matter expertise and equity infrastructure by developing guidance on racially equitable standards, policies, and practices related to science, data, finance, communications, and community engagement.</w:t>
      </w:r>
    </w:p>
    <w:p w14:paraId="745D99B5" w14:textId="09026723" w:rsidR="00FE39F4" w:rsidRPr="00FE39F4" w:rsidRDefault="00FE39F4" w:rsidP="00FE39F4">
      <w:pPr>
        <w:autoSpaceDE w:val="0"/>
        <w:autoSpaceDN w:val="0"/>
        <w:adjustRightInd w:val="0"/>
        <w:spacing w:after="0" w:line="240" w:lineRule="auto"/>
        <w:rPr>
          <w:rFonts w:cstheme="minorHAnsi"/>
          <w:sz w:val="24"/>
          <w:szCs w:val="24"/>
        </w:rPr>
      </w:pPr>
    </w:p>
    <w:p w14:paraId="45DEB867" w14:textId="77777777" w:rsidR="00FE39F4" w:rsidRPr="009E7402" w:rsidRDefault="00FE39F4" w:rsidP="00BE5867">
      <w:pPr>
        <w:pStyle w:val="ListParagraph"/>
        <w:numPr>
          <w:ilvl w:val="0"/>
          <w:numId w:val="6"/>
        </w:numPr>
        <w:autoSpaceDE w:val="0"/>
        <w:autoSpaceDN w:val="0"/>
        <w:adjustRightInd w:val="0"/>
        <w:spacing w:after="0" w:line="240" w:lineRule="auto"/>
        <w:rPr>
          <w:rFonts w:cstheme="minorHAnsi"/>
          <w:sz w:val="24"/>
          <w:szCs w:val="24"/>
        </w:rPr>
      </w:pPr>
      <w:r w:rsidRPr="009E7402">
        <w:rPr>
          <w:rFonts w:cstheme="minorHAnsi"/>
          <w:sz w:val="24"/>
          <w:szCs w:val="24"/>
        </w:rPr>
        <w:t>In March 2023, CDC published its CDC and ATSDR 2022-2026 Strategic Recruitment and Outreach Plan to ensure the agency has identified strategies to attract highly talented individuals within its workforce. The plan reaffirms that effective recruitment engages a host of internal and external partners to pursue collaborative activities for:</w:t>
      </w:r>
    </w:p>
    <w:p w14:paraId="0C5526CE" w14:textId="3C3B5EC4" w:rsidR="00FE39F4" w:rsidRPr="00FE39F4" w:rsidRDefault="00FE39F4" w:rsidP="00FE39F4">
      <w:pPr>
        <w:autoSpaceDE w:val="0"/>
        <w:autoSpaceDN w:val="0"/>
        <w:adjustRightInd w:val="0"/>
        <w:spacing w:after="0" w:line="240" w:lineRule="auto"/>
        <w:rPr>
          <w:rFonts w:cstheme="minorHAnsi"/>
          <w:sz w:val="24"/>
          <w:szCs w:val="24"/>
        </w:rPr>
      </w:pPr>
    </w:p>
    <w:p w14:paraId="39BE6914" w14:textId="77777777" w:rsidR="00FE39F4" w:rsidRPr="009E7402" w:rsidRDefault="00FE39F4" w:rsidP="00BE5867">
      <w:pPr>
        <w:pStyle w:val="ListParagraph"/>
        <w:numPr>
          <w:ilvl w:val="1"/>
          <w:numId w:val="6"/>
        </w:numPr>
        <w:autoSpaceDE w:val="0"/>
        <w:autoSpaceDN w:val="0"/>
        <w:adjustRightInd w:val="0"/>
        <w:spacing w:after="0" w:line="240" w:lineRule="auto"/>
        <w:rPr>
          <w:rFonts w:cstheme="minorHAnsi"/>
          <w:sz w:val="24"/>
          <w:szCs w:val="24"/>
        </w:rPr>
      </w:pPr>
      <w:r w:rsidRPr="009E7402">
        <w:rPr>
          <w:rFonts w:cstheme="minorHAnsi"/>
          <w:sz w:val="24"/>
          <w:szCs w:val="24"/>
        </w:rPr>
        <w:lastRenderedPageBreak/>
        <w:t>Improving human capital strategies</w:t>
      </w:r>
    </w:p>
    <w:p w14:paraId="58D1FF9A" w14:textId="4CAF4FC2" w:rsidR="00FE39F4" w:rsidRPr="00FE39F4" w:rsidRDefault="00FE39F4" w:rsidP="00FE39F4">
      <w:pPr>
        <w:autoSpaceDE w:val="0"/>
        <w:autoSpaceDN w:val="0"/>
        <w:adjustRightInd w:val="0"/>
        <w:spacing w:after="0" w:line="240" w:lineRule="auto"/>
        <w:rPr>
          <w:rFonts w:cstheme="minorHAnsi"/>
          <w:sz w:val="24"/>
          <w:szCs w:val="24"/>
        </w:rPr>
      </w:pPr>
    </w:p>
    <w:p w14:paraId="0B47A0E6" w14:textId="77777777" w:rsidR="00FE39F4" w:rsidRPr="009E7402" w:rsidRDefault="00FE39F4" w:rsidP="00BE5867">
      <w:pPr>
        <w:pStyle w:val="ListParagraph"/>
        <w:numPr>
          <w:ilvl w:val="1"/>
          <w:numId w:val="6"/>
        </w:numPr>
        <w:autoSpaceDE w:val="0"/>
        <w:autoSpaceDN w:val="0"/>
        <w:adjustRightInd w:val="0"/>
        <w:spacing w:after="0" w:line="240" w:lineRule="auto"/>
        <w:rPr>
          <w:rFonts w:cstheme="minorHAnsi"/>
          <w:sz w:val="24"/>
          <w:szCs w:val="24"/>
        </w:rPr>
      </w:pPr>
      <w:r w:rsidRPr="009E7402">
        <w:rPr>
          <w:rFonts w:cstheme="minorHAnsi"/>
          <w:sz w:val="24"/>
          <w:szCs w:val="24"/>
        </w:rPr>
        <w:t>Sharing information on employment opportunities</w:t>
      </w:r>
    </w:p>
    <w:p w14:paraId="55F444E3" w14:textId="7C93950C" w:rsidR="00FE39F4" w:rsidRPr="00FE39F4" w:rsidRDefault="00FE39F4" w:rsidP="00FE39F4">
      <w:pPr>
        <w:autoSpaceDE w:val="0"/>
        <w:autoSpaceDN w:val="0"/>
        <w:adjustRightInd w:val="0"/>
        <w:spacing w:after="0" w:line="240" w:lineRule="auto"/>
        <w:rPr>
          <w:rFonts w:cstheme="minorHAnsi"/>
          <w:sz w:val="24"/>
          <w:szCs w:val="24"/>
        </w:rPr>
      </w:pPr>
    </w:p>
    <w:p w14:paraId="17038E30" w14:textId="77777777" w:rsidR="00FE39F4" w:rsidRPr="009E7402" w:rsidRDefault="00FE39F4" w:rsidP="00BE5867">
      <w:pPr>
        <w:pStyle w:val="ListParagraph"/>
        <w:numPr>
          <w:ilvl w:val="1"/>
          <w:numId w:val="6"/>
        </w:numPr>
        <w:autoSpaceDE w:val="0"/>
        <w:autoSpaceDN w:val="0"/>
        <w:adjustRightInd w:val="0"/>
        <w:spacing w:after="0" w:line="240" w:lineRule="auto"/>
        <w:rPr>
          <w:rFonts w:cstheme="minorHAnsi"/>
          <w:sz w:val="24"/>
          <w:szCs w:val="24"/>
        </w:rPr>
      </w:pPr>
      <w:r w:rsidRPr="009E7402">
        <w:rPr>
          <w:rFonts w:cstheme="minorHAnsi"/>
          <w:sz w:val="24"/>
          <w:szCs w:val="24"/>
        </w:rPr>
        <w:t>Building talent pipelines through non-traditional avenues, (i.e., LinkedIn, Yello, Handshake, etc.)</w:t>
      </w:r>
    </w:p>
    <w:p w14:paraId="7E72731E" w14:textId="6467F6A1" w:rsidR="00FE39F4" w:rsidRPr="00FE39F4" w:rsidRDefault="00FE39F4" w:rsidP="00FE39F4">
      <w:pPr>
        <w:autoSpaceDE w:val="0"/>
        <w:autoSpaceDN w:val="0"/>
        <w:adjustRightInd w:val="0"/>
        <w:spacing w:after="0" w:line="240" w:lineRule="auto"/>
        <w:rPr>
          <w:rFonts w:cstheme="minorHAnsi"/>
          <w:sz w:val="24"/>
          <w:szCs w:val="24"/>
        </w:rPr>
      </w:pPr>
    </w:p>
    <w:p w14:paraId="07B74222" w14:textId="77777777" w:rsidR="00FE39F4" w:rsidRPr="009E7402" w:rsidRDefault="00FE39F4" w:rsidP="00BE5867">
      <w:pPr>
        <w:pStyle w:val="ListParagraph"/>
        <w:numPr>
          <w:ilvl w:val="1"/>
          <w:numId w:val="6"/>
        </w:numPr>
        <w:autoSpaceDE w:val="0"/>
        <w:autoSpaceDN w:val="0"/>
        <w:adjustRightInd w:val="0"/>
        <w:spacing w:after="0" w:line="240" w:lineRule="auto"/>
        <w:rPr>
          <w:rFonts w:cstheme="minorHAnsi"/>
          <w:sz w:val="24"/>
          <w:szCs w:val="24"/>
        </w:rPr>
      </w:pPr>
      <w:r w:rsidRPr="009E7402">
        <w:rPr>
          <w:rFonts w:cstheme="minorHAnsi"/>
          <w:sz w:val="24"/>
          <w:szCs w:val="24"/>
        </w:rPr>
        <w:t>Environmental scanning to create processes for talent scouting</w:t>
      </w:r>
    </w:p>
    <w:p w14:paraId="1C70CC20" w14:textId="036D588E" w:rsidR="00FE39F4" w:rsidRPr="00FE39F4" w:rsidRDefault="00FE39F4" w:rsidP="00FE39F4">
      <w:pPr>
        <w:autoSpaceDE w:val="0"/>
        <w:autoSpaceDN w:val="0"/>
        <w:adjustRightInd w:val="0"/>
        <w:spacing w:after="0" w:line="240" w:lineRule="auto"/>
        <w:rPr>
          <w:rFonts w:cstheme="minorHAnsi"/>
          <w:sz w:val="24"/>
          <w:szCs w:val="24"/>
        </w:rPr>
      </w:pPr>
    </w:p>
    <w:p w14:paraId="2E539CD3" w14:textId="77777777" w:rsidR="00FE39F4" w:rsidRPr="009E7402" w:rsidRDefault="00FE39F4" w:rsidP="00BE5867">
      <w:pPr>
        <w:pStyle w:val="ListParagraph"/>
        <w:numPr>
          <w:ilvl w:val="1"/>
          <w:numId w:val="6"/>
        </w:numPr>
        <w:autoSpaceDE w:val="0"/>
        <w:autoSpaceDN w:val="0"/>
        <w:adjustRightInd w:val="0"/>
        <w:spacing w:after="0" w:line="240" w:lineRule="auto"/>
        <w:rPr>
          <w:rFonts w:cstheme="minorHAnsi"/>
          <w:sz w:val="24"/>
          <w:szCs w:val="24"/>
        </w:rPr>
      </w:pPr>
      <w:r w:rsidRPr="009E7402">
        <w:rPr>
          <w:rFonts w:cstheme="minorHAnsi"/>
          <w:sz w:val="24"/>
          <w:szCs w:val="24"/>
        </w:rPr>
        <w:t>Incorporating DEIAB practices during resume reviews</w:t>
      </w:r>
    </w:p>
    <w:p w14:paraId="58B42324" w14:textId="14EAFFCD" w:rsidR="00FE39F4" w:rsidRPr="00FE39F4" w:rsidRDefault="00FE39F4" w:rsidP="00FE39F4">
      <w:pPr>
        <w:autoSpaceDE w:val="0"/>
        <w:autoSpaceDN w:val="0"/>
        <w:adjustRightInd w:val="0"/>
        <w:spacing w:after="0" w:line="240" w:lineRule="auto"/>
        <w:rPr>
          <w:rFonts w:cstheme="minorHAnsi"/>
          <w:sz w:val="24"/>
          <w:szCs w:val="24"/>
        </w:rPr>
      </w:pPr>
    </w:p>
    <w:p w14:paraId="11B509C7" w14:textId="77777777" w:rsidR="00FE39F4" w:rsidRPr="009E7402" w:rsidRDefault="00FE39F4" w:rsidP="00BE5867">
      <w:pPr>
        <w:pStyle w:val="ListParagraph"/>
        <w:numPr>
          <w:ilvl w:val="1"/>
          <w:numId w:val="6"/>
        </w:numPr>
        <w:autoSpaceDE w:val="0"/>
        <w:autoSpaceDN w:val="0"/>
        <w:adjustRightInd w:val="0"/>
        <w:spacing w:after="0" w:line="240" w:lineRule="auto"/>
        <w:rPr>
          <w:rFonts w:cstheme="minorHAnsi"/>
          <w:sz w:val="24"/>
          <w:szCs w:val="24"/>
        </w:rPr>
      </w:pPr>
      <w:r w:rsidRPr="009E7402">
        <w:rPr>
          <w:rFonts w:cstheme="minorHAnsi"/>
          <w:sz w:val="24"/>
          <w:szCs w:val="24"/>
        </w:rPr>
        <w:t>Providing best practices in assembling diverse interview panels</w:t>
      </w:r>
    </w:p>
    <w:p w14:paraId="6944C7C5" w14:textId="16642880" w:rsidR="00FE39F4" w:rsidRPr="00FE39F4" w:rsidRDefault="00FE39F4" w:rsidP="00FE39F4">
      <w:pPr>
        <w:autoSpaceDE w:val="0"/>
        <w:autoSpaceDN w:val="0"/>
        <w:adjustRightInd w:val="0"/>
        <w:spacing w:after="0" w:line="240" w:lineRule="auto"/>
        <w:rPr>
          <w:rFonts w:cstheme="minorHAnsi"/>
          <w:sz w:val="24"/>
          <w:szCs w:val="24"/>
        </w:rPr>
      </w:pPr>
    </w:p>
    <w:p w14:paraId="0EB0BE6A" w14:textId="77777777" w:rsidR="00FE39F4" w:rsidRPr="009E7402" w:rsidRDefault="00FE39F4" w:rsidP="00BE5867">
      <w:pPr>
        <w:pStyle w:val="ListParagraph"/>
        <w:numPr>
          <w:ilvl w:val="1"/>
          <w:numId w:val="6"/>
        </w:numPr>
        <w:autoSpaceDE w:val="0"/>
        <w:autoSpaceDN w:val="0"/>
        <w:adjustRightInd w:val="0"/>
        <w:spacing w:after="0" w:line="240" w:lineRule="auto"/>
        <w:rPr>
          <w:rFonts w:cstheme="minorHAnsi"/>
          <w:sz w:val="24"/>
          <w:szCs w:val="24"/>
        </w:rPr>
      </w:pPr>
      <w:r w:rsidRPr="009E7402">
        <w:rPr>
          <w:rFonts w:cstheme="minorHAnsi"/>
          <w:sz w:val="24"/>
          <w:szCs w:val="24"/>
        </w:rPr>
        <w:t>Standardizing debriefing procedures for hiring managers and interviewers to promote objective decision-making (i.e., merit promotion principles, fair hiring, unconscious bias training, and utilizing the diversity hiring tool)</w:t>
      </w:r>
    </w:p>
    <w:p w14:paraId="2D85A6ED" w14:textId="1B7285DA" w:rsidR="00FE39F4" w:rsidRPr="00FE39F4" w:rsidRDefault="00FE39F4" w:rsidP="00FE39F4">
      <w:pPr>
        <w:autoSpaceDE w:val="0"/>
        <w:autoSpaceDN w:val="0"/>
        <w:adjustRightInd w:val="0"/>
        <w:spacing w:after="0" w:line="240" w:lineRule="auto"/>
        <w:rPr>
          <w:rFonts w:cstheme="minorHAnsi"/>
          <w:sz w:val="24"/>
          <w:szCs w:val="24"/>
        </w:rPr>
      </w:pPr>
    </w:p>
    <w:p w14:paraId="7B619155" w14:textId="77777777" w:rsidR="00FE39F4" w:rsidRPr="009E7402" w:rsidRDefault="00FE39F4" w:rsidP="00BE5867">
      <w:pPr>
        <w:pStyle w:val="ListParagraph"/>
        <w:numPr>
          <w:ilvl w:val="0"/>
          <w:numId w:val="6"/>
        </w:numPr>
        <w:autoSpaceDE w:val="0"/>
        <w:autoSpaceDN w:val="0"/>
        <w:adjustRightInd w:val="0"/>
        <w:spacing w:after="0" w:line="240" w:lineRule="auto"/>
        <w:rPr>
          <w:rFonts w:cstheme="minorHAnsi"/>
          <w:sz w:val="24"/>
          <w:szCs w:val="24"/>
        </w:rPr>
      </w:pPr>
      <w:r w:rsidRPr="009E7402">
        <w:rPr>
          <w:rFonts w:cstheme="minorHAnsi"/>
          <w:sz w:val="24"/>
          <w:szCs w:val="24"/>
        </w:rPr>
        <w:t>OHE’s Internal Strategic Plan, July 2023 - December 2024 was published during the reporting period. The plan’s mission is to ensure health equity is embedded in an all-of-public health approach to overcoming persistent health disparities and health inequities across a range of population groups that disproportionately experience poor health outcomes. Part of the plan includes a strategy to build CDC’s internal capacity of subject matter expertise in health equity within a workforce and workplace of diversity, equity, inclusion, accessibility, and belonging by doing the following:</w:t>
      </w:r>
    </w:p>
    <w:p w14:paraId="691175C5" w14:textId="1385BD63" w:rsidR="00FE39F4" w:rsidRPr="00FE39F4" w:rsidRDefault="00FE39F4" w:rsidP="00FE39F4">
      <w:pPr>
        <w:autoSpaceDE w:val="0"/>
        <w:autoSpaceDN w:val="0"/>
        <w:adjustRightInd w:val="0"/>
        <w:spacing w:after="0" w:line="240" w:lineRule="auto"/>
        <w:rPr>
          <w:rFonts w:cstheme="minorHAnsi"/>
          <w:sz w:val="24"/>
          <w:szCs w:val="24"/>
        </w:rPr>
      </w:pPr>
    </w:p>
    <w:p w14:paraId="5DDFE533" w14:textId="24D1081A" w:rsidR="00FE39F4" w:rsidRPr="00117A32" w:rsidRDefault="00FE39F4" w:rsidP="00BE5867">
      <w:pPr>
        <w:pStyle w:val="ListParagraph"/>
        <w:numPr>
          <w:ilvl w:val="1"/>
          <w:numId w:val="6"/>
        </w:numPr>
        <w:autoSpaceDE w:val="0"/>
        <w:autoSpaceDN w:val="0"/>
        <w:adjustRightInd w:val="0"/>
        <w:spacing w:after="0" w:line="240" w:lineRule="auto"/>
        <w:rPr>
          <w:rFonts w:cstheme="minorHAnsi"/>
          <w:sz w:val="24"/>
          <w:szCs w:val="24"/>
        </w:rPr>
      </w:pPr>
      <w:r w:rsidRPr="00117A32">
        <w:rPr>
          <w:rFonts w:cstheme="minorHAnsi"/>
          <w:sz w:val="24"/>
          <w:szCs w:val="24"/>
        </w:rPr>
        <w:t>Launch workforce health equity learning plan.</w:t>
      </w:r>
    </w:p>
    <w:p w14:paraId="7168BF2C" w14:textId="0CBF337E" w:rsidR="00FE39F4" w:rsidRPr="00FE39F4" w:rsidRDefault="00FE39F4" w:rsidP="00FE39F4">
      <w:pPr>
        <w:autoSpaceDE w:val="0"/>
        <w:autoSpaceDN w:val="0"/>
        <w:adjustRightInd w:val="0"/>
        <w:spacing w:after="0" w:line="240" w:lineRule="auto"/>
        <w:rPr>
          <w:rFonts w:cstheme="minorHAnsi"/>
          <w:sz w:val="24"/>
          <w:szCs w:val="24"/>
        </w:rPr>
      </w:pPr>
    </w:p>
    <w:p w14:paraId="5A7AFF88" w14:textId="77777777" w:rsidR="00FE39F4" w:rsidRPr="009E7402" w:rsidRDefault="00FE39F4" w:rsidP="00BE5867">
      <w:pPr>
        <w:pStyle w:val="ListParagraph"/>
        <w:numPr>
          <w:ilvl w:val="0"/>
          <w:numId w:val="6"/>
        </w:numPr>
        <w:autoSpaceDE w:val="0"/>
        <w:autoSpaceDN w:val="0"/>
        <w:adjustRightInd w:val="0"/>
        <w:spacing w:after="0" w:line="240" w:lineRule="auto"/>
        <w:ind w:left="1440"/>
        <w:rPr>
          <w:rFonts w:cstheme="minorHAnsi"/>
          <w:sz w:val="24"/>
          <w:szCs w:val="24"/>
        </w:rPr>
      </w:pPr>
      <w:r w:rsidRPr="009E7402">
        <w:rPr>
          <w:rFonts w:cstheme="minorHAnsi"/>
          <w:sz w:val="24"/>
          <w:szCs w:val="24"/>
        </w:rPr>
        <w:t>Conduct a knowledge, skills, and abilities workforce needs assessment to assess health equity competencies and develop a capacity-building plan.</w:t>
      </w:r>
    </w:p>
    <w:p w14:paraId="3BA9EAAF" w14:textId="1E2728EA" w:rsidR="00FE39F4" w:rsidRPr="00FE39F4" w:rsidRDefault="00FE39F4" w:rsidP="00117A32">
      <w:pPr>
        <w:autoSpaceDE w:val="0"/>
        <w:autoSpaceDN w:val="0"/>
        <w:adjustRightInd w:val="0"/>
        <w:spacing w:after="0" w:line="240" w:lineRule="auto"/>
        <w:rPr>
          <w:rFonts w:cstheme="minorHAnsi"/>
          <w:sz w:val="24"/>
          <w:szCs w:val="24"/>
        </w:rPr>
      </w:pPr>
    </w:p>
    <w:p w14:paraId="009D1318" w14:textId="77777777" w:rsidR="00FE39F4" w:rsidRPr="009E7402" w:rsidRDefault="00FE39F4" w:rsidP="00BE5867">
      <w:pPr>
        <w:pStyle w:val="ListParagraph"/>
        <w:numPr>
          <w:ilvl w:val="0"/>
          <w:numId w:val="6"/>
        </w:numPr>
        <w:autoSpaceDE w:val="0"/>
        <w:autoSpaceDN w:val="0"/>
        <w:adjustRightInd w:val="0"/>
        <w:spacing w:after="0" w:line="240" w:lineRule="auto"/>
        <w:ind w:left="1440"/>
        <w:rPr>
          <w:rFonts w:cstheme="minorHAnsi"/>
          <w:sz w:val="24"/>
          <w:szCs w:val="24"/>
        </w:rPr>
      </w:pPr>
      <w:r w:rsidRPr="009E7402">
        <w:rPr>
          <w:rFonts w:cstheme="minorHAnsi"/>
          <w:sz w:val="24"/>
          <w:szCs w:val="24"/>
        </w:rPr>
        <w:t>Enhance support and technical assistance to fellowship programs that aim to diversify the public health workforce.</w:t>
      </w:r>
    </w:p>
    <w:p w14:paraId="24F23931" w14:textId="5F595F10" w:rsidR="00FE39F4" w:rsidRPr="00FE39F4" w:rsidRDefault="00FE39F4" w:rsidP="00117A32">
      <w:pPr>
        <w:autoSpaceDE w:val="0"/>
        <w:autoSpaceDN w:val="0"/>
        <w:adjustRightInd w:val="0"/>
        <w:spacing w:after="0" w:line="240" w:lineRule="auto"/>
        <w:ind w:left="720"/>
        <w:rPr>
          <w:rFonts w:cstheme="minorHAnsi"/>
          <w:sz w:val="24"/>
          <w:szCs w:val="24"/>
        </w:rPr>
      </w:pPr>
    </w:p>
    <w:p w14:paraId="5863D0CD" w14:textId="7B88CC7D" w:rsidR="00FE39F4" w:rsidRPr="009E7402" w:rsidRDefault="00FE39F4" w:rsidP="00BE5867">
      <w:pPr>
        <w:pStyle w:val="ListParagraph"/>
        <w:numPr>
          <w:ilvl w:val="0"/>
          <w:numId w:val="6"/>
        </w:numPr>
        <w:autoSpaceDE w:val="0"/>
        <w:autoSpaceDN w:val="0"/>
        <w:adjustRightInd w:val="0"/>
        <w:spacing w:after="0" w:line="240" w:lineRule="auto"/>
        <w:ind w:left="1440"/>
        <w:rPr>
          <w:rFonts w:cstheme="minorHAnsi"/>
          <w:sz w:val="24"/>
          <w:szCs w:val="24"/>
        </w:rPr>
      </w:pPr>
      <w:r w:rsidRPr="009E7402">
        <w:rPr>
          <w:rFonts w:cstheme="minorHAnsi"/>
          <w:sz w:val="24"/>
          <w:szCs w:val="24"/>
        </w:rPr>
        <w:t>Implement DEIAB Action Plan and Affirmative Employment Program (AEP) Scorecard recommendations.</w:t>
      </w:r>
    </w:p>
    <w:p w14:paraId="38A6C750" w14:textId="77777777" w:rsidR="00FE39F4" w:rsidRDefault="00FE39F4" w:rsidP="001260DE">
      <w:pPr>
        <w:autoSpaceDE w:val="0"/>
        <w:autoSpaceDN w:val="0"/>
        <w:adjustRightInd w:val="0"/>
        <w:spacing w:after="0" w:line="240" w:lineRule="auto"/>
        <w:rPr>
          <w:rFonts w:cstheme="minorHAnsi"/>
          <w:sz w:val="24"/>
          <w:szCs w:val="24"/>
        </w:rPr>
      </w:pPr>
    </w:p>
    <w:p w14:paraId="50B3E7D8" w14:textId="77777777" w:rsidR="00156A81" w:rsidRPr="008F46CD" w:rsidRDefault="00156A81" w:rsidP="00BE5867">
      <w:pPr>
        <w:pStyle w:val="ListParagraph"/>
        <w:numPr>
          <w:ilvl w:val="0"/>
          <w:numId w:val="6"/>
        </w:numPr>
        <w:autoSpaceDE w:val="0"/>
        <w:autoSpaceDN w:val="0"/>
        <w:adjustRightInd w:val="0"/>
        <w:spacing w:after="0" w:line="240" w:lineRule="auto"/>
        <w:rPr>
          <w:rFonts w:cstheme="minorHAnsi"/>
          <w:sz w:val="24"/>
          <w:szCs w:val="24"/>
        </w:rPr>
      </w:pPr>
      <w:r w:rsidRPr="008F46CD">
        <w:rPr>
          <w:rFonts w:cstheme="minorHAnsi"/>
          <w:sz w:val="24"/>
          <w:szCs w:val="24"/>
        </w:rPr>
        <w:t>In FY 2023, CDC published its FY 2023 – 2024 CDC Enterprise Learning and Development Strategy to ensure the professional development of its workforce, assisting the organization in providing better services, and retaining its best employees. This plan is designed to focus on the employee lifecycle and ensures that staff develop the necessary competencies to be successful in their positions while positively impacting the agency's mission.</w:t>
      </w:r>
    </w:p>
    <w:p w14:paraId="20D2390A" w14:textId="71583D02" w:rsidR="00156A81" w:rsidRPr="00156A81" w:rsidRDefault="00156A81" w:rsidP="00156A81">
      <w:pPr>
        <w:autoSpaceDE w:val="0"/>
        <w:autoSpaceDN w:val="0"/>
        <w:adjustRightInd w:val="0"/>
        <w:spacing w:after="0" w:line="240" w:lineRule="auto"/>
        <w:rPr>
          <w:rFonts w:cstheme="minorHAnsi"/>
          <w:sz w:val="24"/>
          <w:szCs w:val="24"/>
        </w:rPr>
      </w:pPr>
    </w:p>
    <w:p w14:paraId="3BE30841" w14:textId="77777777" w:rsidR="00156A81" w:rsidRPr="008F46CD" w:rsidRDefault="00156A81" w:rsidP="00BE5867">
      <w:pPr>
        <w:pStyle w:val="ListParagraph"/>
        <w:numPr>
          <w:ilvl w:val="0"/>
          <w:numId w:val="6"/>
        </w:numPr>
        <w:autoSpaceDE w:val="0"/>
        <w:autoSpaceDN w:val="0"/>
        <w:adjustRightInd w:val="0"/>
        <w:spacing w:after="0" w:line="240" w:lineRule="auto"/>
        <w:rPr>
          <w:rFonts w:cstheme="minorHAnsi"/>
          <w:sz w:val="24"/>
          <w:szCs w:val="24"/>
        </w:rPr>
      </w:pPr>
      <w:r w:rsidRPr="008F46CD">
        <w:rPr>
          <w:rFonts w:cstheme="minorHAnsi"/>
          <w:sz w:val="24"/>
          <w:szCs w:val="24"/>
        </w:rPr>
        <w:lastRenderedPageBreak/>
        <w:t>During this reporting period, CDC developed and published the 2023-2024 CDC Employee Engagement Strategic Plan to maintain a considerate and respectful work environment where all employees feel connected and valued and have opportunity for growth and success. The guiding principles within this plan are grounded in the three psychological conditions necessary for employees to become fully engaged: having a reason to engage, a work environment where employees experience freedom and safety to engage and having the capacity to engage. Furthermore, DEIAB core principles are integral elements of the employee engagement guiding principles.</w:t>
      </w:r>
    </w:p>
    <w:p w14:paraId="0FC0745E" w14:textId="61297122" w:rsidR="00156A81" w:rsidRPr="00156A81" w:rsidRDefault="00156A81" w:rsidP="00156A81">
      <w:pPr>
        <w:autoSpaceDE w:val="0"/>
        <w:autoSpaceDN w:val="0"/>
        <w:adjustRightInd w:val="0"/>
        <w:spacing w:after="0" w:line="240" w:lineRule="auto"/>
        <w:rPr>
          <w:rFonts w:cstheme="minorHAnsi"/>
          <w:sz w:val="24"/>
          <w:szCs w:val="24"/>
        </w:rPr>
      </w:pPr>
    </w:p>
    <w:p w14:paraId="653CE9F3" w14:textId="77777777" w:rsidR="00156A81" w:rsidRPr="008F46CD" w:rsidRDefault="00156A81" w:rsidP="00BE5867">
      <w:pPr>
        <w:pStyle w:val="ListParagraph"/>
        <w:numPr>
          <w:ilvl w:val="0"/>
          <w:numId w:val="6"/>
        </w:numPr>
        <w:autoSpaceDE w:val="0"/>
        <w:autoSpaceDN w:val="0"/>
        <w:adjustRightInd w:val="0"/>
        <w:spacing w:after="0" w:line="240" w:lineRule="auto"/>
        <w:rPr>
          <w:rFonts w:cstheme="minorHAnsi"/>
          <w:sz w:val="24"/>
          <w:szCs w:val="24"/>
        </w:rPr>
      </w:pPr>
      <w:r w:rsidRPr="008F46CD">
        <w:rPr>
          <w:rFonts w:cstheme="minorHAnsi"/>
          <w:sz w:val="24"/>
          <w:szCs w:val="24"/>
        </w:rPr>
        <w:t>CDC continued to create an office environment built on respect for all staff by embedding DEIAB principles throughout its workforce and workplace. Each CIO is committed to building an inclusive workforce comprised of uniquely talented individuals from all sectors of the US population that address the marginalization of historically underrepresented groups across varying organizational levels by developing and publishing DEIAB Action Plans. These living documents showcase how each CIO defines and measures success for achieving their respective DEIAB goals.</w:t>
      </w:r>
    </w:p>
    <w:p w14:paraId="6CE80B22" w14:textId="0DE6057D" w:rsidR="00156A81" w:rsidRPr="00156A81" w:rsidRDefault="00156A81" w:rsidP="00156A81">
      <w:pPr>
        <w:autoSpaceDE w:val="0"/>
        <w:autoSpaceDN w:val="0"/>
        <w:adjustRightInd w:val="0"/>
        <w:spacing w:after="0" w:line="240" w:lineRule="auto"/>
        <w:rPr>
          <w:rFonts w:cstheme="minorHAnsi"/>
          <w:sz w:val="24"/>
          <w:szCs w:val="24"/>
        </w:rPr>
      </w:pPr>
    </w:p>
    <w:p w14:paraId="63A6E76A" w14:textId="1CFFFADC" w:rsidR="00156A81" w:rsidRPr="008F46CD" w:rsidRDefault="00156A81" w:rsidP="00BE5867">
      <w:pPr>
        <w:pStyle w:val="ListParagraph"/>
        <w:numPr>
          <w:ilvl w:val="0"/>
          <w:numId w:val="6"/>
        </w:numPr>
        <w:autoSpaceDE w:val="0"/>
        <w:autoSpaceDN w:val="0"/>
        <w:adjustRightInd w:val="0"/>
        <w:spacing w:after="0" w:line="240" w:lineRule="auto"/>
        <w:rPr>
          <w:rFonts w:cstheme="minorHAnsi"/>
          <w:sz w:val="24"/>
          <w:szCs w:val="24"/>
        </w:rPr>
      </w:pPr>
      <w:r w:rsidRPr="008F46CD">
        <w:rPr>
          <w:rFonts w:cstheme="minorHAnsi"/>
          <w:sz w:val="24"/>
          <w:szCs w:val="24"/>
        </w:rPr>
        <w:t>During FY 2023, CDC launched its one hour “Navigating the Federal Hiring Process” Lunch and Learn series. Thirty-three webinars were conducted in which 4,300 participants obtained information related to USAJobs, resume writing best practices and interview tips.</w:t>
      </w:r>
    </w:p>
    <w:p w14:paraId="20078C02" w14:textId="77777777" w:rsidR="005465CC" w:rsidRDefault="005465CC" w:rsidP="001260DE">
      <w:pPr>
        <w:autoSpaceDE w:val="0"/>
        <w:autoSpaceDN w:val="0"/>
        <w:adjustRightInd w:val="0"/>
        <w:spacing w:after="0" w:line="240" w:lineRule="auto"/>
        <w:rPr>
          <w:rFonts w:cstheme="minorHAnsi"/>
          <w:sz w:val="24"/>
          <w:szCs w:val="24"/>
        </w:rPr>
      </w:pPr>
    </w:p>
    <w:p w14:paraId="62A88D04" w14:textId="77777777" w:rsidR="000C462D" w:rsidRPr="007E72D2" w:rsidRDefault="000C462D" w:rsidP="00434DA5">
      <w:pPr>
        <w:spacing w:line="240" w:lineRule="auto"/>
        <w:rPr>
          <w:rFonts w:ascii="Calibri" w:eastAsia="MS Mincho" w:hAnsi="Calibri" w:cs="Calibri"/>
          <w:color w:val="4472C4" w:themeColor="accent1"/>
          <w:sz w:val="24"/>
          <w:szCs w:val="24"/>
        </w:rPr>
      </w:pPr>
      <w:r w:rsidRPr="007E72D2">
        <w:rPr>
          <w:rFonts w:ascii="Calibri" w:eastAsia="MS Mincho" w:hAnsi="Calibri" w:cs="Calibri"/>
          <w:color w:val="4472C4" w:themeColor="accent1"/>
          <w:sz w:val="24"/>
          <w:szCs w:val="24"/>
        </w:rPr>
        <w:t xml:space="preserve">Essential Element C: Management and Program Accountability   </w:t>
      </w:r>
    </w:p>
    <w:p w14:paraId="08B36F41" w14:textId="77777777" w:rsidR="00EB7FD1" w:rsidRDefault="00EB7FD1" w:rsidP="00A21532">
      <w:pPr>
        <w:autoSpaceDE w:val="0"/>
        <w:autoSpaceDN w:val="0"/>
        <w:adjustRightInd w:val="0"/>
        <w:spacing w:after="0" w:line="240" w:lineRule="auto"/>
        <w:rPr>
          <w:rFonts w:ascii="Arial" w:hAnsi="Arial" w:cs="Arial"/>
          <w:sz w:val="20"/>
          <w:szCs w:val="20"/>
        </w:rPr>
      </w:pPr>
    </w:p>
    <w:p w14:paraId="23CAD505" w14:textId="77777777" w:rsidR="00F55F30" w:rsidRPr="00F55F30" w:rsidRDefault="00F55F30" w:rsidP="00BE5867">
      <w:pPr>
        <w:pStyle w:val="ListParagraph"/>
        <w:numPr>
          <w:ilvl w:val="0"/>
          <w:numId w:val="7"/>
        </w:numPr>
        <w:autoSpaceDE w:val="0"/>
        <w:autoSpaceDN w:val="0"/>
        <w:adjustRightInd w:val="0"/>
        <w:spacing w:after="0" w:line="240" w:lineRule="auto"/>
        <w:rPr>
          <w:rFonts w:ascii="Arial" w:hAnsi="Arial" w:cs="Arial"/>
          <w:sz w:val="20"/>
          <w:szCs w:val="20"/>
        </w:rPr>
      </w:pPr>
      <w:r w:rsidRPr="00F55F30">
        <w:rPr>
          <w:rFonts w:ascii="Arial" w:hAnsi="Arial" w:cs="Arial"/>
          <w:sz w:val="20"/>
          <w:szCs w:val="20"/>
        </w:rPr>
        <w:t>During FY 2023, CDC contributed to HHS’s Supervisory and Non-Supervisory Performance Management Appraisal Program (PMAP) Policy update to ensure EEO compliance for the agency’s leadership team. This performance element is now mandatory for all CDC Level 2 and Level 4 supervisors and highly encouraged for non-supervisory staff.</w:t>
      </w:r>
    </w:p>
    <w:p w14:paraId="375AD44B" w14:textId="103D8BDB" w:rsidR="00F55F30" w:rsidRPr="00F55F30" w:rsidRDefault="00F55F30" w:rsidP="00F55F30">
      <w:pPr>
        <w:autoSpaceDE w:val="0"/>
        <w:autoSpaceDN w:val="0"/>
        <w:adjustRightInd w:val="0"/>
        <w:spacing w:after="0" w:line="240" w:lineRule="auto"/>
        <w:rPr>
          <w:rFonts w:ascii="Arial" w:hAnsi="Arial" w:cs="Arial"/>
          <w:sz w:val="20"/>
          <w:szCs w:val="20"/>
        </w:rPr>
      </w:pPr>
    </w:p>
    <w:p w14:paraId="328F12EB" w14:textId="77777777" w:rsidR="00F55F30" w:rsidRPr="00F55F30" w:rsidRDefault="00F55F30" w:rsidP="00BE5867">
      <w:pPr>
        <w:pStyle w:val="ListParagraph"/>
        <w:numPr>
          <w:ilvl w:val="0"/>
          <w:numId w:val="7"/>
        </w:numPr>
        <w:autoSpaceDE w:val="0"/>
        <w:autoSpaceDN w:val="0"/>
        <w:adjustRightInd w:val="0"/>
        <w:spacing w:after="0" w:line="240" w:lineRule="auto"/>
        <w:rPr>
          <w:rFonts w:ascii="Arial" w:hAnsi="Arial" w:cs="Arial"/>
          <w:sz w:val="20"/>
          <w:szCs w:val="20"/>
        </w:rPr>
      </w:pPr>
      <w:r w:rsidRPr="00F55F30">
        <w:rPr>
          <w:rFonts w:ascii="Arial" w:hAnsi="Arial" w:cs="Arial"/>
          <w:sz w:val="20"/>
          <w:szCs w:val="20"/>
        </w:rPr>
        <w:t>CDC trained over 16,500 non-supervisory and supervisory employees in EEO/DEIAB topics via live virtual (Zoom/ Microsoft Teams) and self-paced e-learning delivery methods.</w:t>
      </w:r>
    </w:p>
    <w:p w14:paraId="35D59AC3" w14:textId="242AFC65" w:rsidR="00F55F30" w:rsidRPr="00F55F30" w:rsidRDefault="00F55F30" w:rsidP="00F55F30">
      <w:pPr>
        <w:autoSpaceDE w:val="0"/>
        <w:autoSpaceDN w:val="0"/>
        <w:adjustRightInd w:val="0"/>
        <w:spacing w:after="0" w:line="240" w:lineRule="auto"/>
        <w:rPr>
          <w:rFonts w:ascii="Arial" w:hAnsi="Arial" w:cs="Arial"/>
          <w:sz w:val="20"/>
          <w:szCs w:val="20"/>
        </w:rPr>
      </w:pPr>
    </w:p>
    <w:p w14:paraId="5E9EF910" w14:textId="77777777" w:rsidR="00F55F30" w:rsidRPr="00F55F30" w:rsidRDefault="00F55F30" w:rsidP="00BE5867">
      <w:pPr>
        <w:pStyle w:val="ListParagraph"/>
        <w:numPr>
          <w:ilvl w:val="0"/>
          <w:numId w:val="7"/>
        </w:numPr>
        <w:autoSpaceDE w:val="0"/>
        <w:autoSpaceDN w:val="0"/>
        <w:adjustRightInd w:val="0"/>
        <w:spacing w:after="0" w:line="240" w:lineRule="auto"/>
        <w:rPr>
          <w:rFonts w:ascii="Arial" w:hAnsi="Arial" w:cs="Arial"/>
          <w:sz w:val="20"/>
          <w:szCs w:val="20"/>
        </w:rPr>
      </w:pPr>
      <w:r w:rsidRPr="00F55F30">
        <w:rPr>
          <w:rFonts w:ascii="Arial" w:hAnsi="Arial" w:cs="Arial"/>
          <w:sz w:val="20"/>
          <w:szCs w:val="20"/>
        </w:rPr>
        <w:t>Throughout FY 2023, CDC maintained engagement with managers and supervisors to enhance awareness and fulfillment of their roles and responsibilities for EEO and DEIAB, including the following:</w:t>
      </w:r>
    </w:p>
    <w:p w14:paraId="13C5CCEE" w14:textId="20216C23" w:rsidR="00F55F30" w:rsidRPr="00F55F30" w:rsidRDefault="00F55F30" w:rsidP="00F55F30">
      <w:pPr>
        <w:autoSpaceDE w:val="0"/>
        <w:autoSpaceDN w:val="0"/>
        <w:adjustRightInd w:val="0"/>
        <w:spacing w:after="0" w:line="240" w:lineRule="auto"/>
        <w:rPr>
          <w:rFonts w:ascii="Arial" w:hAnsi="Arial" w:cs="Arial"/>
          <w:sz w:val="20"/>
          <w:szCs w:val="20"/>
        </w:rPr>
      </w:pPr>
    </w:p>
    <w:p w14:paraId="26539271" w14:textId="77777777" w:rsidR="00F55F30" w:rsidRPr="00F55F30" w:rsidRDefault="00F55F30" w:rsidP="00BE5867">
      <w:pPr>
        <w:pStyle w:val="ListParagraph"/>
        <w:numPr>
          <w:ilvl w:val="0"/>
          <w:numId w:val="7"/>
        </w:numPr>
        <w:autoSpaceDE w:val="0"/>
        <w:autoSpaceDN w:val="0"/>
        <w:adjustRightInd w:val="0"/>
        <w:spacing w:after="0" w:line="240" w:lineRule="auto"/>
        <w:rPr>
          <w:rFonts w:ascii="Arial" w:hAnsi="Arial" w:cs="Arial"/>
          <w:sz w:val="20"/>
          <w:szCs w:val="20"/>
        </w:rPr>
      </w:pPr>
      <w:r w:rsidRPr="00F55F30">
        <w:rPr>
          <w:rFonts w:ascii="Arial" w:hAnsi="Arial" w:cs="Arial"/>
          <w:sz w:val="20"/>
          <w:szCs w:val="20"/>
        </w:rPr>
        <w:t>The successful launch of two eLearning courses – Unconscious Bias and Interview Compliance; and Fair Hiring Practicing.</w:t>
      </w:r>
    </w:p>
    <w:p w14:paraId="6F25B391" w14:textId="3D3E2C18" w:rsidR="00F55F30" w:rsidRPr="00F55F30" w:rsidRDefault="00F55F30" w:rsidP="00F55F30">
      <w:pPr>
        <w:autoSpaceDE w:val="0"/>
        <w:autoSpaceDN w:val="0"/>
        <w:adjustRightInd w:val="0"/>
        <w:spacing w:after="0" w:line="240" w:lineRule="auto"/>
        <w:rPr>
          <w:rFonts w:ascii="Arial" w:hAnsi="Arial" w:cs="Arial"/>
          <w:sz w:val="20"/>
          <w:szCs w:val="20"/>
        </w:rPr>
      </w:pPr>
    </w:p>
    <w:p w14:paraId="1466BC90" w14:textId="77777777" w:rsidR="00F55F30" w:rsidRPr="00F55F30" w:rsidRDefault="00F55F30" w:rsidP="00BE5867">
      <w:pPr>
        <w:pStyle w:val="ListParagraph"/>
        <w:numPr>
          <w:ilvl w:val="0"/>
          <w:numId w:val="7"/>
        </w:numPr>
        <w:autoSpaceDE w:val="0"/>
        <w:autoSpaceDN w:val="0"/>
        <w:adjustRightInd w:val="0"/>
        <w:spacing w:after="0" w:line="240" w:lineRule="auto"/>
        <w:rPr>
          <w:rFonts w:ascii="Arial" w:hAnsi="Arial" w:cs="Arial"/>
          <w:sz w:val="20"/>
          <w:szCs w:val="20"/>
        </w:rPr>
      </w:pPr>
      <w:r w:rsidRPr="00F55F30">
        <w:rPr>
          <w:rFonts w:ascii="Arial" w:hAnsi="Arial" w:cs="Arial"/>
          <w:sz w:val="20"/>
          <w:szCs w:val="20"/>
        </w:rPr>
        <w:t>Conducted year-round trainings for managers and supervisors on conflict management, EEO complaints process, mediation, team building, effective communication, and statutory and legal authorities regarding reasonable accommodations (RA). Over 1,283 managers and supervisors participated in these learning opportunities during the year.</w:t>
      </w:r>
    </w:p>
    <w:p w14:paraId="445C8F98" w14:textId="152E6319" w:rsidR="00F55F30" w:rsidRPr="00F55F30" w:rsidRDefault="00F55F30" w:rsidP="00F55F30">
      <w:pPr>
        <w:autoSpaceDE w:val="0"/>
        <w:autoSpaceDN w:val="0"/>
        <w:adjustRightInd w:val="0"/>
        <w:spacing w:after="0" w:line="240" w:lineRule="auto"/>
        <w:rPr>
          <w:rFonts w:ascii="Arial" w:hAnsi="Arial" w:cs="Arial"/>
          <w:sz w:val="20"/>
          <w:szCs w:val="20"/>
        </w:rPr>
      </w:pPr>
    </w:p>
    <w:p w14:paraId="2DFD854C" w14:textId="77777777" w:rsidR="00F55F30" w:rsidRPr="00F55F30" w:rsidRDefault="00F55F30" w:rsidP="00BE5867">
      <w:pPr>
        <w:pStyle w:val="ListParagraph"/>
        <w:numPr>
          <w:ilvl w:val="0"/>
          <w:numId w:val="7"/>
        </w:numPr>
        <w:autoSpaceDE w:val="0"/>
        <w:autoSpaceDN w:val="0"/>
        <w:adjustRightInd w:val="0"/>
        <w:spacing w:after="0" w:line="240" w:lineRule="auto"/>
        <w:rPr>
          <w:rFonts w:ascii="Arial" w:hAnsi="Arial" w:cs="Arial"/>
          <w:sz w:val="20"/>
          <w:szCs w:val="20"/>
        </w:rPr>
      </w:pPr>
      <w:r w:rsidRPr="00F55F30">
        <w:rPr>
          <w:rFonts w:ascii="Arial" w:hAnsi="Arial" w:cs="Arial"/>
          <w:sz w:val="20"/>
          <w:szCs w:val="20"/>
        </w:rPr>
        <w:t xml:space="preserve">Since OEEOWE’s AEP CIO Assessment and Scorecard’s launch in FY 2022, CDC published its findings in FY 2023. OEEOWE’s AEP Team administers the CIO assessments annually to establish and maintain accountability for affirmative programs of EEO. The assessment identifies workplace policies, practices, procedures, and conditions that may prevent equal opportunity in </w:t>
      </w:r>
      <w:r w:rsidRPr="00F55F30">
        <w:rPr>
          <w:rFonts w:ascii="Arial" w:hAnsi="Arial" w:cs="Arial"/>
          <w:sz w:val="20"/>
          <w:szCs w:val="20"/>
        </w:rPr>
        <w:lastRenderedPageBreak/>
        <w:t>the workplace. This allows CDC to enhance accountability and advance towards building a model EEO program. Across all CIOs, the CDC scored an average of 71 out of 100 total points, making the agency an AEP Contender. To determine a CIO’s scorecard category, OEEOWE conducts the following steps:</w:t>
      </w:r>
    </w:p>
    <w:p w14:paraId="71EF8E98" w14:textId="2F9C6969" w:rsidR="00F55F30" w:rsidRPr="00F55F30" w:rsidRDefault="00F55F30" w:rsidP="00F55F30">
      <w:pPr>
        <w:autoSpaceDE w:val="0"/>
        <w:autoSpaceDN w:val="0"/>
        <w:adjustRightInd w:val="0"/>
        <w:spacing w:after="0" w:line="240" w:lineRule="auto"/>
        <w:rPr>
          <w:rFonts w:ascii="Arial" w:hAnsi="Arial" w:cs="Arial"/>
          <w:sz w:val="20"/>
          <w:szCs w:val="20"/>
        </w:rPr>
      </w:pPr>
    </w:p>
    <w:p w14:paraId="0E3E6332" w14:textId="77777777" w:rsidR="00F55F30" w:rsidRPr="00F55F30" w:rsidRDefault="00F55F30" w:rsidP="00BE5867">
      <w:pPr>
        <w:pStyle w:val="ListParagraph"/>
        <w:numPr>
          <w:ilvl w:val="0"/>
          <w:numId w:val="7"/>
        </w:numPr>
        <w:autoSpaceDE w:val="0"/>
        <w:autoSpaceDN w:val="0"/>
        <w:adjustRightInd w:val="0"/>
        <w:spacing w:after="0" w:line="240" w:lineRule="auto"/>
        <w:ind w:left="1080"/>
        <w:rPr>
          <w:rFonts w:ascii="Arial" w:hAnsi="Arial" w:cs="Arial"/>
          <w:sz w:val="20"/>
          <w:szCs w:val="20"/>
        </w:rPr>
      </w:pPr>
      <w:r w:rsidRPr="00F55F30">
        <w:rPr>
          <w:rFonts w:ascii="Arial" w:hAnsi="Arial" w:cs="Arial"/>
          <w:sz w:val="20"/>
          <w:szCs w:val="20"/>
        </w:rPr>
        <w:t>Reviews questionnaire responses and documentation</w:t>
      </w:r>
    </w:p>
    <w:p w14:paraId="0A701FF4" w14:textId="1E84A4E2" w:rsidR="00F55F30" w:rsidRPr="00F55F30" w:rsidRDefault="00F55F30" w:rsidP="00F55F30">
      <w:pPr>
        <w:autoSpaceDE w:val="0"/>
        <w:autoSpaceDN w:val="0"/>
        <w:adjustRightInd w:val="0"/>
        <w:spacing w:after="0" w:line="240" w:lineRule="auto"/>
        <w:ind w:left="360"/>
        <w:rPr>
          <w:rFonts w:ascii="Arial" w:hAnsi="Arial" w:cs="Arial"/>
          <w:sz w:val="20"/>
          <w:szCs w:val="20"/>
        </w:rPr>
      </w:pPr>
    </w:p>
    <w:p w14:paraId="0A867C41" w14:textId="77777777" w:rsidR="00F55F30" w:rsidRPr="00F55F30" w:rsidRDefault="00F55F30" w:rsidP="00BE5867">
      <w:pPr>
        <w:pStyle w:val="ListParagraph"/>
        <w:numPr>
          <w:ilvl w:val="0"/>
          <w:numId w:val="7"/>
        </w:numPr>
        <w:autoSpaceDE w:val="0"/>
        <w:autoSpaceDN w:val="0"/>
        <w:adjustRightInd w:val="0"/>
        <w:spacing w:after="0" w:line="240" w:lineRule="auto"/>
        <w:ind w:left="1080"/>
        <w:rPr>
          <w:rFonts w:ascii="Arial" w:hAnsi="Arial" w:cs="Arial"/>
          <w:sz w:val="20"/>
          <w:szCs w:val="20"/>
        </w:rPr>
      </w:pPr>
      <w:r w:rsidRPr="00F55F30">
        <w:rPr>
          <w:rFonts w:ascii="Arial" w:hAnsi="Arial" w:cs="Arial"/>
          <w:sz w:val="20"/>
          <w:szCs w:val="20"/>
        </w:rPr>
        <w:t>Scores the CIOs on each of the six essential elements of a model EEO program</w:t>
      </w:r>
    </w:p>
    <w:p w14:paraId="64598E52" w14:textId="61B62D5E" w:rsidR="00F55F30" w:rsidRPr="00F55F30" w:rsidRDefault="00F55F30" w:rsidP="00F55F30">
      <w:pPr>
        <w:autoSpaceDE w:val="0"/>
        <w:autoSpaceDN w:val="0"/>
        <w:adjustRightInd w:val="0"/>
        <w:spacing w:after="0" w:line="240" w:lineRule="auto"/>
        <w:ind w:left="360"/>
        <w:rPr>
          <w:rFonts w:ascii="Arial" w:hAnsi="Arial" w:cs="Arial"/>
          <w:sz w:val="20"/>
          <w:szCs w:val="20"/>
        </w:rPr>
      </w:pPr>
    </w:p>
    <w:p w14:paraId="5AB5CF48" w14:textId="77777777" w:rsidR="00F55F30" w:rsidRPr="00F55F30" w:rsidRDefault="00F55F30" w:rsidP="00BE5867">
      <w:pPr>
        <w:pStyle w:val="ListParagraph"/>
        <w:numPr>
          <w:ilvl w:val="0"/>
          <w:numId w:val="7"/>
        </w:numPr>
        <w:autoSpaceDE w:val="0"/>
        <w:autoSpaceDN w:val="0"/>
        <w:adjustRightInd w:val="0"/>
        <w:spacing w:after="0" w:line="240" w:lineRule="auto"/>
        <w:ind w:left="1080"/>
        <w:rPr>
          <w:rFonts w:ascii="Arial" w:hAnsi="Arial" w:cs="Arial"/>
          <w:sz w:val="20"/>
          <w:szCs w:val="20"/>
        </w:rPr>
      </w:pPr>
      <w:r w:rsidRPr="00F55F30">
        <w:rPr>
          <w:rFonts w:ascii="Arial" w:hAnsi="Arial" w:cs="Arial"/>
          <w:sz w:val="20"/>
          <w:szCs w:val="20"/>
        </w:rPr>
        <w:t>Calculates a total score by adding the scores from the six essential elements</w:t>
      </w:r>
    </w:p>
    <w:p w14:paraId="0BDDE1CA" w14:textId="24F762FD" w:rsidR="00F55F30" w:rsidRPr="00F55F30" w:rsidRDefault="00F55F30" w:rsidP="00F55F30">
      <w:pPr>
        <w:autoSpaceDE w:val="0"/>
        <w:autoSpaceDN w:val="0"/>
        <w:adjustRightInd w:val="0"/>
        <w:spacing w:after="0" w:line="240" w:lineRule="auto"/>
        <w:ind w:left="360"/>
        <w:rPr>
          <w:rFonts w:ascii="Arial" w:hAnsi="Arial" w:cs="Arial"/>
          <w:sz w:val="20"/>
          <w:szCs w:val="20"/>
        </w:rPr>
      </w:pPr>
    </w:p>
    <w:p w14:paraId="68FA33AF" w14:textId="5A2BB3AF" w:rsidR="00EB7FD1" w:rsidRPr="00F55F30" w:rsidRDefault="00F55F30" w:rsidP="00BE5867">
      <w:pPr>
        <w:pStyle w:val="ListParagraph"/>
        <w:numPr>
          <w:ilvl w:val="0"/>
          <w:numId w:val="7"/>
        </w:numPr>
        <w:autoSpaceDE w:val="0"/>
        <w:autoSpaceDN w:val="0"/>
        <w:adjustRightInd w:val="0"/>
        <w:spacing w:after="0" w:line="240" w:lineRule="auto"/>
        <w:ind w:left="1080"/>
        <w:rPr>
          <w:rFonts w:ascii="Arial" w:hAnsi="Arial" w:cs="Arial"/>
          <w:sz w:val="20"/>
          <w:szCs w:val="20"/>
        </w:rPr>
      </w:pPr>
      <w:r w:rsidRPr="00F55F30">
        <w:rPr>
          <w:rFonts w:ascii="Arial" w:hAnsi="Arial" w:cs="Arial"/>
          <w:sz w:val="20"/>
          <w:szCs w:val="20"/>
        </w:rPr>
        <w:t>Assigns the CIOs one of three categories based on the total score</w:t>
      </w:r>
    </w:p>
    <w:p w14:paraId="7AD71106" w14:textId="77777777" w:rsidR="00EB7FD1" w:rsidRDefault="00EB7FD1" w:rsidP="00A21532">
      <w:pPr>
        <w:autoSpaceDE w:val="0"/>
        <w:autoSpaceDN w:val="0"/>
        <w:adjustRightInd w:val="0"/>
        <w:spacing w:after="0" w:line="240" w:lineRule="auto"/>
        <w:rPr>
          <w:rFonts w:ascii="Arial" w:hAnsi="Arial" w:cs="Arial"/>
          <w:sz w:val="20"/>
          <w:szCs w:val="20"/>
        </w:rPr>
      </w:pPr>
    </w:p>
    <w:p w14:paraId="67C6D301" w14:textId="77777777" w:rsidR="00EB7FD1" w:rsidRDefault="00EB7FD1" w:rsidP="00A21532">
      <w:pPr>
        <w:autoSpaceDE w:val="0"/>
        <w:autoSpaceDN w:val="0"/>
        <w:adjustRightInd w:val="0"/>
        <w:spacing w:after="0" w:line="240" w:lineRule="auto"/>
        <w:rPr>
          <w:rFonts w:ascii="Arial" w:hAnsi="Arial" w:cs="Arial"/>
          <w:sz w:val="20"/>
          <w:szCs w:val="20"/>
        </w:rPr>
      </w:pPr>
    </w:p>
    <w:p w14:paraId="29135043" w14:textId="77777777" w:rsidR="00D9624A" w:rsidRPr="00D9624A" w:rsidRDefault="00D9624A" w:rsidP="00BE5867">
      <w:pPr>
        <w:pStyle w:val="ListParagraph"/>
        <w:numPr>
          <w:ilvl w:val="0"/>
          <w:numId w:val="7"/>
        </w:numPr>
        <w:autoSpaceDE w:val="0"/>
        <w:autoSpaceDN w:val="0"/>
        <w:adjustRightInd w:val="0"/>
        <w:spacing w:after="0" w:line="240" w:lineRule="auto"/>
        <w:ind w:left="1440"/>
        <w:rPr>
          <w:rFonts w:ascii="Arial" w:hAnsi="Arial" w:cs="Arial"/>
          <w:sz w:val="20"/>
          <w:szCs w:val="20"/>
        </w:rPr>
      </w:pPr>
      <w:r w:rsidRPr="00D9624A">
        <w:rPr>
          <w:rFonts w:ascii="Arial" w:hAnsi="Arial" w:cs="Arial"/>
          <w:sz w:val="20"/>
          <w:szCs w:val="20"/>
        </w:rPr>
        <w:t>AEP Champion – the CIO has demonstrated knowledge; excelled and implemented efforts to affirmative employment compliance and creating a DEIAB culture within the organization (Scoring: 80 – 100 points)</w:t>
      </w:r>
    </w:p>
    <w:p w14:paraId="64FAEE2F" w14:textId="1024F1F6" w:rsidR="00D9624A" w:rsidRPr="00D9624A" w:rsidRDefault="00D9624A" w:rsidP="00D9624A">
      <w:pPr>
        <w:autoSpaceDE w:val="0"/>
        <w:autoSpaceDN w:val="0"/>
        <w:adjustRightInd w:val="0"/>
        <w:spacing w:after="0" w:line="240" w:lineRule="auto"/>
        <w:ind w:left="720"/>
        <w:rPr>
          <w:rFonts w:ascii="Arial" w:hAnsi="Arial" w:cs="Arial"/>
          <w:sz w:val="20"/>
          <w:szCs w:val="20"/>
        </w:rPr>
      </w:pPr>
    </w:p>
    <w:p w14:paraId="099064BC" w14:textId="77777777" w:rsidR="00D9624A" w:rsidRPr="00D9624A" w:rsidRDefault="00D9624A" w:rsidP="00BE5867">
      <w:pPr>
        <w:pStyle w:val="ListParagraph"/>
        <w:numPr>
          <w:ilvl w:val="0"/>
          <w:numId w:val="7"/>
        </w:numPr>
        <w:autoSpaceDE w:val="0"/>
        <w:autoSpaceDN w:val="0"/>
        <w:adjustRightInd w:val="0"/>
        <w:spacing w:after="0" w:line="240" w:lineRule="auto"/>
        <w:ind w:left="1440"/>
        <w:rPr>
          <w:rFonts w:ascii="Arial" w:hAnsi="Arial" w:cs="Arial"/>
          <w:sz w:val="20"/>
          <w:szCs w:val="20"/>
        </w:rPr>
      </w:pPr>
      <w:r w:rsidRPr="00D9624A">
        <w:rPr>
          <w:rFonts w:ascii="Arial" w:hAnsi="Arial" w:cs="Arial"/>
          <w:sz w:val="20"/>
          <w:szCs w:val="20"/>
        </w:rPr>
        <w:t>AEP Contender – the CIO has demonstrated knowledge; achieved and implemented some efforts to commit to affirmative employment compliance and created a DEIAB culture within the CIO (Scoring: 50 – 79 points)</w:t>
      </w:r>
    </w:p>
    <w:p w14:paraId="037523BE" w14:textId="746322A3" w:rsidR="00D9624A" w:rsidRPr="00D9624A" w:rsidRDefault="00D9624A" w:rsidP="00D9624A">
      <w:pPr>
        <w:autoSpaceDE w:val="0"/>
        <w:autoSpaceDN w:val="0"/>
        <w:adjustRightInd w:val="0"/>
        <w:spacing w:after="0" w:line="240" w:lineRule="auto"/>
        <w:ind w:left="720"/>
        <w:rPr>
          <w:rFonts w:ascii="Arial" w:hAnsi="Arial" w:cs="Arial"/>
          <w:sz w:val="20"/>
          <w:szCs w:val="20"/>
        </w:rPr>
      </w:pPr>
    </w:p>
    <w:p w14:paraId="3FE8E047" w14:textId="77777777" w:rsidR="00D9624A" w:rsidRPr="00D9624A" w:rsidRDefault="00D9624A" w:rsidP="00BE5867">
      <w:pPr>
        <w:pStyle w:val="ListParagraph"/>
        <w:numPr>
          <w:ilvl w:val="0"/>
          <w:numId w:val="7"/>
        </w:numPr>
        <w:autoSpaceDE w:val="0"/>
        <w:autoSpaceDN w:val="0"/>
        <w:adjustRightInd w:val="0"/>
        <w:spacing w:after="0" w:line="240" w:lineRule="auto"/>
        <w:ind w:left="1440"/>
        <w:rPr>
          <w:rFonts w:ascii="Arial" w:hAnsi="Arial" w:cs="Arial"/>
          <w:sz w:val="20"/>
          <w:szCs w:val="20"/>
        </w:rPr>
      </w:pPr>
      <w:r w:rsidRPr="00D9624A">
        <w:rPr>
          <w:rFonts w:ascii="Arial" w:hAnsi="Arial" w:cs="Arial"/>
          <w:sz w:val="20"/>
          <w:szCs w:val="20"/>
        </w:rPr>
        <w:t>AEP Novice – the CIO demonstrated needs for improvement concerning affirmative employment compliance and creating the DEIAB culture within the CIO (Scoring: 49 points or less)</w:t>
      </w:r>
    </w:p>
    <w:p w14:paraId="13E32BB0" w14:textId="63F0DCBB" w:rsidR="00EB7FD1" w:rsidRPr="00D9624A" w:rsidRDefault="00D9624A" w:rsidP="00BE5867">
      <w:pPr>
        <w:pStyle w:val="ListParagraph"/>
        <w:numPr>
          <w:ilvl w:val="0"/>
          <w:numId w:val="7"/>
        </w:numPr>
        <w:autoSpaceDE w:val="0"/>
        <w:autoSpaceDN w:val="0"/>
        <w:adjustRightInd w:val="0"/>
        <w:spacing w:after="0" w:line="240" w:lineRule="auto"/>
        <w:ind w:left="1440"/>
        <w:rPr>
          <w:rFonts w:ascii="Arial" w:hAnsi="Arial" w:cs="Arial"/>
          <w:sz w:val="20"/>
          <w:szCs w:val="20"/>
        </w:rPr>
      </w:pPr>
      <w:r w:rsidRPr="00D9624A">
        <w:rPr>
          <w:rFonts w:ascii="Arial" w:hAnsi="Arial" w:cs="Arial"/>
          <w:sz w:val="20"/>
          <w:szCs w:val="20"/>
        </w:rPr>
        <w:t>In FY 2023, 48% of all CIOs were identified as AEP Champions, 28% as AEP Contenders, and 24% AEP Novices.</w:t>
      </w:r>
    </w:p>
    <w:p w14:paraId="2FAF2D7F" w14:textId="77777777" w:rsidR="00EB7FD1" w:rsidRDefault="00EB7FD1" w:rsidP="00A21532">
      <w:pPr>
        <w:autoSpaceDE w:val="0"/>
        <w:autoSpaceDN w:val="0"/>
        <w:adjustRightInd w:val="0"/>
        <w:spacing w:after="0" w:line="240" w:lineRule="auto"/>
        <w:rPr>
          <w:rFonts w:ascii="Arial" w:hAnsi="Arial" w:cs="Arial"/>
          <w:sz w:val="20"/>
          <w:szCs w:val="20"/>
        </w:rPr>
      </w:pPr>
    </w:p>
    <w:p w14:paraId="7902A1B4" w14:textId="77777777" w:rsidR="00450BB9" w:rsidRPr="007E72D2" w:rsidRDefault="00450BB9" w:rsidP="00B73300">
      <w:pPr>
        <w:autoSpaceDE w:val="0"/>
        <w:autoSpaceDN w:val="0"/>
        <w:adjustRightInd w:val="0"/>
        <w:spacing w:after="0" w:line="240" w:lineRule="auto"/>
        <w:rPr>
          <w:rFonts w:ascii="Calibri" w:eastAsia="MS Mincho" w:hAnsi="Calibri" w:cs="Calibri"/>
          <w:sz w:val="24"/>
          <w:szCs w:val="24"/>
        </w:rPr>
      </w:pPr>
    </w:p>
    <w:p w14:paraId="514F3804" w14:textId="77777777" w:rsidR="000C462D" w:rsidRPr="007E72D2" w:rsidRDefault="000C462D" w:rsidP="000C462D">
      <w:pPr>
        <w:spacing w:after="0" w:line="240" w:lineRule="auto"/>
        <w:contextualSpacing/>
        <w:rPr>
          <w:rFonts w:ascii="Calibri" w:eastAsia="MS Mincho" w:hAnsi="Calibri" w:cs="Calibri"/>
          <w:color w:val="4472C4" w:themeColor="accent1"/>
          <w:sz w:val="24"/>
          <w:szCs w:val="24"/>
        </w:rPr>
      </w:pPr>
      <w:r w:rsidRPr="007E72D2">
        <w:rPr>
          <w:rFonts w:ascii="Calibri" w:eastAsia="MS Mincho" w:hAnsi="Calibri" w:cs="Calibri"/>
          <w:color w:val="4472C4" w:themeColor="accent1"/>
          <w:sz w:val="24"/>
          <w:szCs w:val="24"/>
        </w:rPr>
        <w:t>Essential Element D: Proactive Prevention of Unlawful Discrimination</w:t>
      </w:r>
    </w:p>
    <w:p w14:paraId="272CCBAF" w14:textId="77777777" w:rsidR="00D12BDD" w:rsidRPr="00D12BDD" w:rsidRDefault="00D12BDD" w:rsidP="00BE5867">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D12BDD">
        <w:rPr>
          <w:rFonts w:ascii="Arial" w:hAnsi="Arial" w:cs="Arial"/>
          <w:color w:val="000000"/>
          <w:sz w:val="20"/>
          <w:szCs w:val="20"/>
        </w:rPr>
        <w:t xml:space="preserve">On November 3, 2022, CDC held its first American Indian, Alaska Native, and Native Hawaiian Career Expo to provide future job applicants with opportunities to engage with leaders and learn more about CDC. This expo was part of a series of recruitment events hosted by CDC and special interest groups to identify career opportunities to inspire diverse communities to join CDC’s workforce. Of the 287 registrants, 140 participated in the event in which one attendee was hired through the use of the Schedule A hiring authority. </w:t>
      </w:r>
    </w:p>
    <w:p w14:paraId="7C8EBA35" w14:textId="4073BDD2" w:rsidR="00D12BDD" w:rsidRPr="00D12BDD" w:rsidRDefault="00D12BDD" w:rsidP="00D12BDD">
      <w:pPr>
        <w:autoSpaceDE w:val="0"/>
        <w:autoSpaceDN w:val="0"/>
        <w:adjustRightInd w:val="0"/>
        <w:spacing w:after="0" w:line="240" w:lineRule="auto"/>
        <w:rPr>
          <w:rFonts w:ascii="Arial" w:hAnsi="Arial" w:cs="Arial"/>
          <w:color w:val="000000"/>
          <w:sz w:val="20"/>
          <w:szCs w:val="20"/>
        </w:rPr>
      </w:pPr>
    </w:p>
    <w:p w14:paraId="0A8A87F5" w14:textId="77777777" w:rsidR="00D12BDD" w:rsidRPr="00D12BDD" w:rsidRDefault="00D12BDD" w:rsidP="00BE5867">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D12BDD">
        <w:rPr>
          <w:rFonts w:ascii="Arial" w:hAnsi="Arial" w:cs="Arial"/>
          <w:color w:val="000000"/>
          <w:sz w:val="20"/>
          <w:szCs w:val="20"/>
        </w:rPr>
        <w:t xml:space="preserve">On December 6, 2022, CDC welcomed author Baynard Woods to discuss his journey to uncovering the meaning of whiteness to its workforce. During the seminar entitled "Inheritance: An Autobiography of Whiteness Seminar," he discussed how his insights have helped inform public health efforts around DEIAB and explains his experience of how he and his family have benefitted from structural racism. He went on to say, “We’ve all been infected by this, almost in a public health way and we have to figure out a way to deal with it. Here’s been my experience and let’s start talking from there. These are things in the culture that we need to start redressing.” </w:t>
      </w:r>
    </w:p>
    <w:p w14:paraId="7F8E697D" w14:textId="0A237390" w:rsidR="00D12BDD" w:rsidRPr="00D12BDD" w:rsidRDefault="00D12BDD" w:rsidP="00D12BDD">
      <w:pPr>
        <w:autoSpaceDE w:val="0"/>
        <w:autoSpaceDN w:val="0"/>
        <w:adjustRightInd w:val="0"/>
        <w:spacing w:after="0" w:line="240" w:lineRule="auto"/>
        <w:ind w:firstLine="60"/>
        <w:rPr>
          <w:rFonts w:ascii="Arial" w:hAnsi="Arial" w:cs="Arial"/>
          <w:color w:val="000000"/>
          <w:sz w:val="20"/>
          <w:szCs w:val="20"/>
        </w:rPr>
      </w:pPr>
    </w:p>
    <w:p w14:paraId="1571D60D" w14:textId="77777777" w:rsidR="00D12BDD" w:rsidRPr="00D12BDD" w:rsidRDefault="00D12BDD" w:rsidP="00BE5867">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D12BDD">
        <w:rPr>
          <w:rFonts w:ascii="Arial" w:hAnsi="Arial" w:cs="Arial"/>
          <w:color w:val="000000"/>
          <w:sz w:val="20"/>
          <w:szCs w:val="20"/>
        </w:rPr>
        <w:t xml:space="preserve">In April 2023, CDC recognized Celebrate Diversity Month to celebrate the beauty of all unique cultures, backgrounds, and traditions. The agency highlighted various resources, to include virtual and self-paced training opportunities that commemorate diversity, educate on inclusivity, and provide opportunities to experience the differences that make everyone unique. </w:t>
      </w:r>
    </w:p>
    <w:p w14:paraId="4B2D6B17" w14:textId="072C1CB0" w:rsidR="00D12BDD" w:rsidRPr="00D12BDD" w:rsidRDefault="00D12BDD" w:rsidP="00D12BDD">
      <w:pPr>
        <w:autoSpaceDE w:val="0"/>
        <w:autoSpaceDN w:val="0"/>
        <w:adjustRightInd w:val="0"/>
        <w:spacing w:after="0" w:line="240" w:lineRule="auto"/>
        <w:ind w:firstLine="60"/>
        <w:rPr>
          <w:rFonts w:ascii="Arial" w:hAnsi="Arial" w:cs="Arial"/>
          <w:color w:val="000000"/>
          <w:sz w:val="20"/>
          <w:szCs w:val="20"/>
        </w:rPr>
      </w:pPr>
    </w:p>
    <w:p w14:paraId="28723E4E" w14:textId="77777777" w:rsidR="00D12BDD" w:rsidRPr="00D12BDD" w:rsidRDefault="00D12BDD" w:rsidP="00BE5867">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D12BDD">
        <w:rPr>
          <w:rFonts w:ascii="Arial" w:hAnsi="Arial" w:cs="Arial"/>
          <w:color w:val="000000"/>
          <w:sz w:val="20"/>
          <w:szCs w:val="20"/>
        </w:rPr>
        <w:t xml:space="preserve">CDC’s Celebration of CORE: Making the Health Equity (HE), DEIAB and EEO Connection forum was held May 2 - 4, 2023. The forum was a unique opportunity to applaud and promote diversity, health equity, and learn about the connections between CORE, DEIAB, and health equity. The theme of the event was Inspire. Transform. Act. Inspire. Transform. Act. </w:t>
      </w:r>
    </w:p>
    <w:p w14:paraId="41CCEDDC" w14:textId="2EC38A38" w:rsidR="00D12BDD" w:rsidRPr="00D12BDD" w:rsidRDefault="00D12BDD" w:rsidP="00D12BDD">
      <w:pPr>
        <w:autoSpaceDE w:val="0"/>
        <w:autoSpaceDN w:val="0"/>
        <w:adjustRightInd w:val="0"/>
        <w:spacing w:after="0" w:line="240" w:lineRule="auto"/>
        <w:ind w:firstLine="60"/>
        <w:rPr>
          <w:rFonts w:ascii="Arial" w:hAnsi="Arial" w:cs="Arial"/>
          <w:color w:val="000000"/>
          <w:sz w:val="20"/>
          <w:szCs w:val="20"/>
        </w:rPr>
      </w:pPr>
    </w:p>
    <w:p w14:paraId="6DCDDB40" w14:textId="77777777" w:rsidR="00D12BDD" w:rsidRPr="00D12BDD" w:rsidRDefault="00D12BDD" w:rsidP="00BE5867">
      <w:pPr>
        <w:pStyle w:val="ListParagraph"/>
        <w:numPr>
          <w:ilvl w:val="0"/>
          <w:numId w:val="8"/>
        </w:numPr>
        <w:autoSpaceDE w:val="0"/>
        <w:autoSpaceDN w:val="0"/>
        <w:adjustRightInd w:val="0"/>
        <w:spacing w:after="0" w:line="240" w:lineRule="auto"/>
        <w:ind w:left="1080"/>
        <w:rPr>
          <w:rFonts w:ascii="Arial" w:hAnsi="Arial" w:cs="Arial"/>
          <w:color w:val="000000"/>
          <w:sz w:val="20"/>
          <w:szCs w:val="20"/>
        </w:rPr>
      </w:pPr>
      <w:r w:rsidRPr="00D12BDD">
        <w:rPr>
          <w:rFonts w:ascii="Arial" w:hAnsi="Arial" w:cs="Arial"/>
          <w:color w:val="000000"/>
          <w:sz w:val="20"/>
          <w:szCs w:val="20"/>
        </w:rPr>
        <w:lastRenderedPageBreak/>
        <w:t xml:space="preserve">Inspire CDC personnel to engage in the health equity and DEIAB Strategies; </w:t>
      </w:r>
    </w:p>
    <w:p w14:paraId="0D610749" w14:textId="11B19150" w:rsidR="00D12BDD" w:rsidRPr="00D12BDD" w:rsidRDefault="00D12BDD" w:rsidP="009407E7">
      <w:pPr>
        <w:autoSpaceDE w:val="0"/>
        <w:autoSpaceDN w:val="0"/>
        <w:adjustRightInd w:val="0"/>
        <w:spacing w:after="0" w:line="240" w:lineRule="auto"/>
        <w:ind w:left="360" w:firstLine="60"/>
        <w:rPr>
          <w:rFonts w:ascii="Arial" w:hAnsi="Arial" w:cs="Arial"/>
          <w:color w:val="000000"/>
          <w:sz w:val="20"/>
          <w:szCs w:val="20"/>
        </w:rPr>
      </w:pPr>
    </w:p>
    <w:p w14:paraId="5E6137AF" w14:textId="77777777" w:rsidR="00D12BDD" w:rsidRPr="00D12BDD" w:rsidRDefault="00D12BDD" w:rsidP="00BE5867">
      <w:pPr>
        <w:pStyle w:val="ListParagraph"/>
        <w:numPr>
          <w:ilvl w:val="0"/>
          <w:numId w:val="8"/>
        </w:numPr>
        <w:autoSpaceDE w:val="0"/>
        <w:autoSpaceDN w:val="0"/>
        <w:adjustRightInd w:val="0"/>
        <w:spacing w:after="0" w:line="240" w:lineRule="auto"/>
        <w:ind w:left="1080"/>
        <w:rPr>
          <w:rFonts w:ascii="Arial" w:hAnsi="Arial" w:cs="Arial"/>
          <w:color w:val="000000"/>
          <w:sz w:val="20"/>
          <w:szCs w:val="20"/>
        </w:rPr>
      </w:pPr>
      <w:r w:rsidRPr="00D12BDD">
        <w:rPr>
          <w:rFonts w:ascii="Arial" w:hAnsi="Arial" w:cs="Arial"/>
          <w:color w:val="000000"/>
          <w:sz w:val="20"/>
          <w:szCs w:val="20"/>
        </w:rPr>
        <w:t xml:space="preserve">Transform CDC’s strategic positioning, science, and programming to center DEIAB and health equity; and equip CDC personnel with the tools, resources, and opportunities to </w:t>
      </w:r>
    </w:p>
    <w:p w14:paraId="52A22F4E" w14:textId="3D0A4EB4" w:rsidR="00D12BDD" w:rsidRPr="00D12BDD" w:rsidRDefault="00D12BDD" w:rsidP="009407E7">
      <w:pPr>
        <w:autoSpaceDE w:val="0"/>
        <w:autoSpaceDN w:val="0"/>
        <w:adjustRightInd w:val="0"/>
        <w:spacing w:after="0" w:line="240" w:lineRule="auto"/>
        <w:ind w:left="360" w:firstLine="60"/>
        <w:rPr>
          <w:rFonts w:ascii="Arial" w:hAnsi="Arial" w:cs="Arial"/>
          <w:color w:val="000000"/>
          <w:sz w:val="20"/>
          <w:szCs w:val="20"/>
        </w:rPr>
      </w:pPr>
    </w:p>
    <w:p w14:paraId="32FDB168" w14:textId="77777777" w:rsidR="00D12BDD" w:rsidRPr="00D12BDD" w:rsidRDefault="00D12BDD" w:rsidP="00BE5867">
      <w:pPr>
        <w:pStyle w:val="ListParagraph"/>
        <w:numPr>
          <w:ilvl w:val="0"/>
          <w:numId w:val="8"/>
        </w:numPr>
        <w:autoSpaceDE w:val="0"/>
        <w:autoSpaceDN w:val="0"/>
        <w:adjustRightInd w:val="0"/>
        <w:spacing w:after="0" w:line="240" w:lineRule="auto"/>
        <w:ind w:left="1080"/>
        <w:rPr>
          <w:rFonts w:ascii="Arial" w:hAnsi="Arial" w:cs="Arial"/>
          <w:color w:val="000000"/>
          <w:sz w:val="20"/>
          <w:szCs w:val="20"/>
        </w:rPr>
      </w:pPr>
      <w:r w:rsidRPr="00D12BDD">
        <w:rPr>
          <w:rFonts w:ascii="Arial" w:hAnsi="Arial" w:cs="Arial"/>
          <w:color w:val="000000"/>
          <w:sz w:val="20"/>
          <w:szCs w:val="20"/>
        </w:rPr>
        <w:t xml:space="preserve">Act by advancing DEIAB and HE initiatives toward a more inclusive and equitable workplace. </w:t>
      </w:r>
    </w:p>
    <w:p w14:paraId="001F2544" w14:textId="77777777" w:rsidR="009407E7" w:rsidRDefault="009407E7" w:rsidP="009407E7">
      <w:pPr>
        <w:pStyle w:val="ListParagraph"/>
        <w:autoSpaceDE w:val="0"/>
        <w:autoSpaceDN w:val="0"/>
        <w:adjustRightInd w:val="0"/>
        <w:spacing w:after="0" w:line="240" w:lineRule="auto"/>
        <w:rPr>
          <w:rFonts w:ascii="Arial" w:hAnsi="Arial" w:cs="Arial"/>
          <w:color w:val="000000"/>
          <w:sz w:val="20"/>
          <w:szCs w:val="20"/>
        </w:rPr>
      </w:pPr>
    </w:p>
    <w:p w14:paraId="498BB61A" w14:textId="46B3F086" w:rsidR="00D12BDD" w:rsidRPr="00D12BDD" w:rsidRDefault="00D12BDD" w:rsidP="00F13815">
      <w:pPr>
        <w:pStyle w:val="ListParagraph"/>
        <w:autoSpaceDE w:val="0"/>
        <w:autoSpaceDN w:val="0"/>
        <w:adjustRightInd w:val="0"/>
        <w:spacing w:after="0" w:line="240" w:lineRule="auto"/>
        <w:rPr>
          <w:rFonts w:ascii="Arial" w:hAnsi="Arial" w:cs="Arial"/>
          <w:color w:val="000000"/>
          <w:sz w:val="20"/>
          <w:szCs w:val="20"/>
        </w:rPr>
      </w:pPr>
      <w:r w:rsidRPr="00D12BDD">
        <w:rPr>
          <w:rFonts w:ascii="Arial" w:hAnsi="Arial" w:cs="Arial"/>
          <w:color w:val="000000"/>
          <w:sz w:val="20"/>
          <w:szCs w:val="20"/>
        </w:rPr>
        <w:t xml:space="preserve">Over 1,000 attendees took part in trainings, panel discussions, and CORE-focused sessions around DEIAB and health equity best practices shared by CDC leaders, diversity council members, and employee organizations including four keynote speaker addresses. The event also featured the first DEIAB and EEO Workplace Equity Innovation Award. The purpose of this award is to recognize the dedication and commitment of CDC employees who have increased awareness and/or implemented activities to advance DEIAB, EEO, or Workplace Equity through breaking barriers, advancing through innovation, building a diverse and inclusive workforce, ensuring accountability and/or building internal or external collaborations in 2022. </w:t>
      </w:r>
    </w:p>
    <w:p w14:paraId="0FD5DCB0" w14:textId="61A8DF66" w:rsidR="00D12BDD" w:rsidRPr="00D12BDD" w:rsidRDefault="00D12BDD" w:rsidP="00D12BDD">
      <w:pPr>
        <w:autoSpaceDE w:val="0"/>
        <w:autoSpaceDN w:val="0"/>
        <w:adjustRightInd w:val="0"/>
        <w:spacing w:after="0" w:line="240" w:lineRule="auto"/>
        <w:ind w:firstLine="60"/>
        <w:rPr>
          <w:rFonts w:ascii="Arial" w:hAnsi="Arial" w:cs="Arial"/>
          <w:color w:val="000000"/>
          <w:sz w:val="20"/>
          <w:szCs w:val="20"/>
        </w:rPr>
      </w:pPr>
    </w:p>
    <w:p w14:paraId="1A800C3B" w14:textId="77777777" w:rsidR="00D12BDD" w:rsidRPr="00D12BDD" w:rsidRDefault="00D12BDD" w:rsidP="00BE5867">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D12BDD">
        <w:rPr>
          <w:rFonts w:ascii="Arial" w:hAnsi="Arial" w:cs="Arial"/>
          <w:color w:val="000000"/>
          <w:sz w:val="20"/>
          <w:szCs w:val="20"/>
        </w:rPr>
        <w:t xml:space="preserve">In May 2023, CDC launched its CareerReady Program for its employees. This program is an enterprise-wide talent management and career development framework consisting of three primary components: </w:t>
      </w:r>
    </w:p>
    <w:p w14:paraId="3D61E111" w14:textId="322097DB" w:rsidR="00D12BDD" w:rsidRPr="00D12BDD" w:rsidRDefault="00D12BDD" w:rsidP="00D12BDD">
      <w:pPr>
        <w:autoSpaceDE w:val="0"/>
        <w:autoSpaceDN w:val="0"/>
        <w:adjustRightInd w:val="0"/>
        <w:spacing w:after="0" w:line="240" w:lineRule="auto"/>
        <w:ind w:firstLine="60"/>
        <w:rPr>
          <w:rFonts w:ascii="Arial" w:hAnsi="Arial" w:cs="Arial"/>
          <w:color w:val="000000"/>
          <w:sz w:val="20"/>
          <w:szCs w:val="20"/>
        </w:rPr>
      </w:pPr>
    </w:p>
    <w:p w14:paraId="2621F05F" w14:textId="45CAD302" w:rsidR="00F0489A" w:rsidRPr="00D12BDD" w:rsidRDefault="00D12BDD"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D12BDD">
        <w:rPr>
          <w:rFonts w:ascii="Arial" w:hAnsi="Arial" w:cs="Arial"/>
          <w:color w:val="000000"/>
          <w:sz w:val="20"/>
          <w:szCs w:val="20"/>
        </w:rPr>
        <w:t xml:space="preserve">Centralized Governance: Reporting to the Executive Board, the Workforce Governance Board provides strategic oversight to existing and emerging workforce development initiatives. </w:t>
      </w:r>
    </w:p>
    <w:p w14:paraId="3A28F64B" w14:textId="77777777" w:rsidR="001B0F1C" w:rsidRDefault="001B0F1C" w:rsidP="00F0489A">
      <w:pPr>
        <w:autoSpaceDE w:val="0"/>
        <w:autoSpaceDN w:val="0"/>
        <w:adjustRightInd w:val="0"/>
        <w:spacing w:after="0" w:line="240" w:lineRule="auto"/>
        <w:rPr>
          <w:rFonts w:eastAsia="MS Mincho" w:cstheme="minorHAnsi"/>
          <w:sz w:val="24"/>
          <w:szCs w:val="24"/>
        </w:rPr>
      </w:pPr>
    </w:p>
    <w:p w14:paraId="3854AE5A"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Career Communities: These are job series groupings with functionally based leadership created to universally develop the CDC workforce. Every employee will be aligned to a community based on their job series. The 10 Career Communities are:</w:t>
      </w:r>
    </w:p>
    <w:p w14:paraId="23B18113" w14:textId="1DAD979F" w:rsidR="00F13815" w:rsidRPr="00F13815" w:rsidRDefault="00F13815" w:rsidP="00F13815">
      <w:pPr>
        <w:autoSpaceDE w:val="0"/>
        <w:autoSpaceDN w:val="0"/>
        <w:adjustRightInd w:val="0"/>
        <w:spacing w:after="0" w:line="240" w:lineRule="auto"/>
        <w:rPr>
          <w:rFonts w:eastAsia="MS Mincho" w:cstheme="minorHAnsi"/>
          <w:sz w:val="24"/>
          <w:szCs w:val="24"/>
        </w:rPr>
      </w:pPr>
    </w:p>
    <w:p w14:paraId="6BB1693A"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Communications and Administration</w:t>
      </w:r>
    </w:p>
    <w:p w14:paraId="101EC02C" w14:textId="279E7199" w:rsidR="00F13815" w:rsidRPr="00F13815" w:rsidRDefault="00F13815" w:rsidP="00F13815">
      <w:pPr>
        <w:autoSpaceDE w:val="0"/>
        <w:autoSpaceDN w:val="0"/>
        <w:adjustRightInd w:val="0"/>
        <w:spacing w:after="0" w:line="240" w:lineRule="auto"/>
        <w:rPr>
          <w:rFonts w:eastAsia="MS Mincho" w:cstheme="minorHAnsi"/>
          <w:sz w:val="24"/>
          <w:szCs w:val="24"/>
        </w:rPr>
      </w:pPr>
    </w:p>
    <w:p w14:paraId="06BF1342"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Information and Data Science</w:t>
      </w:r>
    </w:p>
    <w:p w14:paraId="6B527216" w14:textId="0478D553" w:rsidR="00F13815" w:rsidRPr="00F13815" w:rsidRDefault="00F13815" w:rsidP="00F13815">
      <w:pPr>
        <w:autoSpaceDE w:val="0"/>
        <w:autoSpaceDN w:val="0"/>
        <w:adjustRightInd w:val="0"/>
        <w:spacing w:after="0" w:line="240" w:lineRule="auto"/>
        <w:rPr>
          <w:rFonts w:eastAsia="MS Mincho" w:cstheme="minorHAnsi"/>
          <w:sz w:val="24"/>
          <w:szCs w:val="24"/>
        </w:rPr>
      </w:pPr>
    </w:p>
    <w:p w14:paraId="54EFAF26"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Human Resources, Education, and Training</w:t>
      </w:r>
    </w:p>
    <w:p w14:paraId="0A1F3A12" w14:textId="2A9C835B" w:rsidR="00F13815" w:rsidRPr="00F13815" w:rsidRDefault="00F13815" w:rsidP="00F13815">
      <w:pPr>
        <w:autoSpaceDE w:val="0"/>
        <w:autoSpaceDN w:val="0"/>
        <w:adjustRightInd w:val="0"/>
        <w:spacing w:after="0" w:line="240" w:lineRule="auto"/>
        <w:rPr>
          <w:rFonts w:eastAsia="MS Mincho" w:cstheme="minorHAnsi"/>
          <w:sz w:val="24"/>
          <w:szCs w:val="24"/>
        </w:rPr>
      </w:pPr>
    </w:p>
    <w:p w14:paraId="6B038247"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Public Health Program</w:t>
      </w:r>
    </w:p>
    <w:p w14:paraId="00A9D169" w14:textId="5168085C" w:rsidR="00F13815" w:rsidRPr="00F13815" w:rsidRDefault="00F13815" w:rsidP="00F13815">
      <w:pPr>
        <w:autoSpaceDE w:val="0"/>
        <w:autoSpaceDN w:val="0"/>
        <w:adjustRightInd w:val="0"/>
        <w:spacing w:after="0" w:line="240" w:lineRule="auto"/>
        <w:rPr>
          <w:rFonts w:eastAsia="MS Mincho" w:cstheme="minorHAnsi"/>
          <w:sz w:val="24"/>
          <w:szCs w:val="24"/>
        </w:rPr>
      </w:pPr>
    </w:p>
    <w:p w14:paraId="0DD3671D"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Medical and Veterinary</w:t>
      </w:r>
    </w:p>
    <w:p w14:paraId="02277F55" w14:textId="1F158425" w:rsidR="00F13815" w:rsidRPr="00F13815" w:rsidRDefault="00F13815" w:rsidP="00F13815">
      <w:pPr>
        <w:autoSpaceDE w:val="0"/>
        <w:autoSpaceDN w:val="0"/>
        <w:adjustRightInd w:val="0"/>
        <w:spacing w:after="0" w:line="240" w:lineRule="auto"/>
        <w:rPr>
          <w:rFonts w:eastAsia="MS Mincho" w:cstheme="minorHAnsi"/>
          <w:sz w:val="24"/>
          <w:szCs w:val="24"/>
        </w:rPr>
      </w:pPr>
    </w:p>
    <w:p w14:paraId="404C9CE9"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Health Science</w:t>
      </w:r>
    </w:p>
    <w:p w14:paraId="562C5B3E" w14:textId="177B474D" w:rsidR="00F13815" w:rsidRPr="00F13815" w:rsidRDefault="00F13815" w:rsidP="00F13815">
      <w:pPr>
        <w:autoSpaceDE w:val="0"/>
        <w:autoSpaceDN w:val="0"/>
        <w:adjustRightInd w:val="0"/>
        <w:spacing w:after="0" w:line="240" w:lineRule="auto"/>
        <w:rPr>
          <w:rFonts w:eastAsia="MS Mincho" w:cstheme="minorHAnsi"/>
          <w:sz w:val="24"/>
          <w:szCs w:val="24"/>
        </w:rPr>
      </w:pPr>
    </w:p>
    <w:p w14:paraId="7EB54258"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Finance, Business, and Contracting</w:t>
      </w:r>
    </w:p>
    <w:p w14:paraId="0ABF2E98" w14:textId="6F6B0FDD" w:rsidR="00F13815" w:rsidRPr="00F13815" w:rsidRDefault="00F13815" w:rsidP="00F13815">
      <w:pPr>
        <w:autoSpaceDE w:val="0"/>
        <w:autoSpaceDN w:val="0"/>
        <w:adjustRightInd w:val="0"/>
        <w:spacing w:after="0" w:line="240" w:lineRule="auto"/>
        <w:rPr>
          <w:rFonts w:eastAsia="MS Mincho" w:cstheme="minorHAnsi"/>
          <w:sz w:val="24"/>
          <w:szCs w:val="24"/>
        </w:rPr>
      </w:pPr>
    </w:p>
    <w:p w14:paraId="636B442D"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Biological and Physical Science (Laboratory)</w:t>
      </w:r>
    </w:p>
    <w:p w14:paraId="25234CB7" w14:textId="794C88A5" w:rsidR="00F13815" w:rsidRPr="00F13815" w:rsidRDefault="00F13815" w:rsidP="00F13815">
      <w:pPr>
        <w:autoSpaceDE w:val="0"/>
        <w:autoSpaceDN w:val="0"/>
        <w:adjustRightInd w:val="0"/>
        <w:spacing w:after="0" w:line="240" w:lineRule="auto"/>
        <w:rPr>
          <w:rFonts w:eastAsia="MS Mincho" w:cstheme="minorHAnsi"/>
          <w:sz w:val="24"/>
          <w:szCs w:val="24"/>
        </w:rPr>
      </w:pPr>
    </w:p>
    <w:p w14:paraId="5642BE34"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Safety, Security, Facilities, and Engineering</w:t>
      </w:r>
    </w:p>
    <w:p w14:paraId="5987B3CB" w14:textId="0823096C" w:rsidR="00F13815" w:rsidRPr="00F13815" w:rsidRDefault="00F13815" w:rsidP="00F13815">
      <w:pPr>
        <w:autoSpaceDE w:val="0"/>
        <w:autoSpaceDN w:val="0"/>
        <w:adjustRightInd w:val="0"/>
        <w:spacing w:after="0" w:line="240" w:lineRule="auto"/>
        <w:rPr>
          <w:rFonts w:eastAsia="MS Mincho" w:cstheme="minorHAnsi"/>
          <w:sz w:val="24"/>
          <w:szCs w:val="24"/>
        </w:rPr>
      </w:pPr>
    </w:p>
    <w:p w14:paraId="460969F5"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Legal</w:t>
      </w:r>
    </w:p>
    <w:p w14:paraId="7232B577" w14:textId="140AA696" w:rsidR="00F13815" w:rsidRPr="00F13815" w:rsidRDefault="00F13815" w:rsidP="00F13815">
      <w:pPr>
        <w:autoSpaceDE w:val="0"/>
        <w:autoSpaceDN w:val="0"/>
        <w:adjustRightInd w:val="0"/>
        <w:spacing w:after="0" w:line="240" w:lineRule="auto"/>
        <w:rPr>
          <w:rFonts w:eastAsia="MS Mincho" w:cstheme="minorHAnsi"/>
          <w:sz w:val="24"/>
          <w:szCs w:val="24"/>
        </w:rPr>
      </w:pPr>
    </w:p>
    <w:p w14:paraId="1E6891CA"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lastRenderedPageBreak/>
        <w:t>The CareerReady Program Center of Expertise (CRP CoE): The CoE is made up of the Career Ready Program Office, CDC University, and the Career Community Support Teams (CCSTs), was created to institute a cross-cutting, enterprise- wide approach to address CDC’s workforce development needs.</w:t>
      </w:r>
    </w:p>
    <w:p w14:paraId="61BB1E00" w14:textId="77777777" w:rsidR="00EF4489" w:rsidRDefault="00EF4489" w:rsidP="00EF4489">
      <w:pPr>
        <w:pStyle w:val="ListParagraph"/>
        <w:autoSpaceDE w:val="0"/>
        <w:autoSpaceDN w:val="0"/>
        <w:adjustRightInd w:val="0"/>
        <w:spacing w:after="0" w:line="240" w:lineRule="auto"/>
        <w:rPr>
          <w:rFonts w:eastAsia="MS Mincho" w:cstheme="minorHAnsi"/>
          <w:sz w:val="24"/>
          <w:szCs w:val="24"/>
        </w:rPr>
      </w:pPr>
    </w:p>
    <w:p w14:paraId="2CADBA17" w14:textId="44509042" w:rsidR="00F13815" w:rsidRPr="00EF4489" w:rsidRDefault="00F13815" w:rsidP="00EF4489">
      <w:pPr>
        <w:pStyle w:val="ListParagraph"/>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Tailored to CDC’s unique global mission and workforce, CareerReady equips employees to identify their competency needs and leverage training, developmental and experiential opportunities to build their own career path, while providing enterprise- wide career and development guidance for the Career Communities.</w:t>
      </w:r>
    </w:p>
    <w:p w14:paraId="1FC8D7AE" w14:textId="77A5833C" w:rsidR="00F13815" w:rsidRPr="00F13815" w:rsidRDefault="00F13815" w:rsidP="00F13815">
      <w:pPr>
        <w:autoSpaceDE w:val="0"/>
        <w:autoSpaceDN w:val="0"/>
        <w:adjustRightInd w:val="0"/>
        <w:spacing w:after="0" w:line="240" w:lineRule="auto"/>
        <w:rPr>
          <w:rFonts w:eastAsia="MS Mincho" w:cstheme="minorHAnsi"/>
          <w:sz w:val="24"/>
          <w:szCs w:val="24"/>
        </w:rPr>
      </w:pPr>
    </w:p>
    <w:p w14:paraId="7706E116"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On August 1, 2023, CDC launched its initial pilot in support of the agency’s Diverse Hiring Panels Initiative, which introduces an automated and standardized enterprise system for generating resume review and interview panels. Through the use of a proven algorithm, the automated Hiring Generator reconciles a hiring manager’s need for panel participants with various diverse attributes of qualified potential panelists to recommend a diverse group of panelists. The Federal Merits Systems Overview, Interview Compliance and Fair Hiring, and Unconscious Bias courses were training requirements for all participating hiring managers and panelists.</w:t>
      </w:r>
    </w:p>
    <w:p w14:paraId="5DF5EFA4" w14:textId="23A87E39" w:rsidR="00F13815" w:rsidRPr="00F13815" w:rsidRDefault="00F13815" w:rsidP="00F13815">
      <w:pPr>
        <w:autoSpaceDE w:val="0"/>
        <w:autoSpaceDN w:val="0"/>
        <w:adjustRightInd w:val="0"/>
        <w:spacing w:after="0" w:line="240" w:lineRule="auto"/>
        <w:rPr>
          <w:rFonts w:eastAsia="MS Mincho" w:cstheme="minorHAnsi"/>
          <w:sz w:val="24"/>
          <w:szCs w:val="24"/>
        </w:rPr>
      </w:pPr>
    </w:p>
    <w:p w14:paraId="3EF76116"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Over 2,330 staff opted in to participate in the pilot.</w:t>
      </w:r>
    </w:p>
    <w:p w14:paraId="33546228" w14:textId="11FF1A11" w:rsidR="00F13815" w:rsidRPr="00F13815" w:rsidRDefault="00F13815" w:rsidP="00F13815">
      <w:pPr>
        <w:autoSpaceDE w:val="0"/>
        <w:autoSpaceDN w:val="0"/>
        <w:adjustRightInd w:val="0"/>
        <w:spacing w:after="0" w:line="240" w:lineRule="auto"/>
        <w:rPr>
          <w:rFonts w:eastAsia="MS Mincho" w:cstheme="minorHAnsi"/>
          <w:sz w:val="24"/>
          <w:szCs w:val="24"/>
        </w:rPr>
      </w:pPr>
    </w:p>
    <w:p w14:paraId="47467837"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560 potential panelists were identified from the 158 different panels generated.</w:t>
      </w:r>
    </w:p>
    <w:p w14:paraId="757EAE18" w14:textId="0297AAFD" w:rsidR="00F13815" w:rsidRPr="00F13815" w:rsidRDefault="00F13815" w:rsidP="00F13815">
      <w:pPr>
        <w:autoSpaceDE w:val="0"/>
        <w:autoSpaceDN w:val="0"/>
        <w:adjustRightInd w:val="0"/>
        <w:spacing w:after="0" w:line="240" w:lineRule="auto"/>
        <w:rPr>
          <w:rFonts w:eastAsia="MS Mincho" w:cstheme="minorHAnsi"/>
          <w:sz w:val="24"/>
          <w:szCs w:val="24"/>
        </w:rPr>
      </w:pPr>
    </w:p>
    <w:p w14:paraId="17E9BFF0" w14:textId="77777777" w:rsidR="00F13815" w:rsidRPr="00EF4489" w:rsidRDefault="00F13815"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Generated panels were more diverse than the CDC employee population.</w:t>
      </w:r>
    </w:p>
    <w:p w14:paraId="7D751F58" w14:textId="0F8750DA" w:rsidR="00F13815" w:rsidRPr="00F13815" w:rsidRDefault="00F13815" w:rsidP="00F13815">
      <w:pPr>
        <w:autoSpaceDE w:val="0"/>
        <w:autoSpaceDN w:val="0"/>
        <w:adjustRightInd w:val="0"/>
        <w:spacing w:after="0" w:line="240" w:lineRule="auto"/>
        <w:rPr>
          <w:rFonts w:eastAsia="MS Mincho" w:cstheme="minorHAnsi"/>
          <w:sz w:val="24"/>
          <w:szCs w:val="24"/>
        </w:rPr>
      </w:pPr>
    </w:p>
    <w:p w14:paraId="75529D92" w14:textId="114065E9" w:rsidR="001B0F1C" w:rsidRPr="00EF4489" w:rsidRDefault="00F13815" w:rsidP="00F50BFA">
      <w:pPr>
        <w:pStyle w:val="ListParagraph"/>
        <w:autoSpaceDE w:val="0"/>
        <w:autoSpaceDN w:val="0"/>
        <w:adjustRightInd w:val="0"/>
        <w:spacing w:after="0" w:line="240" w:lineRule="auto"/>
        <w:rPr>
          <w:rFonts w:eastAsia="MS Mincho" w:cstheme="minorHAnsi"/>
          <w:sz w:val="24"/>
          <w:szCs w:val="24"/>
        </w:rPr>
      </w:pPr>
      <w:r w:rsidRPr="00EF4489">
        <w:rPr>
          <w:rFonts w:eastAsia="MS Mincho" w:cstheme="minorHAnsi"/>
          <w:sz w:val="24"/>
          <w:szCs w:val="24"/>
        </w:rPr>
        <w:t>On September 20, 2023, CDC staff, including HBCU alumni and friends, gathered at the 2023 CDC National HBCU Week Recognition Program. Attendees celebrated the legacy of HBCUs and promoted partnerships with public health. The program’s theme was Raising the Bar: Forging Excellence through Innovation and Leadership in which Leonard Jack, Jr., PhD, MSc served as the keynote speaker. During the program, the inaugural CDC/ATSDR HBCU Distinguished Alumni Award was presented to the recipient for their outstanding leadership, public health scholarship, and public service. This is a prestigious honor recognizing those whose CDC career accomplishments have honored the legacy of excellence and service at the agency.</w:t>
      </w:r>
    </w:p>
    <w:p w14:paraId="60FCD4B8" w14:textId="77777777" w:rsidR="001B0F1C" w:rsidRDefault="001B0F1C" w:rsidP="00F0489A">
      <w:pPr>
        <w:autoSpaceDE w:val="0"/>
        <w:autoSpaceDN w:val="0"/>
        <w:adjustRightInd w:val="0"/>
        <w:spacing w:after="0" w:line="240" w:lineRule="auto"/>
        <w:rPr>
          <w:rFonts w:eastAsia="MS Mincho" w:cstheme="minorHAnsi"/>
          <w:sz w:val="24"/>
          <w:szCs w:val="24"/>
        </w:rPr>
      </w:pPr>
    </w:p>
    <w:p w14:paraId="4D8478DE"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 xml:space="preserve">In FY 2023, CDC updated its Requests for Reasonable Accommodation (RA) Policy. The updated policy reaffirms CDC’s commitment to providing RA to its employees and applicants for employment to help ensure that individuals with disabilities enjoy equal access to employment opportunities. The policy has been updated to reflect changes in the EEOC policies and best practices to be in alignment with the Americans with Disabilities Act Amendments Act of 2008. Revisions include updated language on the definition of disability, standardized requirements for personal assistance during travel, </w:t>
      </w:r>
      <w:r w:rsidRPr="00874902">
        <w:rPr>
          <w:rFonts w:eastAsia="MS Mincho" w:cstheme="minorHAnsi"/>
          <w:sz w:val="24"/>
          <w:szCs w:val="24"/>
        </w:rPr>
        <w:lastRenderedPageBreak/>
        <w:t>integration of the Accommodation Tracking System, and provision of Communication Access Real-Time Translation (CART) services.</w:t>
      </w:r>
    </w:p>
    <w:p w14:paraId="6E1DC3BF" w14:textId="7D6A2BDC" w:rsidR="00F50BFA" w:rsidRPr="00F50BFA" w:rsidRDefault="00F50BFA" w:rsidP="00F50BFA">
      <w:pPr>
        <w:autoSpaceDE w:val="0"/>
        <w:autoSpaceDN w:val="0"/>
        <w:adjustRightInd w:val="0"/>
        <w:spacing w:after="0" w:line="240" w:lineRule="auto"/>
        <w:rPr>
          <w:rFonts w:eastAsia="MS Mincho" w:cstheme="minorHAnsi"/>
          <w:sz w:val="24"/>
          <w:szCs w:val="24"/>
        </w:rPr>
      </w:pPr>
    </w:p>
    <w:p w14:paraId="06EB7432"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CDC is committed to promoting a high-performing workforce, identifying and closing skills gaps, implementing and maintaining programs to attract, acquire, develop, promote, and retain quality and diverse talent. In FY 2023, CDC announced a new leadership development pilot program called Learn and Lead: Developing Transformational Leaders. This pilot program, in which 169 CDC employees participated, is aimed at developing foundational leadership competencies in CDC FTEs at the GS-5 through GS-11 pay grades. One of the primary goals of the pilot is to provide CDC with data to help inform the rollout of an enterprise-wide leadership development initiative that will be available to all GS-05-11 and equivalent CDC FTEs. Additionally, CDC seeks to expose its employees to leadership principles early in their career to deliberately grow its workforce throughout the employee lifecycle. This effort is aligned with the agency's commitment to making appropriate changes to structures, systems, policies and/or processes to ensure CDC is DEIAB into all it does.</w:t>
      </w:r>
    </w:p>
    <w:p w14:paraId="11D554BE" w14:textId="6D2199BF" w:rsidR="00F50BFA" w:rsidRPr="00F50BFA" w:rsidRDefault="00F50BFA" w:rsidP="00F50BFA">
      <w:pPr>
        <w:autoSpaceDE w:val="0"/>
        <w:autoSpaceDN w:val="0"/>
        <w:adjustRightInd w:val="0"/>
        <w:spacing w:after="0" w:line="240" w:lineRule="auto"/>
        <w:rPr>
          <w:rFonts w:eastAsia="MS Mincho" w:cstheme="minorHAnsi"/>
          <w:sz w:val="24"/>
          <w:szCs w:val="24"/>
        </w:rPr>
      </w:pPr>
    </w:p>
    <w:p w14:paraId="4020C7CD"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Throughout FY 2023, CDC coordinated and participated in a total of 83 recruitment events in which:</w:t>
      </w:r>
    </w:p>
    <w:p w14:paraId="449DE7F4" w14:textId="3D1413EC" w:rsidR="00F50BFA" w:rsidRPr="00F50BFA" w:rsidRDefault="00F50BFA" w:rsidP="00F50BFA">
      <w:pPr>
        <w:autoSpaceDE w:val="0"/>
        <w:autoSpaceDN w:val="0"/>
        <w:adjustRightInd w:val="0"/>
        <w:spacing w:after="0" w:line="240" w:lineRule="auto"/>
        <w:rPr>
          <w:rFonts w:eastAsia="MS Mincho" w:cstheme="minorHAnsi"/>
          <w:sz w:val="24"/>
          <w:szCs w:val="24"/>
        </w:rPr>
      </w:pPr>
    </w:p>
    <w:p w14:paraId="78D8455E"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13 were conducted virtually that resulted in over 1,022 contacts</w:t>
      </w:r>
    </w:p>
    <w:p w14:paraId="1BEA1D2A" w14:textId="464D0EFD" w:rsidR="00F50BFA" w:rsidRPr="00F50BFA" w:rsidRDefault="00F50BFA" w:rsidP="00F50BFA">
      <w:pPr>
        <w:autoSpaceDE w:val="0"/>
        <w:autoSpaceDN w:val="0"/>
        <w:adjustRightInd w:val="0"/>
        <w:spacing w:after="0" w:line="240" w:lineRule="auto"/>
        <w:rPr>
          <w:rFonts w:eastAsia="MS Mincho" w:cstheme="minorHAnsi"/>
          <w:sz w:val="24"/>
          <w:szCs w:val="24"/>
        </w:rPr>
      </w:pPr>
    </w:p>
    <w:p w14:paraId="7F6D8B07"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One (1) event targeted persons with disabilities yielding 97 contacts</w:t>
      </w:r>
    </w:p>
    <w:p w14:paraId="287B8348" w14:textId="1544D9FA" w:rsidR="00F50BFA" w:rsidRPr="00F50BFA" w:rsidRDefault="00F50BFA" w:rsidP="00F50BFA">
      <w:pPr>
        <w:autoSpaceDE w:val="0"/>
        <w:autoSpaceDN w:val="0"/>
        <w:adjustRightInd w:val="0"/>
        <w:spacing w:after="0" w:line="240" w:lineRule="auto"/>
        <w:rPr>
          <w:rFonts w:eastAsia="MS Mincho" w:cstheme="minorHAnsi"/>
          <w:sz w:val="24"/>
          <w:szCs w:val="24"/>
        </w:rPr>
      </w:pPr>
    </w:p>
    <w:p w14:paraId="25681ED3"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One (1) event targeted veterans with disabilities yielding 93 contacts.</w:t>
      </w:r>
    </w:p>
    <w:p w14:paraId="26734AF0" w14:textId="0D6B0C0A" w:rsidR="00F50BFA" w:rsidRPr="00F50BFA" w:rsidRDefault="00F50BFA" w:rsidP="00F50BFA">
      <w:pPr>
        <w:autoSpaceDE w:val="0"/>
        <w:autoSpaceDN w:val="0"/>
        <w:adjustRightInd w:val="0"/>
        <w:spacing w:after="0" w:line="240" w:lineRule="auto"/>
        <w:rPr>
          <w:rFonts w:eastAsia="MS Mincho" w:cstheme="minorHAnsi"/>
          <w:sz w:val="24"/>
          <w:szCs w:val="24"/>
        </w:rPr>
      </w:pPr>
    </w:p>
    <w:p w14:paraId="300E9B33"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Resulted in 7,692 total contacts.</w:t>
      </w:r>
    </w:p>
    <w:p w14:paraId="3B64CE57" w14:textId="5EB9824B" w:rsidR="00F50BFA" w:rsidRPr="00F50BFA" w:rsidRDefault="00F50BFA" w:rsidP="00F50BFA">
      <w:pPr>
        <w:autoSpaceDE w:val="0"/>
        <w:autoSpaceDN w:val="0"/>
        <w:adjustRightInd w:val="0"/>
        <w:spacing w:after="0" w:line="240" w:lineRule="auto"/>
        <w:rPr>
          <w:rFonts w:eastAsia="MS Mincho" w:cstheme="minorHAnsi"/>
          <w:sz w:val="24"/>
          <w:szCs w:val="24"/>
        </w:rPr>
      </w:pPr>
    </w:p>
    <w:p w14:paraId="254CBF24"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Because CDC is committed to building, shaping, and retaining a highly-skilled and innovative workforce that reflects the diverse experiences and perspectives of the American people, the agency began using the online talent acquisition platform, Yello, in FY 2023. During this reporting period, CDC managed five live events through Yello that resulted in 56 contacts.</w:t>
      </w:r>
    </w:p>
    <w:p w14:paraId="0C4D9243" w14:textId="0DC86CF6" w:rsidR="00F50BFA" w:rsidRPr="00F50BFA" w:rsidRDefault="00F50BFA" w:rsidP="00F50BFA">
      <w:pPr>
        <w:autoSpaceDE w:val="0"/>
        <w:autoSpaceDN w:val="0"/>
        <w:adjustRightInd w:val="0"/>
        <w:spacing w:after="0" w:line="240" w:lineRule="auto"/>
        <w:rPr>
          <w:rFonts w:eastAsia="MS Mincho" w:cstheme="minorHAnsi"/>
          <w:sz w:val="24"/>
          <w:szCs w:val="24"/>
        </w:rPr>
      </w:pPr>
    </w:p>
    <w:p w14:paraId="16F0C113"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During FY 2023, CDC welcomed its Morehouse School of Medicine Internship Program participants. This program was established to increase and diversify CDC's workforce pipeline and offer aspiring public health professionals the chance to learn and work with subject matter experts.</w:t>
      </w:r>
    </w:p>
    <w:p w14:paraId="2D2BBA3D" w14:textId="5D08DA8E" w:rsidR="00F50BFA" w:rsidRPr="00F50BFA" w:rsidRDefault="00F50BFA" w:rsidP="00F50BFA">
      <w:pPr>
        <w:autoSpaceDE w:val="0"/>
        <w:autoSpaceDN w:val="0"/>
        <w:adjustRightInd w:val="0"/>
        <w:spacing w:after="0" w:line="240" w:lineRule="auto"/>
        <w:rPr>
          <w:rFonts w:eastAsia="MS Mincho" w:cstheme="minorHAnsi"/>
          <w:sz w:val="24"/>
          <w:szCs w:val="24"/>
        </w:rPr>
      </w:pPr>
    </w:p>
    <w:p w14:paraId="019482D1"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CDC staff and partners continue to share information about employment and training opportunities through relationships with academic institutions, national professional associations, veteran’s groups, and target community organizations.</w:t>
      </w:r>
    </w:p>
    <w:p w14:paraId="396B386F"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lastRenderedPageBreak/>
        <w:t>Additionally, the agency continues its collaboration efforts with OPM, HHS, employee resource groups (ERGs), and other external networks to expand the development of CDC outreach, recruitment, and benchmarking opportunities.</w:t>
      </w:r>
    </w:p>
    <w:p w14:paraId="6160D01E" w14:textId="37B5547A" w:rsidR="00F50BFA" w:rsidRPr="00F50BFA" w:rsidRDefault="00F50BFA" w:rsidP="00F50BFA">
      <w:pPr>
        <w:autoSpaceDE w:val="0"/>
        <w:autoSpaceDN w:val="0"/>
        <w:adjustRightInd w:val="0"/>
        <w:spacing w:after="0" w:line="240" w:lineRule="auto"/>
        <w:rPr>
          <w:rFonts w:eastAsia="MS Mincho" w:cstheme="minorHAnsi"/>
          <w:sz w:val="24"/>
          <w:szCs w:val="24"/>
        </w:rPr>
      </w:pPr>
    </w:p>
    <w:p w14:paraId="5A1CF360"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Since the inclusion of ERGs to CDC’s Official Work Groups Policy in FY 2022, +UNIDOS, a Hispanic/Latino Employee Association, became CDC's first approved employee resource group.</w:t>
      </w:r>
    </w:p>
    <w:p w14:paraId="23B199F8" w14:textId="42768C76" w:rsidR="00F50BFA" w:rsidRPr="00F50BFA" w:rsidRDefault="00F50BFA" w:rsidP="00F50BFA">
      <w:pPr>
        <w:autoSpaceDE w:val="0"/>
        <w:autoSpaceDN w:val="0"/>
        <w:adjustRightInd w:val="0"/>
        <w:spacing w:after="0" w:line="240" w:lineRule="auto"/>
        <w:rPr>
          <w:rFonts w:eastAsia="MS Mincho" w:cstheme="minorHAnsi"/>
          <w:sz w:val="24"/>
          <w:szCs w:val="24"/>
        </w:rPr>
      </w:pPr>
    </w:p>
    <w:p w14:paraId="6F6C8EBD" w14:textId="77777777" w:rsidR="00F50BF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During the reporting period, CDC hosted a DEIAB-focused series for its workforce to discuss the following:</w:t>
      </w:r>
    </w:p>
    <w:p w14:paraId="32ACEC16" w14:textId="58F750ED" w:rsidR="00F50BFA" w:rsidRPr="00F50BFA" w:rsidRDefault="00F50BFA" w:rsidP="00F50BFA">
      <w:pPr>
        <w:autoSpaceDE w:val="0"/>
        <w:autoSpaceDN w:val="0"/>
        <w:adjustRightInd w:val="0"/>
        <w:spacing w:after="0" w:line="240" w:lineRule="auto"/>
        <w:rPr>
          <w:rFonts w:eastAsia="MS Mincho" w:cstheme="minorHAnsi"/>
          <w:sz w:val="24"/>
          <w:szCs w:val="24"/>
        </w:rPr>
      </w:pPr>
    </w:p>
    <w:p w14:paraId="793D4F02" w14:textId="2EE9D28C" w:rsidR="00F0489A" w:rsidRPr="00874902" w:rsidRDefault="00F50BFA"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874902">
        <w:rPr>
          <w:rFonts w:eastAsia="MS Mincho" w:cstheme="minorHAnsi"/>
          <w:sz w:val="24"/>
          <w:szCs w:val="24"/>
        </w:rPr>
        <w:t>February 2, 2023: Leading Organizational Transformations: Diversity, Racial Equity &amp; Inclusion Training explored how racism impedes the ability to effectively address racial and ethnic health inequities in America. The purpose of the training is to increase the awareness and competency of CDC staff in DEIAB using the lens of the economic and social impact of racism.</w:t>
      </w:r>
    </w:p>
    <w:p w14:paraId="680A8110" w14:textId="77777777" w:rsidR="00F50BFA" w:rsidRDefault="00F50BFA" w:rsidP="00F0489A">
      <w:pPr>
        <w:autoSpaceDE w:val="0"/>
        <w:autoSpaceDN w:val="0"/>
        <w:adjustRightInd w:val="0"/>
        <w:spacing w:after="0" w:line="240" w:lineRule="auto"/>
        <w:rPr>
          <w:rFonts w:eastAsia="MS Mincho" w:cstheme="minorHAnsi"/>
          <w:sz w:val="24"/>
          <w:szCs w:val="24"/>
        </w:rPr>
      </w:pPr>
    </w:p>
    <w:p w14:paraId="2722D8F1"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June 1, 2023: Moving towards Actionable Health Equity Work: CDC’s Health Equity Intervention and Action Principles provided an overview of CDC’s Health Intervention and Action Principles, the newest addition to the portfolio of tools within CDC’s CORE Commitment to Health Equity. The Health Equity Intervention and Action Principles provide a framework for organizations and interventions to foster a culture and environment that promotes health equity.</w:t>
      </w:r>
    </w:p>
    <w:p w14:paraId="7EE96DAA" w14:textId="29C25550" w:rsidR="00E30237" w:rsidRPr="00E30237" w:rsidRDefault="00E30237" w:rsidP="00E30237">
      <w:pPr>
        <w:autoSpaceDE w:val="0"/>
        <w:autoSpaceDN w:val="0"/>
        <w:adjustRightInd w:val="0"/>
        <w:spacing w:after="0" w:line="240" w:lineRule="auto"/>
        <w:rPr>
          <w:rFonts w:eastAsia="MS Mincho" w:cstheme="minorHAnsi"/>
          <w:sz w:val="24"/>
          <w:szCs w:val="24"/>
        </w:rPr>
      </w:pPr>
    </w:p>
    <w:p w14:paraId="5C211AFA"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September 21, 2023: The Power of Belonging: Understanding Ableism and Why Addressing It Matters speakers shared ways to value and elevate the lived experiences of people with disabilities and amplify disability inclusion in all aspects of public health.</w:t>
      </w:r>
    </w:p>
    <w:p w14:paraId="7D14CB59" w14:textId="1F4F998F" w:rsidR="00E30237" w:rsidRPr="00E30237" w:rsidRDefault="00E30237" w:rsidP="00E30237">
      <w:pPr>
        <w:autoSpaceDE w:val="0"/>
        <w:autoSpaceDN w:val="0"/>
        <w:adjustRightInd w:val="0"/>
        <w:spacing w:after="0" w:line="240" w:lineRule="auto"/>
        <w:rPr>
          <w:rFonts w:eastAsia="MS Mincho" w:cstheme="minorHAnsi"/>
          <w:sz w:val="24"/>
          <w:szCs w:val="24"/>
        </w:rPr>
      </w:pPr>
    </w:p>
    <w:p w14:paraId="21CA1011"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CDC partnered with Employee Organizations throughout FY 2023 to advance the needs of underrepresented populations within its workforce and developed programs and events to celebrate the many diverse cultures represented across the agency through SEP. These celebrations enhance over 3,527 attendees’ awareness about the historical and organizational contributions of various genders, ethnic, and cultural groups, and serve to improve the workplace environment by promoting and fostering diversity, sensitivity, and awareness.</w:t>
      </w:r>
    </w:p>
    <w:p w14:paraId="5FD72408" w14:textId="4BC2BEF7" w:rsidR="00E30237" w:rsidRPr="00E30237" w:rsidRDefault="00E30237" w:rsidP="00E30237">
      <w:pPr>
        <w:autoSpaceDE w:val="0"/>
        <w:autoSpaceDN w:val="0"/>
        <w:adjustRightInd w:val="0"/>
        <w:spacing w:after="0" w:line="240" w:lineRule="auto"/>
        <w:rPr>
          <w:rFonts w:eastAsia="MS Mincho" w:cstheme="minorHAnsi"/>
          <w:sz w:val="24"/>
          <w:szCs w:val="24"/>
        </w:rPr>
      </w:pPr>
    </w:p>
    <w:p w14:paraId="5B8E2829"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Rev. Dr. Martin Luther King, Jr. Commemorative Celebration (January 2023)- It Starts with Me: Cultivating a Beloved Community Mindset to Transform Unjust Systems with guest speaker Kaleth O. Wright; Chief Executive Officer, Air Force Society</w:t>
      </w:r>
    </w:p>
    <w:p w14:paraId="77A7A441" w14:textId="0924F688" w:rsidR="00E30237" w:rsidRPr="00E30237" w:rsidRDefault="00E30237" w:rsidP="00E30237">
      <w:pPr>
        <w:autoSpaceDE w:val="0"/>
        <w:autoSpaceDN w:val="0"/>
        <w:adjustRightInd w:val="0"/>
        <w:spacing w:after="0" w:line="240" w:lineRule="auto"/>
        <w:rPr>
          <w:rFonts w:eastAsia="MS Mincho" w:cstheme="minorHAnsi"/>
          <w:sz w:val="24"/>
          <w:szCs w:val="24"/>
        </w:rPr>
      </w:pPr>
    </w:p>
    <w:p w14:paraId="75553903"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African American History Month (February 2023) - Black Resistance</w:t>
      </w:r>
    </w:p>
    <w:p w14:paraId="61791B67" w14:textId="6A1268FD" w:rsidR="00E30237" w:rsidRPr="00E30237" w:rsidRDefault="00E30237" w:rsidP="00E30237">
      <w:pPr>
        <w:autoSpaceDE w:val="0"/>
        <w:autoSpaceDN w:val="0"/>
        <w:adjustRightInd w:val="0"/>
        <w:spacing w:after="0" w:line="240" w:lineRule="auto"/>
        <w:rPr>
          <w:rFonts w:eastAsia="MS Mincho" w:cstheme="minorHAnsi"/>
          <w:sz w:val="24"/>
          <w:szCs w:val="24"/>
        </w:rPr>
      </w:pPr>
    </w:p>
    <w:p w14:paraId="7E1D2D3C"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A Conversation with Former Negro Baseball League Baseball Player Dennis Biddle</w:t>
      </w:r>
    </w:p>
    <w:p w14:paraId="405D4970" w14:textId="5F52AAD8" w:rsidR="00E30237" w:rsidRPr="00E30237" w:rsidRDefault="00E30237" w:rsidP="00E30237">
      <w:pPr>
        <w:autoSpaceDE w:val="0"/>
        <w:autoSpaceDN w:val="0"/>
        <w:adjustRightInd w:val="0"/>
        <w:spacing w:after="0" w:line="240" w:lineRule="auto"/>
        <w:rPr>
          <w:rFonts w:eastAsia="MS Mincho" w:cstheme="minorHAnsi"/>
          <w:sz w:val="24"/>
          <w:szCs w:val="24"/>
        </w:rPr>
      </w:pPr>
    </w:p>
    <w:p w14:paraId="55D7243B"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A Conversation with Dr. Paris Butler, Associate Professor in the Division of Plastic Surgery at Yale University School of Medicine and Vice Chair of Diversity, Equity, and Inclusion (DEI) at Yale Department of Surgery</w:t>
      </w:r>
    </w:p>
    <w:p w14:paraId="3995BD68" w14:textId="017100C1" w:rsidR="00E30237" w:rsidRPr="00E30237" w:rsidRDefault="00E30237" w:rsidP="00E30237">
      <w:pPr>
        <w:autoSpaceDE w:val="0"/>
        <w:autoSpaceDN w:val="0"/>
        <w:adjustRightInd w:val="0"/>
        <w:spacing w:after="0" w:line="240" w:lineRule="auto"/>
        <w:rPr>
          <w:rFonts w:eastAsia="MS Mincho" w:cstheme="minorHAnsi"/>
          <w:sz w:val="24"/>
          <w:szCs w:val="24"/>
        </w:rPr>
      </w:pPr>
    </w:p>
    <w:p w14:paraId="40900DAE"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Women’s History Month (March 2023) - Celebrating Women Who Tell Our Stories</w:t>
      </w:r>
    </w:p>
    <w:p w14:paraId="7169B050" w14:textId="6736AF3F" w:rsidR="00E30237" w:rsidRPr="00E30237" w:rsidRDefault="00E30237" w:rsidP="00E30237">
      <w:pPr>
        <w:autoSpaceDE w:val="0"/>
        <w:autoSpaceDN w:val="0"/>
        <w:adjustRightInd w:val="0"/>
        <w:spacing w:after="0" w:line="240" w:lineRule="auto"/>
        <w:rPr>
          <w:rFonts w:eastAsia="MS Mincho" w:cstheme="minorHAnsi"/>
          <w:sz w:val="24"/>
          <w:szCs w:val="24"/>
        </w:rPr>
      </w:pPr>
    </w:p>
    <w:p w14:paraId="7E9DE0AC"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Keynote speaker, Dr. Talithia Williams discussed her experience as a woman of color in the STEM field, and the importance of data when trying to understand social determinants of health.</w:t>
      </w:r>
    </w:p>
    <w:p w14:paraId="09C1312E" w14:textId="37EDFA80" w:rsidR="00E30237" w:rsidRPr="00E30237" w:rsidRDefault="00E30237" w:rsidP="00E30237">
      <w:pPr>
        <w:autoSpaceDE w:val="0"/>
        <w:autoSpaceDN w:val="0"/>
        <w:adjustRightInd w:val="0"/>
        <w:spacing w:after="0" w:line="240" w:lineRule="auto"/>
        <w:rPr>
          <w:rFonts w:eastAsia="MS Mincho" w:cstheme="minorHAnsi"/>
          <w:sz w:val="24"/>
          <w:szCs w:val="24"/>
        </w:rPr>
      </w:pPr>
    </w:p>
    <w:p w14:paraId="53886D94"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Asian American, Native Hawaiian, and Pacific Islander Heritage Month (May 2023): Advancing Leaders Through Opportunity</w:t>
      </w:r>
    </w:p>
    <w:p w14:paraId="33E0A5A0" w14:textId="3FAFD40C" w:rsidR="00E30237" w:rsidRPr="00E30237" w:rsidRDefault="00E30237" w:rsidP="00E30237">
      <w:pPr>
        <w:autoSpaceDE w:val="0"/>
        <w:autoSpaceDN w:val="0"/>
        <w:adjustRightInd w:val="0"/>
        <w:spacing w:after="0" w:line="240" w:lineRule="auto"/>
        <w:rPr>
          <w:rFonts w:eastAsia="MS Mincho" w:cstheme="minorHAnsi"/>
          <w:sz w:val="24"/>
          <w:szCs w:val="24"/>
        </w:rPr>
      </w:pPr>
    </w:p>
    <w:p w14:paraId="4C3EC351"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Panel Discussion with Juliet K. Choi, JD, President, and Chief Executive Officer, Asian &amp; Pacific Islander American Health Forum (APIAHF) and Monica Valdes Lupi, JD, MPH, Managing Director of the Kresge Foundation’s Health Program.</w:t>
      </w:r>
    </w:p>
    <w:p w14:paraId="1ED7CC40" w14:textId="57669824" w:rsidR="00E30237" w:rsidRPr="00E30237" w:rsidRDefault="00E30237" w:rsidP="00E30237">
      <w:pPr>
        <w:autoSpaceDE w:val="0"/>
        <w:autoSpaceDN w:val="0"/>
        <w:adjustRightInd w:val="0"/>
        <w:spacing w:after="0" w:line="240" w:lineRule="auto"/>
        <w:rPr>
          <w:rFonts w:eastAsia="MS Mincho" w:cstheme="minorHAnsi"/>
          <w:sz w:val="24"/>
          <w:szCs w:val="24"/>
        </w:rPr>
      </w:pPr>
    </w:p>
    <w:p w14:paraId="57C37436"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Sexual and Gender Minority (often known as LGBTQ+)1 Pride Month (June 2023): Building Communities of Belonging</w:t>
      </w:r>
    </w:p>
    <w:p w14:paraId="004E27F8" w14:textId="5325A606" w:rsidR="00E30237" w:rsidRPr="00E30237" w:rsidRDefault="00E30237" w:rsidP="00E30237">
      <w:pPr>
        <w:autoSpaceDE w:val="0"/>
        <w:autoSpaceDN w:val="0"/>
        <w:adjustRightInd w:val="0"/>
        <w:spacing w:after="0" w:line="240" w:lineRule="auto"/>
        <w:rPr>
          <w:rFonts w:eastAsia="MS Mincho" w:cstheme="minorHAnsi"/>
          <w:sz w:val="24"/>
          <w:szCs w:val="24"/>
        </w:rPr>
      </w:pPr>
    </w:p>
    <w:p w14:paraId="515FFB3B"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CURED is an American documentary film that profiles the fight of the LGBTQ+ community against the American Psychiatric Association and others within the psychiatric community to end the inhumane “medical treatment” for homosexuality and to declassify homosexuality as a mental disorder that needs to be “cured.” Panelist: Patrick Sammon, Co-Director of CURED and Reverend Magora Kennedy, civil rights activist.</w:t>
      </w:r>
    </w:p>
    <w:p w14:paraId="6A35F1BB" w14:textId="665F2565" w:rsidR="00E30237" w:rsidRPr="00E30237" w:rsidRDefault="00E30237" w:rsidP="00E30237">
      <w:pPr>
        <w:autoSpaceDE w:val="0"/>
        <w:autoSpaceDN w:val="0"/>
        <w:adjustRightInd w:val="0"/>
        <w:spacing w:after="0" w:line="240" w:lineRule="auto"/>
        <w:rPr>
          <w:rFonts w:eastAsia="MS Mincho" w:cstheme="minorHAnsi"/>
          <w:sz w:val="24"/>
          <w:szCs w:val="24"/>
        </w:rPr>
      </w:pPr>
    </w:p>
    <w:p w14:paraId="32877F5B"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Hispanic Heritage Month (September 15 – October 15): Todos Somos, Somos Uno: We are All, We are One</w:t>
      </w:r>
    </w:p>
    <w:p w14:paraId="132D9988" w14:textId="6B2A7F23" w:rsidR="00E30237" w:rsidRPr="00E30237" w:rsidRDefault="00E30237" w:rsidP="00E30237">
      <w:pPr>
        <w:autoSpaceDE w:val="0"/>
        <w:autoSpaceDN w:val="0"/>
        <w:adjustRightInd w:val="0"/>
        <w:spacing w:after="0" w:line="240" w:lineRule="auto"/>
        <w:rPr>
          <w:rFonts w:eastAsia="MS Mincho" w:cstheme="minorHAnsi"/>
          <w:sz w:val="24"/>
          <w:szCs w:val="24"/>
        </w:rPr>
      </w:pPr>
    </w:p>
    <w:p w14:paraId="5767B738"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Keynote speaker, Lili Valletta provided data to understand the influence of artificial intelligence (AI), cultural intelligence, and marketing on the social determinants of health and health equity. Lili discussed her thoughts on what CDC can do to integrate the country’s evolving demographics, policy dynamics, value-based models, and marketing into programs and initiatives that improve the nation’s health and promote societal impact.</w:t>
      </w:r>
    </w:p>
    <w:p w14:paraId="40ECBDC1" w14:textId="585C4DAF" w:rsidR="00E30237" w:rsidRPr="00E30237" w:rsidRDefault="00E30237" w:rsidP="00E30237">
      <w:pPr>
        <w:autoSpaceDE w:val="0"/>
        <w:autoSpaceDN w:val="0"/>
        <w:adjustRightInd w:val="0"/>
        <w:spacing w:after="0" w:line="240" w:lineRule="auto"/>
        <w:rPr>
          <w:rFonts w:eastAsia="MS Mincho" w:cstheme="minorHAnsi"/>
          <w:sz w:val="24"/>
          <w:szCs w:val="24"/>
        </w:rPr>
      </w:pPr>
    </w:p>
    <w:p w14:paraId="553869DB" w14:textId="77777777" w:rsidR="00E30237" w:rsidRPr="006C0DD1" w:rsidRDefault="00E30237" w:rsidP="00BE5867">
      <w:pPr>
        <w:pStyle w:val="ListParagraph"/>
        <w:numPr>
          <w:ilvl w:val="0"/>
          <w:numId w:val="8"/>
        </w:numPr>
        <w:autoSpaceDE w:val="0"/>
        <w:autoSpaceDN w:val="0"/>
        <w:adjustRightInd w:val="0"/>
        <w:spacing w:after="0" w:line="240" w:lineRule="auto"/>
        <w:rPr>
          <w:rFonts w:eastAsia="MS Mincho" w:cstheme="minorHAnsi"/>
          <w:sz w:val="24"/>
          <w:szCs w:val="24"/>
        </w:rPr>
      </w:pPr>
      <w:r w:rsidRPr="006C0DD1">
        <w:rPr>
          <w:rFonts w:eastAsia="MS Mincho" w:cstheme="minorHAnsi"/>
          <w:sz w:val="24"/>
          <w:szCs w:val="24"/>
        </w:rPr>
        <w:t>National Disability Employment Awareness Month (NDEAM) (October): NDEAM 2022 Summit, Disability: Part of the Equity Equation</w:t>
      </w:r>
    </w:p>
    <w:p w14:paraId="511E4247" w14:textId="1A005009" w:rsidR="00874902" w:rsidRDefault="00874902" w:rsidP="00E30237">
      <w:pPr>
        <w:autoSpaceDE w:val="0"/>
        <w:autoSpaceDN w:val="0"/>
        <w:adjustRightInd w:val="0"/>
        <w:spacing w:after="0" w:line="240" w:lineRule="auto"/>
        <w:rPr>
          <w:rFonts w:eastAsia="MS Mincho" w:cstheme="minorHAnsi"/>
          <w:sz w:val="24"/>
          <w:szCs w:val="24"/>
        </w:rPr>
      </w:pPr>
    </w:p>
    <w:p w14:paraId="4D8F0D49" w14:textId="77777777" w:rsidR="00BD5186" w:rsidRPr="00BD5186" w:rsidRDefault="00BD5186" w:rsidP="00BD5186">
      <w:pPr>
        <w:autoSpaceDE w:val="0"/>
        <w:autoSpaceDN w:val="0"/>
        <w:adjustRightInd w:val="0"/>
        <w:spacing w:after="0" w:line="240" w:lineRule="auto"/>
        <w:rPr>
          <w:rFonts w:eastAsia="MS Mincho" w:cstheme="minorHAnsi"/>
          <w:sz w:val="24"/>
          <w:szCs w:val="24"/>
        </w:rPr>
      </w:pPr>
      <w:r w:rsidRPr="00BD5186">
        <w:rPr>
          <w:rFonts w:eastAsia="MS Mincho" w:cstheme="minorHAnsi"/>
          <w:sz w:val="24"/>
          <w:szCs w:val="24"/>
        </w:rPr>
        <w:t>[1] LGBTQIA+ stands for lesbian, gay, bisexual, transgender, queer (or sometimes questioning), intersex, asexual, and others.</w:t>
      </w:r>
    </w:p>
    <w:p w14:paraId="03FD88AF" w14:textId="3BE2A703" w:rsidR="00BD5186" w:rsidRPr="00BD5186" w:rsidRDefault="00BD5186" w:rsidP="00BD5186">
      <w:pPr>
        <w:autoSpaceDE w:val="0"/>
        <w:autoSpaceDN w:val="0"/>
        <w:adjustRightInd w:val="0"/>
        <w:spacing w:after="0" w:line="240" w:lineRule="auto"/>
        <w:rPr>
          <w:rFonts w:eastAsia="MS Mincho" w:cstheme="minorHAnsi"/>
          <w:sz w:val="24"/>
          <w:szCs w:val="24"/>
        </w:rPr>
      </w:pPr>
    </w:p>
    <w:p w14:paraId="376094E0" w14:textId="307148EA" w:rsidR="00874902" w:rsidRPr="00BD5186" w:rsidRDefault="00BD5186" w:rsidP="00BE5867">
      <w:pPr>
        <w:pStyle w:val="ListParagraph"/>
        <w:numPr>
          <w:ilvl w:val="0"/>
          <w:numId w:val="9"/>
        </w:numPr>
        <w:autoSpaceDE w:val="0"/>
        <w:autoSpaceDN w:val="0"/>
        <w:adjustRightInd w:val="0"/>
        <w:spacing w:after="0" w:line="240" w:lineRule="auto"/>
        <w:rPr>
          <w:rFonts w:eastAsia="MS Mincho" w:cstheme="minorHAnsi"/>
          <w:sz w:val="24"/>
          <w:szCs w:val="24"/>
        </w:rPr>
      </w:pPr>
      <w:r w:rsidRPr="00BD5186">
        <w:rPr>
          <w:rFonts w:eastAsia="MS Mincho" w:cstheme="minorHAnsi"/>
          <w:sz w:val="24"/>
          <w:szCs w:val="24"/>
        </w:rPr>
        <w:t>CDC highlighted various offices across the agency, who support PWDs to create equitable workplace and equal employment opportunities at the agency.</w:t>
      </w:r>
    </w:p>
    <w:p w14:paraId="7A4DA34D" w14:textId="77777777" w:rsidR="000C462D" w:rsidRPr="007E72D2" w:rsidRDefault="000C462D" w:rsidP="00451092">
      <w:pPr>
        <w:autoSpaceDE w:val="0"/>
        <w:autoSpaceDN w:val="0"/>
        <w:adjustRightInd w:val="0"/>
        <w:spacing w:after="0" w:line="240" w:lineRule="auto"/>
        <w:rPr>
          <w:rFonts w:ascii="Calibri" w:hAnsi="Calibri" w:cs="Calibri"/>
          <w:color w:val="000000"/>
          <w:sz w:val="24"/>
          <w:szCs w:val="24"/>
        </w:rPr>
      </w:pPr>
    </w:p>
    <w:p w14:paraId="72253B79" w14:textId="77777777" w:rsidR="000C462D" w:rsidRPr="007E72D2" w:rsidRDefault="000C462D" w:rsidP="000C462D">
      <w:pPr>
        <w:keepNext/>
        <w:keepLines/>
        <w:spacing w:before="240" w:after="0" w:line="240" w:lineRule="auto"/>
        <w:contextualSpacing/>
        <w:outlineLvl w:val="0"/>
        <w:rPr>
          <w:rFonts w:ascii="Calibri" w:eastAsia="MS Mincho" w:hAnsi="Calibri" w:cs="Calibri"/>
          <w:color w:val="2F5496" w:themeColor="accent1" w:themeShade="BF"/>
          <w:sz w:val="24"/>
          <w:szCs w:val="24"/>
        </w:rPr>
      </w:pPr>
      <w:r w:rsidRPr="007E72D2">
        <w:rPr>
          <w:rFonts w:ascii="Calibri" w:eastAsia="MS Mincho" w:hAnsi="Calibri" w:cs="Calibri"/>
          <w:color w:val="2F5496" w:themeColor="accent1" w:themeShade="BF"/>
          <w:sz w:val="24"/>
          <w:szCs w:val="24"/>
        </w:rPr>
        <w:t>Essential Element E: Efficiency</w:t>
      </w:r>
    </w:p>
    <w:p w14:paraId="72FBE98A" w14:textId="77777777" w:rsidR="000167DC" w:rsidRDefault="000167DC" w:rsidP="000167DC">
      <w:pPr>
        <w:spacing w:after="0" w:line="240" w:lineRule="auto"/>
        <w:contextualSpacing/>
        <w:rPr>
          <w:rFonts w:ascii="Calibri" w:eastAsia="MS Mincho" w:hAnsi="Calibri" w:cs="Calibri"/>
          <w:sz w:val="24"/>
          <w:szCs w:val="24"/>
        </w:rPr>
      </w:pPr>
    </w:p>
    <w:p w14:paraId="36B05DDA" w14:textId="23A102FA" w:rsidR="000167DC" w:rsidRPr="000167DC" w:rsidRDefault="000167DC" w:rsidP="00BE5867">
      <w:pPr>
        <w:pStyle w:val="ListParagraph"/>
        <w:numPr>
          <w:ilvl w:val="0"/>
          <w:numId w:val="9"/>
        </w:numPr>
        <w:spacing w:after="0" w:line="240" w:lineRule="auto"/>
        <w:rPr>
          <w:rFonts w:ascii="Calibri" w:eastAsia="MS Mincho" w:hAnsi="Calibri" w:cs="Calibri"/>
          <w:sz w:val="24"/>
          <w:szCs w:val="24"/>
        </w:rPr>
      </w:pPr>
      <w:r w:rsidRPr="000167DC">
        <w:rPr>
          <w:rFonts w:ascii="Calibri" w:eastAsia="MS Mincho" w:hAnsi="Calibri" w:cs="Calibri"/>
          <w:sz w:val="24"/>
          <w:szCs w:val="24"/>
        </w:rPr>
        <w:t>CDC's EEO programs maintained a focus on efficiency, effectiveness, and innovation throughout the reporting period with most services provided using virtual platforms.</w:t>
      </w:r>
    </w:p>
    <w:p w14:paraId="270D3FBA" w14:textId="453B403A" w:rsidR="000167DC" w:rsidRPr="000167DC" w:rsidRDefault="000167DC" w:rsidP="000167DC">
      <w:pPr>
        <w:spacing w:after="0" w:line="240" w:lineRule="auto"/>
        <w:contextualSpacing/>
        <w:rPr>
          <w:rFonts w:ascii="Calibri" w:eastAsia="MS Mincho" w:hAnsi="Calibri" w:cs="Calibri"/>
          <w:sz w:val="24"/>
          <w:szCs w:val="24"/>
        </w:rPr>
      </w:pPr>
    </w:p>
    <w:p w14:paraId="425279A5" w14:textId="77777777" w:rsidR="000167DC" w:rsidRPr="000167DC" w:rsidRDefault="000167DC" w:rsidP="00BE5867">
      <w:pPr>
        <w:pStyle w:val="ListParagraph"/>
        <w:numPr>
          <w:ilvl w:val="0"/>
          <w:numId w:val="9"/>
        </w:numPr>
        <w:spacing w:after="0" w:line="240" w:lineRule="auto"/>
        <w:rPr>
          <w:rFonts w:ascii="Calibri" w:eastAsia="MS Mincho" w:hAnsi="Calibri" w:cs="Calibri"/>
          <w:sz w:val="24"/>
          <w:szCs w:val="24"/>
        </w:rPr>
      </w:pPr>
      <w:r w:rsidRPr="000167DC">
        <w:rPr>
          <w:rFonts w:ascii="Calibri" w:eastAsia="MS Mincho" w:hAnsi="Calibri" w:cs="Calibri"/>
          <w:sz w:val="24"/>
          <w:szCs w:val="24"/>
        </w:rPr>
        <w:t>The EEO Complaints Team managed 123 EEO contacts, 85 informal complaints/counseling sessions, 36 formal EEO complaints, trained over 400 employees on the EEO complaint process, and developed an inaugural EEO 462 executive summary for CDC leadership. In FY 2023, the top three basis for complaints were race, disability, and reprisal. It should be noted that the EEO Complaints Team achieved 100% compliance with pre-compliant counseling requirements, completed 100% of formal investigations within the required 180 or 360 days, and improved the case issuance acceptance letters/ dismissals turnaround by 33% (from 20 days to 15 days).</w:t>
      </w:r>
    </w:p>
    <w:p w14:paraId="711175D2" w14:textId="0D1BDCE5" w:rsidR="000167DC" w:rsidRPr="000167DC" w:rsidRDefault="000167DC" w:rsidP="000167DC">
      <w:pPr>
        <w:spacing w:after="0" w:line="240" w:lineRule="auto"/>
        <w:contextualSpacing/>
        <w:rPr>
          <w:rFonts w:ascii="Calibri" w:eastAsia="MS Mincho" w:hAnsi="Calibri" w:cs="Calibri"/>
          <w:sz w:val="24"/>
          <w:szCs w:val="24"/>
        </w:rPr>
      </w:pPr>
    </w:p>
    <w:p w14:paraId="45E1F30C" w14:textId="77777777" w:rsidR="000167DC" w:rsidRPr="000167DC" w:rsidRDefault="000167DC" w:rsidP="00BE5867">
      <w:pPr>
        <w:pStyle w:val="ListParagraph"/>
        <w:numPr>
          <w:ilvl w:val="0"/>
          <w:numId w:val="9"/>
        </w:numPr>
        <w:spacing w:after="0" w:line="240" w:lineRule="auto"/>
        <w:rPr>
          <w:rFonts w:ascii="Calibri" w:eastAsia="MS Mincho" w:hAnsi="Calibri" w:cs="Calibri"/>
          <w:sz w:val="24"/>
          <w:szCs w:val="24"/>
        </w:rPr>
      </w:pPr>
      <w:r w:rsidRPr="000167DC">
        <w:rPr>
          <w:rFonts w:ascii="Calibri" w:eastAsia="MS Mincho" w:hAnsi="Calibri" w:cs="Calibri"/>
          <w:sz w:val="24"/>
          <w:szCs w:val="24"/>
        </w:rPr>
        <w:t>The RA Team managed 439 requests in FY 2023, with 95% closed within 60 days of receiving qualifying information. The top three accommodations provided were modified work schedules (I.e., telework, flex tour/time, etc.), equipment (sit/ stand, chairs, mouse, software, etc.), and other than coach class travel. The RA team, in partnership with the Office of Safety, Security, and Asset Management (OSSAM), streamlined the process for providing software and assistive equipment and maintaining a stock of 24”, 32”, and 43”, monitors to support RA requests. In addition to responding to 827 email inquiries within 24 hours, the RA Team's Accommodation Tracking System (ATS) enhancements to include reporting features, streamlined the “supervisor’s” tab, added an “equipment” tab that tracks expenditures, and included case history.</w:t>
      </w:r>
    </w:p>
    <w:p w14:paraId="0835F3A5" w14:textId="00F5FF48" w:rsidR="000167DC" w:rsidRPr="000167DC" w:rsidRDefault="000167DC" w:rsidP="000167DC">
      <w:pPr>
        <w:spacing w:after="0" w:line="240" w:lineRule="auto"/>
        <w:contextualSpacing/>
        <w:rPr>
          <w:rFonts w:ascii="Calibri" w:eastAsia="MS Mincho" w:hAnsi="Calibri" w:cs="Calibri"/>
          <w:sz w:val="24"/>
          <w:szCs w:val="24"/>
        </w:rPr>
      </w:pPr>
    </w:p>
    <w:p w14:paraId="18D0C414" w14:textId="77777777" w:rsidR="000167DC" w:rsidRPr="000167DC" w:rsidRDefault="000167DC" w:rsidP="00BE5867">
      <w:pPr>
        <w:pStyle w:val="ListParagraph"/>
        <w:numPr>
          <w:ilvl w:val="0"/>
          <w:numId w:val="9"/>
        </w:numPr>
        <w:spacing w:after="0" w:line="240" w:lineRule="auto"/>
        <w:rPr>
          <w:rFonts w:ascii="Calibri" w:eastAsia="MS Mincho" w:hAnsi="Calibri" w:cs="Calibri"/>
          <w:sz w:val="24"/>
          <w:szCs w:val="24"/>
        </w:rPr>
      </w:pPr>
      <w:r w:rsidRPr="000167DC">
        <w:rPr>
          <w:rFonts w:ascii="Calibri" w:eastAsia="MS Mincho" w:hAnsi="Calibri" w:cs="Calibri"/>
          <w:sz w:val="24"/>
          <w:szCs w:val="24"/>
        </w:rPr>
        <w:t>The Alternative Dispute Resolution Team provided consultative services on 142 cases and received 91 requests for mediation in FY 2023 which is 5.88% increase from FY 2022. During the reporting period, 38 mediation cases were received directly from an employee and not associated with a grievance or EEO complaint while 36 originated from the EEO process. The consults ranged from a one-time contact to explain the ADR process, to multiple contacts over weeks or months to support managers and employees on a wide variety of issues and conflict resolution techniques. In FY 2023, the top three issues in mediation were:</w:t>
      </w:r>
    </w:p>
    <w:p w14:paraId="1BFF0384" w14:textId="784F2892" w:rsidR="000167DC" w:rsidRPr="000167DC" w:rsidRDefault="000167DC" w:rsidP="000167DC">
      <w:pPr>
        <w:spacing w:after="0" w:line="240" w:lineRule="auto"/>
        <w:contextualSpacing/>
        <w:rPr>
          <w:rFonts w:ascii="Calibri" w:eastAsia="MS Mincho" w:hAnsi="Calibri" w:cs="Calibri"/>
          <w:sz w:val="24"/>
          <w:szCs w:val="24"/>
        </w:rPr>
      </w:pPr>
    </w:p>
    <w:p w14:paraId="2136A709" w14:textId="77777777" w:rsidR="000167DC" w:rsidRPr="000167DC" w:rsidRDefault="000167DC" w:rsidP="00BE5867">
      <w:pPr>
        <w:pStyle w:val="ListParagraph"/>
        <w:numPr>
          <w:ilvl w:val="0"/>
          <w:numId w:val="9"/>
        </w:numPr>
        <w:spacing w:after="0" w:line="240" w:lineRule="auto"/>
        <w:rPr>
          <w:rFonts w:ascii="Calibri" w:eastAsia="MS Mincho" w:hAnsi="Calibri" w:cs="Calibri"/>
          <w:sz w:val="24"/>
          <w:szCs w:val="24"/>
        </w:rPr>
      </w:pPr>
      <w:r w:rsidRPr="000167DC">
        <w:rPr>
          <w:rFonts w:ascii="Calibri" w:eastAsia="MS Mincho" w:hAnsi="Calibri" w:cs="Calibri"/>
          <w:sz w:val="24"/>
          <w:szCs w:val="24"/>
        </w:rPr>
        <w:t>Issues with supervisor</w:t>
      </w:r>
    </w:p>
    <w:p w14:paraId="48B2D411" w14:textId="0FD46AD2" w:rsidR="000167DC" w:rsidRPr="000167DC" w:rsidRDefault="000167DC" w:rsidP="000167DC">
      <w:pPr>
        <w:spacing w:after="0" w:line="240" w:lineRule="auto"/>
        <w:contextualSpacing/>
        <w:rPr>
          <w:rFonts w:ascii="Calibri" w:eastAsia="MS Mincho" w:hAnsi="Calibri" w:cs="Calibri"/>
          <w:sz w:val="24"/>
          <w:szCs w:val="24"/>
        </w:rPr>
      </w:pPr>
    </w:p>
    <w:p w14:paraId="0F7E7B2D" w14:textId="77777777" w:rsidR="000167DC" w:rsidRPr="000167DC" w:rsidRDefault="000167DC" w:rsidP="00BE5867">
      <w:pPr>
        <w:pStyle w:val="ListParagraph"/>
        <w:numPr>
          <w:ilvl w:val="0"/>
          <w:numId w:val="9"/>
        </w:numPr>
        <w:spacing w:after="0" w:line="240" w:lineRule="auto"/>
        <w:rPr>
          <w:rFonts w:ascii="Calibri" w:eastAsia="MS Mincho" w:hAnsi="Calibri" w:cs="Calibri"/>
          <w:sz w:val="24"/>
          <w:szCs w:val="24"/>
        </w:rPr>
      </w:pPr>
      <w:r w:rsidRPr="000167DC">
        <w:rPr>
          <w:rFonts w:ascii="Calibri" w:eastAsia="MS Mincho" w:hAnsi="Calibri" w:cs="Calibri"/>
          <w:sz w:val="24"/>
          <w:szCs w:val="24"/>
        </w:rPr>
        <w:t>Performance Management Appraisal Program (PMAP)</w:t>
      </w:r>
    </w:p>
    <w:p w14:paraId="02482F83" w14:textId="6312AA04" w:rsidR="000167DC" w:rsidRPr="000167DC" w:rsidRDefault="000167DC" w:rsidP="000167DC">
      <w:pPr>
        <w:spacing w:after="0" w:line="240" w:lineRule="auto"/>
        <w:contextualSpacing/>
        <w:rPr>
          <w:rFonts w:ascii="Calibri" w:eastAsia="MS Mincho" w:hAnsi="Calibri" w:cs="Calibri"/>
          <w:sz w:val="24"/>
          <w:szCs w:val="24"/>
        </w:rPr>
      </w:pPr>
    </w:p>
    <w:p w14:paraId="196792F6" w14:textId="265376FA" w:rsidR="000C462D" w:rsidRPr="000167DC" w:rsidRDefault="000167DC" w:rsidP="00BE5867">
      <w:pPr>
        <w:pStyle w:val="ListParagraph"/>
        <w:numPr>
          <w:ilvl w:val="0"/>
          <w:numId w:val="9"/>
        </w:numPr>
        <w:spacing w:after="0" w:line="240" w:lineRule="auto"/>
        <w:rPr>
          <w:rFonts w:ascii="Calibri" w:eastAsia="MS Mincho" w:hAnsi="Calibri" w:cs="Calibri"/>
          <w:sz w:val="24"/>
          <w:szCs w:val="24"/>
        </w:rPr>
      </w:pPr>
      <w:r w:rsidRPr="000167DC">
        <w:rPr>
          <w:rFonts w:ascii="Calibri" w:eastAsia="MS Mincho" w:hAnsi="Calibri" w:cs="Calibri"/>
          <w:sz w:val="24"/>
          <w:szCs w:val="24"/>
        </w:rPr>
        <w:t>Harassment</w:t>
      </w:r>
    </w:p>
    <w:p w14:paraId="66EBE446" w14:textId="77777777" w:rsidR="000C462D" w:rsidRPr="007E72D2" w:rsidRDefault="000C462D" w:rsidP="000C462D">
      <w:pPr>
        <w:ind w:left="720"/>
        <w:contextualSpacing/>
        <w:rPr>
          <w:rFonts w:ascii="Calibri" w:eastAsia="MS Mincho" w:hAnsi="Calibri" w:cs="Calibri"/>
          <w:sz w:val="24"/>
          <w:szCs w:val="24"/>
        </w:rPr>
      </w:pPr>
    </w:p>
    <w:p w14:paraId="02A141E7" w14:textId="0CFDC9DD" w:rsidR="000C462D" w:rsidRPr="007E72D2" w:rsidRDefault="000C462D" w:rsidP="000C462D">
      <w:pPr>
        <w:spacing w:after="0" w:line="240" w:lineRule="auto"/>
        <w:textAlignment w:val="baseline"/>
        <w:rPr>
          <w:rFonts w:ascii="Calibri" w:eastAsia="MS Mincho" w:hAnsi="Calibri" w:cs="Calibri"/>
          <w:sz w:val="24"/>
          <w:szCs w:val="24"/>
        </w:rPr>
      </w:pPr>
      <w:r w:rsidRPr="007E72D2">
        <w:rPr>
          <w:rFonts w:ascii="Calibri" w:eastAsia="Calibri" w:hAnsi="Calibri" w:cs="Calibri"/>
          <w:color w:val="4472C4" w:themeColor="accent1"/>
          <w:sz w:val="24"/>
          <w:szCs w:val="24"/>
        </w:rPr>
        <w:t xml:space="preserve">Essential </w:t>
      </w:r>
      <w:r w:rsidRPr="007E72D2">
        <w:rPr>
          <w:rFonts w:ascii="Calibri" w:eastAsia="MS Mincho" w:hAnsi="Calibri" w:cs="Calibri"/>
          <w:color w:val="4472C4" w:themeColor="accent1"/>
          <w:sz w:val="24"/>
          <w:szCs w:val="24"/>
        </w:rPr>
        <w:t>Element F: Responsiveness and Legal Compliance</w:t>
      </w:r>
    </w:p>
    <w:p w14:paraId="7F69E0AE" w14:textId="77777777" w:rsidR="000C462D" w:rsidRDefault="000C462D" w:rsidP="00F8484E">
      <w:pPr>
        <w:spacing w:line="240" w:lineRule="auto"/>
        <w:contextualSpacing/>
        <w:rPr>
          <w:rFonts w:ascii="Calibri" w:eastAsia="MS Mincho" w:hAnsi="Calibri" w:cs="Calibri"/>
          <w:sz w:val="24"/>
          <w:szCs w:val="24"/>
        </w:rPr>
      </w:pPr>
    </w:p>
    <w:p w14:paraId="5766DE34" w14:textId="77777777" w:rsidR="00F8484E" w:rsidRDefault="00F8484E" w:rsidP="00BE5867">
      <w:pPr>
        <w:pStyle w:val="ListParagraph"/>
        <w:numPr>
          <w:ilvl w:val="0"/>
          <w:numId w:val="10"/>
        </w:numPr>
        <w:spacing w:after="0" w:line="240" w:lineRule="auto"/>
        <w:rPr>
          <w:rFonts w:ascii="Calibri" w:eastAsia="MS Mincho" w:hAnsi="Calibri" w:cs="Calibri"/>
          <w:sz w:val="24"/>
          <w:szCs w:val="24"/>
        </w:rPr>
      </w:pPr>
      <w:r w:rsidRPr="00F8484E">
        <w:rPr>
          <w:rFonts w:ascii="Calibri" w:eastAsia="MS Mincho" w:hAnsi="Calibri" w:cs="Calibri"/>
          <w:sz w:val="24"/>
          <w:szCs w:val="24"/>
        </w:rPr>
        <w:t>Throughout FY 2023, CDC implemented its enhanced enterprise-wide barrier analysis (BA) data collection process. Additionally, the BA Workgroup completed its trigger identification phase that focused on the inclusion in higher grades (GS-13 and above) for the following reasons:</w:t>
      </w:r>
    </w:p>
    <w:p w14:paraId="69D8ECD5" w14:textId="77777777" w:rsidR="00F8484E" w:rsidRPr="00F8484E" w:rsidRDefault="00F8484E" w:rsidP="00F8484E">
      <w:pPr>
        <w:pStyle w:val="ListParagraph"/>
        <w:spacing w:after="0" w:line="240" w:lineRule="auto"/>
        <w:rPr>
          <w:rFonts w:ascii="Calibri" w:eastAsia="MS Mincho" w:hAnsi="Calibri" w:cs="Calibri"/>
          <w:sz w:val="24"/>
          <w:szCs w:val="24"/>
        </w:rPr>
      </w:pPr>
    </w:p>
    <w:p w14:paraId="38AD16F2" w14:textId="77777777" w:rsidR="00F8484E" w:rsidRDefault="00F8484E" w:rsidP="00BE5867">
      <w:pPr>
        <w:pStyle w:val="ListParagraph"/>
        <w:numPr>
          <w:ilvl w:val="0"/>
          <w:numId w:val="10"/>
        </w:numPr>
        <w:spacing w:after="0" w:line="240" w:lineRule="auto"/>
        <w:rPr>
          <w:rFonts w:ascii="Calibri" w:eastAsia="MS Mincho" w:hAnsi="Calibri" w:cs="Calibri"/>
          <w:sz w:val="24"/>
          <w:szCs w:val="24"/>
        </w:rPr>
      </w:pPr>
      <w:r w:rsidRPr="00F8484E">
        <w:rPr>
          <w:rFonts w:ascii="Calibri" w:eastAsia="MS Mincho" w:hAnsi="Calibri" w:cs="Calibri"/>
          <w:sz w:val="24"/>
          <w:szCs w:val="24"/>
        </w:rPr>
        <w:t>Prior barrier analysis results related to:</w:t>
      </w:r>
    </w:p>
    <w:p w14:paraId="79965FCD" w14:textId="77777777" w:rsidR="00F8484E" w:rsidRPr="00F8484E" w:rsidRDefault="00F8484E" w:rsidP="00F8484E">
      <w:pPr>
        <w:spacing w:after="0" w:line="240" w:lineRule="auto"/>
        <w:rPr>
          <w:rFonts w:ascii="Calibri" w:eastAsia="MS Mincho" w:hAnsi="Calibri" w:cs="Calibri"/>
          <w:sz w:val="24"/>
          <w:szCs w:val="24"/>
        </w:rPr>
      </w:pPr>
    </w:p>
    <w:p w14:paraId="4F182D0A" w14:textId="7A98BF97" w:rsidR="00F8484E" w:rsidRPr="00F8484E" w:rsidRDefault="00F8484E" w:rsidP="00BE5867">
      <w:pPr>
        <w:pStyle w:val="ListParagraph"/>
        <w:numPr>
          <w:ilvl w:val="0"/>
          <w:numId w:val="10"/>
        </w:numPr>
        <w:spacing w:after="0" w:line="240" w:lineRule="auto"/>
        <w:rPr>
          <w:rFonts w:ascii="Calibri" w:eastAsia="MS Mincho" w:hAnsi="Calibri" w:cs="Calibri"/>
          <w:sz w:val="24"/>
          <w:szCs w:val="24"/>
        </w:rPr>
      </w:pPr>
      <w:r w:rsidRPr="00F8484E">
        <w:rPr>
          <w:rFonts w:ascii="Calibri" w:eastAsia="MS Mincho" w:hAnsi="Calibri" w:cs="Calibri"/>
          <w:sz w:val="24"/>
          <w:szCs w:val="24"/>
        </w:rPr>
        <w:t>Black and Asian Women</w:t>
      </w:r>
    </w:p>
    <w:p w14:paraId="7C6629FE" w14:textId="77777777" w:rsidR="000C462D" w:rsidRDefault="000C462D" w:rsidP="000C462D">
      <w:pPr>
        <w:spacing w:line="240" w:lineRule="auto"/>
        <w:rPr>
          <w:rFonts w:ascii="Calibri" w:eastAsia="MS Mincho" w:hAnsi="Calibri" w:cs="Calibri"/>
          <w:sz w:val="24"/>
          <w:szCs w:val="24"/>
        </w:rPr>
      </w:pPr>
    </w:p>
    <w:p w14:paraId="3F4A9B69" w14:textId="4D701353" w:rsidR="004C043D" w:rsidRPr="00696943" w:rsidRDefault="004C043D" w:rsidP="00BE5867">
      <w:pPr>
        <w:pStyle w:val="ListParagraph"/>
        <w:numPr>
          <w:ilvl w:val="0"/>
          <w:numId w:val="10"/>
        </w:numPr>
        <w:spacing w:line="240" w:lineRule="auto"/>
        <w:rPr>
          <w:rFonts w:ascii="Calibri" w:eastAsia="MS Mincho" w:hAnsi="Calibri" w:cs="Calibri"/>
          <w:sz w:val="24"/>
          <w:szCs w:val="24"/>
        </w:rPr>
      </w:pPr>
      <w:r w:rsidRPr="00696943">
        <w:rPr>
          <w:rFonts w:ascii="Calibri" w:eastAsia="MS Mincho" w:hAnsi="Calibri" w:cs="Calibri"/>
          <w:sz w:val="24"/>
          <w:szCs w:val="24"/>
        </w:rPr>
        <w:t>Hispanics and Latinos</w:t>
      </w:r>
    </w:p>
    <w:p w14:paraId="1D67CCB7" w14:textId="2D60003B" w:rsidR="004C043D" w:rsidRPr="00696943" w:rsidRDefault="004C043D" w:rsidP="00BE5867">
      <w:pPr>
        <w:pStyle w:val="ListParagraph"/>
        <w:numPr>
          <w:ilvl w:val="0"/>
          <w:numId w:val="10"/>
        </w:numPr>
        <w:spacing w:line="240" w:lineRule="auto"/>
        <w:rPr>
          <w:rFonts w:ascii="Calibri" w:eastAsia="MS Mincho" w:hAnsi="Calibri" w:cs="Calibri"/>
          <w:sz w:val="24"/>
          <w:szCs w:val="24"/>
        </w:rPr>
      </w:pPr>
      <w:r w:rsidRPr="00696943">
        <w:rPr>
          <w:rFonts w:ascii="Calibri" w:eastAsia="MS Mincho" w:hAnsi="Calibri" w:cs="Calibri"/>
          <w:sz w:val="24"/>
          <w:szCs w:val="24"/>
        </w:rPr>
        <w:t>Workforce data trends to include applicant flow data</w:t>
      </w:r>
    </w:p>
    <w:p w14:paraId="58D61F0C" w14:textId="5CDE11C3" w:rsidR="004C043D" w:rsidRPr="00696943" w:rsidRDefault="004C043D" w:rsidP="00BE5867">
      <w:pPr>
        <w:pStyle w:val="ListParagraph"/>
        <w:numPr>
          <w:ilvl w:val="0"/>
          <w:numId w:val="10"/>
        </w:numPr>
        <w:spacing w:line="240" w:lineRule="auto"/>
        <w:rPr>
          <w:rFonts w:ascii="Calibri" w:eastAsia="MS Mincho" w:hAnsi="Calibri" w:cs="Calibri"/>
          <w:sz w:val="24"/>
          <w:szCs w:val="24"/>
        </w:rPr>
      </w:pPr>
      <w:r w:rsidRPr="00696943">
        <w:rPr>
          <w:rFonts w:ascii="Calibri" w:eastAsia="MS Mincho" w:hAnsi="Calibri" w:cs="Calibri"/>
          <w:sz w:val="24"/>
          <w:szCs w:val="24"/>
        </w:rPr>
        <w:t>Trigger identification findings</w:t>
      </w:r>
    </w:p>
    <w:p w14:paraId="12AFF3D5" w14:textId="5BBCA539" w:rsidR="004C043D" w:rsidRPr="00696943" w:rsidRDefault="004C043D" w:rsidP="00BE5867">
      <w:pPr>
        <w:pStyle w:val="ListParagraph"/>
        <w:numPr>
          <w:ilvl w:val="0"/>
          <w:numId w:val="10"/>
        </w:numPr>
        <w:spacing w:line="240" w:lineRule="auto"/>
        <w:rPr>
          <w:rFonts w:ascii="Calibri" w:eastAsia="MS Mincho" w:hAnsi="Calibri" w:cs="Calibri"/>
          <w:sz w:val="24"/>
          <w:szCs w:val="24"/>
        </w:rPr>
      </w:pPr>
      <w:r w:rsidRPr="00696943">
        <w:rPr>
          <w:rFonts w:ascii="Calibri" w:eastAsia="MS Mincho" w:hAnsi="Calibri" w:cs="Calibri"/>
          <w:sz w:val="24"/>
          <w:szCs w:val="24"/>
        </w:rPr>
        <w:t>In FY 2023, CDC experienced a 5.88% increase in ADR cases, 41.47% decrease in RA requests2, and 30% increase in new formal EEO complaints when compared to FY 2022. All programs exceeded benchmarks for timely and full compliance with EEOC regulations, settlement agreements, and other orders for processes and procedures managed at CDC.</w:t>
      </w:r>
    </w:p>
    <w:p w14:paraId="789D7D27" w14:textId="3BE29306" w:rsidR="004C043D" w:rsidRPr="00696943" w:rsidRDefault="004C043D" w:rsidP="00BE5867">
      <w:pPr>
        <w:pStyle w:val="ListParagraph"/>
        <w:numPr>
          <w:ilvl w:val="0"/>
          <w:numId w:val="10"/>
        </w:numPr>
        <w:spacing w:line="240" w:lineRule="auto"/>
        <w:rPr>
          <w:rFonts w:ascii="Calibri" w:eastAsia="MS Mincho" w:hAnsi="Calibri" w:cs="Calibri"/>
          <w:sz w:val="24"/>
          <w:szCs w:val="24"/>
        </w:rPr>
      </w:pPr>
      <w:r w:rsidRPr="00696943">
        <w:rPr>
          <w:rFonts w:ascii="Calibri" w:eastAsia="MS Mincho" w:hAnsi="Calibri" w:cs="Calibri"/>
          <w:sz w:val="24"/>
          <w:szCs w:val="24"/>
        </w:rPr>
        <w:t>CDC complied with all reporting requirements, including timely submission of the annual Disabled Veterans Affirmative Action Program (DVAAP) report, the annual Federal Equal Opportunity Recruitment Program (FEORP) report, and quarterly publication of Notification and Federal Employee Antidiscrimination and Retaliation Act (No FEAR Act) data.</w:t>
      </w:r>
    </w:p>
    <w:p w14:paraId="4CD72A5F" w14:textId="77777777" w:rsidR="004C043D" w:rsidRPr="00696943" w:rsidRDefault="004C043D" w:rsidP="00BE5867">
      <w:pPr>
        <w:pStyle w:val="ListParagraph"/>
        <w:numPr>
          <w:ilvl w:val="0"/>
          <w:numId w:val="10"/>
        </w:numPr>
        <w:spacing w:line="240" w:lineRule="auto"/>
        <w:rPr>
          <w:rFonts w:ascii="Calibri" w:eastAsia="MS Mincho" w:hAnsi="Calibri" w:cs="Calibri"/>
          <w:sz w:val="24"/>
          <w:szCs w:val="24"/>
        </w:rPr>
      </w:pPr>
      <w:r w:rsidRPr="00696943">
        <w:rPr>
          <w:rFonts w:ascii="Calibri" w:eastAsia="MS Mincho" w:hAnsi="Calibri" w:cs="Calibri"/>
          <w:sz w:val="24"/>
          <w:szCs w:val="24"/>
        </w:rPr>
        <w:t>The HHS EEODI Director is responsible for the issuance of final agency decisions (FADs) for all Operating Divisions within HHS. In FY 2023, HHS implemented a backlog reduction plan to eliminate cases identified as exceeding the statutory timeframes under 29 C.F.R Section 1614. The backlog reduction plan has been a two -step process. The first part required the Department to address all new cases ripe for adjudication within their statutory timeframes of 60 or 45 days of election/notice to CAD. The second part required the resolution of the FADs in the backlog by priority levels. As a result of this plan implementation, there has been an 81% reduction of the FAD backlog. HHS is working towards the elimination of the remaining 19% of cases on or before December 31, 2023.</w:t>
      </w:r>
    </w:p>
    <w:p w14:paraId="758149F6" w14:textId="77777777" w:rsidR="004C043D" w:rsidRPr="004C043D" w:rsidRDefault="004C043D" w:rsidP="004C043D">
      <w:pPr>
        <w:spacing w:line="240" w:lineRule="auto"/>
        <w:rPr>
          <w:rFonts w:ascii="Calibri" w:eastAsia="MS Mincho" w:hAnsi="Calibri" w:cs="Calibri"/>
          <w:sz w:val="24"/>
          <w:szCs w:val="24"/>
        </w:rPr>
      </w:pPr>
      <w:r w:rsidRPr="004C043D">
        <w:rPr>
          <w:rFonts w:ascii="Calibri" w:eastAsia="MS Mincho" w:hAnsi="Calibri" w:cs="Calibri"/>
          <w:sz w:val="24"/>
          <w:szCs w:val="24"/>
        </w:rPr>
        <w:t>HHS has continued to increase its FAD issuances each year. Over the past 3 years, HHS has issued over 300 FADs. This includes 162 merit FADs issued in FY 2023, 138 merit FADs in FY 2022; and 26 Merit FADs in FY 2021.</w:t>
      </w:r>
    </w:p>
    <w:p w14:paraId="7BFF5F32" w14:textId="77777777" w:rsidR="004C043D" w:rsidRPr="004C043D" w:rsidRDefault="004C043D" w:rsidP="004C043D">
      <w:pPr>
        <w:spacing w:line="240" w:lineRule="auto"/>
        <w:rPr>
          <w:rFonts w:ascii="Calibri" w:eastAsia="MS Mincho" w:hAnsi="Calibri" w:cs="Calibri"/>
          <w:sz w:val="24"/>
          <w:szCs w:val="24"/>
        </w:rPr>
      </w:pPr>
      <w:r w:rsidRPr="004C043D">
        <w:rPr>
          <w:rFonts w:ascii="Calibri" w:eastAsia="MS Mincho" w:hAnsi="Calibri" w:cs="Calibri"/>
          <w:sz w:val="24"/>
          <w:szCs w:val="24"/>
        </w:rPr>
        <w:t xml:space="preserve">Through the efficient and thorough processing of the final agency decision backlog, HHS issued over 162 FADs during the course of FY 2023. HHS has continued to address and remove internal barriers hindering the issuance of FADs by eliminating processing redundancies, fully staffing its </w:t>
      </w:r>
      <w:r w:rsidRPr="004C043D">
        <w:rPr>
          <w:rFonts w:ascii="Calibri" w:eastAsia="MS Mincho" w:hAnsi="Calibri" w:cs="Calibri"/>
          <w:sz w:val="24"/>
          <w:szCs w:val="24"/>
        </w:rPr>
        <w:lastRenderedPageBreak/>
        <w:t>adjudication specialist positions, and leveraging alternative staffing resources, to address FADs in a more timely and efficient manner.</w:t>
      </w:r>
    </w:p>
    <w:p w14:paraId="3FE3D178" w14:textId="0EF3F2AF" w:rsidR="00F8484E" w:rsidRDefault="004C043D" w:rsidP="004C043D">
      <w:pPr>
        <w:spacing w:line="240" w:lineRule="auto"/>
        <w:rPr>
          <w:rFonts w:ascii="Calibri" w:eastAsia="MS Mincho" w:hAnsi="Calibri" w:cs="Calibri"/>
          <w:sz w:val="24"/>
          <w:szCs w:val="24"/>
        </w:rPr>
      </w:pPr>
      <w:r w:rsidRPr="004C043D">
        <w:rPr>
          <w:rFonts w:ascii="Calibri" w:eastAsia="MS Mincho" w:hAnsi="Calibri" w:cs="Calibri"/>
          <w:sz w:val="24"/>
          <w:szCs w:val="24"/>
        </w:rPr>
        <w:t>[2] Requests included Medical and Religious Vaccine Exemptions</w:t>
      </w:r>
    </w:p>
    <w:p w14:paraId="5570D318" w14:textId="2C27C160" w:rsidR="00F8484E" w:rsidRDefault="004D1FD7" w:rsidP="000C462D">
      <w:pPr>
        <w:spacing w:line="240" w:lineRule="auto"/>
        <w:rPr>
          <w:rFonts w:ascii="Calibri" w:eastAsia="MS Mincho" w:hAnsi="Calibri" w:cs="Calibri"/>
          <w:sz w:val="24"/>
          <w:szCs w:val="24"/>
        </w:rPr>
      </w:pPr>
      <w:r w:rsidRPr="004D1FD7">
        <w:rPr>
          <w:rFonts w:ascii="Calibri" w:eastAsia="MS Mincho" w:hAnsi="Calibri" w:cs="Calibri"/>
          <w:sz w:val="24"/>
          <w:szCs w:val="24"/>
        </w:rPr>
        <w:t>Please refer to supporting document entitled CDC FY 2023 MD 715 Report Part E Workforce Data Addendum</w:t>
      </w:r>
    </w:p>
    <w:p w14:paraId="1D3CD64F" w14:textId="282F952D" w:rsidR="00F8484E" w:rsidRDefault="009C7C1C" w:rsidP="000C462D">
      <w:pPr>
        <w:spacing w:line="240" w:lineRule="auto"/>
        <w:rPr>
          <w:rFonts w:ascii="Calibri" w:eastAsia="MS Mincho" w:hAnsi="Calibri" w:cs="Calibri"/>
          <w:sz w:val="24"/>
          <w:szCs w:val="24"/>
        </w:rPr>
      </w:pPr>
      <w:r w:rsidRPr="009C7C1C">
        <w:rPr>
          <w:rFonts w:ascii="Calibri" w:eastAsia="MS Mincho" w:hAnsi="Calibri" w:cs="Calibri"/>
          <w:sz w:val="24"/>
          <w:szCs w:val="24"/>
        </w:rPr>
        <w:t>Accomplishments reported throughout Part E.2.</w:t>
      </w:r>
    </w:p>
    <w:p w14:paraId="5F554FC2" w14:textId="77777777" w:rsidR="00F8484E" w:rsidRPr="007E72D2" w:rsidRDefault="00F8484E" w:rsidP="000C462D">
      <w:pPr>
        <w:spacing w:line="240" w:lineRule="auto"/>
        <w:rPr>
          <w:rFonts w:ascii="Calibri" w:eastAsia="MS Mincho" w:hAnsi="Calibri" w:cs="Calibri"/>
          <w:sz w:val="24"/>
          <w:szCs w:val="24"/>
        </w:rPr>
      </w:pPr>
    </w:p>
    <w:p w14:paraId="7665F014" w14:textId="32D200D0" w:rsidR="000C462D" w:rsidRPr="003C2188" w:rsidRDefault="000C462D" w:rsidP="003C2188">
      <w:pPr>
        <w:pStyle w:val="Heading2"/>
        <w:rPr>
          <w:rFonts w:asciiTheme="minorHAnsi" w:hAnsiTheme="minorHAnsi" w:cstheme="minorHAnsi"/>
          <w:b/>
          <w:bCs/>
          <w:color w:val="auto"/>
          <w:sz w:val="28"/>
          <w:szCs w:val="28"/>
        </w:rPr>
      </w:pPr>
      <w:bookmarkStart w:id="0" w:name="_Hlk74691436"/>
      <w:r w:rsidRPr="003C2188">
        <w:rPr>
          <w:rFonts w:asciiTheme="minorHAnsi" w:hAnsiTheme="minorHAnsi" w:cstheme="minorHAnsi"/>
          <w:b/>
          <w:bCs/>
          <w:color w:val="auto"/>
          <w:sz w:val="28"/>
          <w:szCs w:val="28"/>
        </w:rPr>
        <w:t>Planned Activities</w:t>
      </w:r>
    </w:p>
    <w:bookmarkEnd w:id="0"/>
    <w:p w14:paraId="33016B09" w14:textId="77777777" w:rsidR="000F71FD" w:rsidRDefault="000F71FD" w:rsidP="000F71FD">
      <w:pPr>
        <w:rPr>
          <w:rFonts w:ascii="Calibri" w:hAnsi="Calibri" w:cs="Calibri"/>
          <w:b/>
          <w:bCs/>
        </w:rPr>
      </w:pPr>
    </w:p>
    <w:p w14:paraId="35FFB273" w14:textId="3158B416" w:rsidR="000F71FD" w:rsidRPr="000F71FD" w:rsidRDefault="000F71FD" w:rsidP="000F71FD">
      <w:pPr>
        <w:rPr>
          <w:rFonts w:ascii="Calibri" w:hAnsi="Calibri" w:cs="Calibri"/>
          <w:sz w:val="24"/>
          <w:szCs w:val="24"/>
        </w:rPr>
      </w:pPr>
      <w:r w:rsidRPr="000F71FD">
        <w:rPr>
          <w:rFonts w:ascii="Calibri" w:hAnsi="Calibri" w:cs="Calibri"/>
          <w:sz w:val="24"/>
          <w:szCs w:val="24"/>
        </w:rPr>
        <w:t>In FY 2024, CDC will continue initiatives started in previous years and expand efforts to:</w:t>
      </w:r>
    </w:p>
    <w:p w14:paraId="64463A1F" w14:textId="77777777" w:rsidR="000F71FD" w:rsidRDefault="000F71FD" w:rsidP="00BE5867">
      <w:pPr>
        <w:pStyle w:val="ListParagraph"/>
        <w:numPr>
          <w:ilvl w:val="0"/>
          <w:numId w:val="11"/>
        </w:numPr>
        <w:spacing w:after="0" w:line="240" w:lineRule="auto"/>
        <w:rPr>
          <w:rFonts w:ascii="Calibri" w:hAnsi="Calibri" w:cs="Calibri"/>
          <w:sz w:val="24"/>
          <w:szCs w:val="24"/>
        </w:rPr>
      </w:pPr>
      <w:r w:rsidRPr="00352B06">
        <w:rPr>
          <w:rFonts w:ascii="Calibri" w:hAnsi="Calibri" w:cs="Calibri"/>
          <w:sz w:val="24"/>
          <w:szCs w:val="24"/>
        </w:rPr>
        <w:t>Launch CDC’s Diversity, Equity, and Engagement Executive Steering Committee (DEEESC). This committee will strengthen CDC’s commitment to EEO protections at the enterprise level.</w:t>
      </w:r>
    </w:p>
    <w:p w14:paraId="7538FC75" w14:textId="77777777" w:rsidR="00352B06" w:rsidRPr="00352B06" w:rsidRDefault="00352B06" w:rsidP="00352B06">
      <w:pPr>
        <w:pStyle w:val="ListParagraph"/>
        <w:spacing w:after="0" w:line="240" w:lineRule="auto"/>
        <w:rPr>
          <w:rFonts w:ascii="Calibri" w:hAnsi="Calibri" w:cs="Calibri"/>
          <w:sz w:val="24"/>
          <w:szCs w:val="24"/>
        </w:rPr>
      </w:pPr>
    </w:p>
    <w:p w14:paraId="68CD23F8" w14:textId="77777777" w:rsidR="000F71FD" w:rsidRPr="00352B06" w:rsidRDefault="000F71FD" w:rsidP="00BE5867">
      <w:pPr>
        <w:pStyle w:val="ListParagraph"/>
        <w:numPr>
          <w:ilvl w:val="0"/>
          <w:numId w:val="11"/>
        </w:numPr>
        <w:spacing w:after="0" w:line="240" w:lineRule="auto"/>
        <w:rPr>
          <w:rFonts w:ascii="Calibri" w:hAnsi="Calibri" w:cs="Calibri"/>
          <w:sz w:val="24"/>
          <w:szCs w:val="24"/>
        </w:rPr>
      </w:pPr>
      <w:r w:rsidRPr="00352B06">
        <w:rPr>
          <w:rFonts w:ascii="Calibri" w:hAnsi="Calibri" w:cs="Calibri"/>
          <w:sz w:val="24"/>
          <w:szCs w:val="24"/>
        </w:rPr>
        <w:t>Enhance and automate the CIO assessment questionnaire and scorecard process. These findings will inform the barrier analysis process and assist CIO’s in identifying gaps in their policies, processes, and procedure that create barriers to equal employment and DEIAB.</w:t>
      </w:r>
    </w:p>
    <w:p w14:paraId="0F50300D" w14:textId="77777777" w:rsidR="00352B06" w:rsidRDefault="00352B06" w:rsidP="00352B06">
      <w:pPr>
        <w:pStyle w:val="ListParagraph"/>
        <w:spacing w:after="0" w:line="240" w:lineRule="auto"/>
        <w:rPr>
          <w:rFonts w:ascii="Calibri" w:hAnsi="Calibri" w:cs="Calibri"/>
          <w:sz w:val="24"/>
          <w:szCs w:val="24"/>
        </w:rPr>
      </w:pPr>
    </w:p>
    <w:p w14:paraId="45CB856C" w14:textId="4DF6C77F" w:rsidR="000F71FD" w:rsidRDefault="000F71FD" w:rsidP="00BE5867">
      <w:pPr>
        <w:pStyle w:val="ListParagraph"/>
        <w:numPr>
          <w:ilvl w:val="0"/>
          <w:numId w:val="11"/>
        </w:numPr>
        <w:spacing w:after="0" w:line="240" w:lineRule="auto"/>
        <w:rPr>
          <w:rFonts w:ascii="Calibri" w:hAnsi="Calibri" w:cs="Calibri"/>
          <w:sz w:val="24"/>
          <w:szCs w:val="24"/>
        </w:rPr>
      </w:pPr>
      <w:r w:rsidRPr="00352B06">
        <w:rPr>
          <w:rFonts w:ascii="Calibri" w:hAnsi="Calibri" w:cs="Calibri"/>
          <w:sz w:val="24"/>
          <w:szCs w:val="24"/>
        </w:rPr>
        <w:t>Complete the current enterprise-wide barrier analysis initiative, develop report of findings and recommendations, and publish action plans.</w:t>
      </w:r>
    </w:p>
    <w:p w14:paraId="26C964AF" w14:textId="77777777" w:rsidR="00352B06" w:rsidRPr="00352B06" w:rsidRDefault="00352B06" w:rsidP="00352B06">
      <w:pPr>
        <w:spacing w:after="0" w:line="240" w:lineRule="auto"/>
        <w:rPr>
          <w:rFonts w:ascii="Calibri" w:hAnsi="Calibri" w:cs="Calibri"/>
          <w:sz w:val="24"/>
          <w:szCs w:val="24"/>
        </w:rPr>
      </w:pPr>
    </w:p>
    <w:p w14:paraId="336E4F22" w14:textId="58A16847" w:rsidR="000F71FD" w:rsidRDefault="000F71FD" w:rsidP="00BE5867">
      <w:pPr>
        <w:pStyle w:val="ListParagraph"/>
        <w:numPr>
          <w:ilvl w:val="0"/>
          <w:numId w:val="11"/>
        </w:numPr>
        <w:spacing w:after="0" w:line="240" w:lineRule="auto"/>
        <w:rPr>
          <w:rFonts w:ascii="Calibri" w:hAnsi="Calibri" w:cs="Calibri"/>
          <w:sz w:val="24"/>
          <w:szCs w:val="24"/>
        </w:rPr>
      </w:pPr>
      <w:r w:rsidRPr="00352B06">
        <w:rPr>
          <w:rFonts w:ascii="Calibri" w:hAnsi="Calibri" w:cs="Calibri"/>
          <w:sz w:val="24"/>
          <w:szCs w:val="24"/>
        </w:rPr>
        <w:t>Enhance and strengthen targeted outreach with minority-serving institutions (MSIs) and high schools.</w:t>
      </w:r>
    </w:p>
    <w:p w14:paraId="7F35D8E2" w14:textId="77777777" w:rsidR="00352B06" w:rsidRPr="00352B06" w:rsidRDefault="00352B06" w:rsidP="00352B06">
      <w:pPr>
        <w:spacing w:after="0" w:line="240" w:lineRule="auto"/>
        <w:rPr>
          <w:rFonts w:ascii="Calibri" w:hAnsi="Calibri" w:cs="Calibri"/>
          <w:sz w:val="24"/>
          <w:szCs w:val="24"/>
        </w:rPr>
      </w:pPr>
    </w:p>
    <w:p w14:paraId="29DEAA36" w14:textId="77777777" w:rsidR="000F71FD" w:rsidRDefault="000F71FD" w:rsidP="00BE5867">
      <w:pPr>
        <w:pStyle w:val="ListParagraph"/>
        <w:numPr>
          <w:ilvl w:val="0"/>
          <w:numId w:val="11"/>
        </w:numPr>
        <w:spacing w:after="0" w:line="240" w:lineRule="auto"/>
        <w:rPr>
          <w:rFonts w:ascii="Calibri" w:hAnsi="Calibri" w:cs="Calibri"/>
          <w:sz w:val="24"/>
          <w:szCs w:val="24"/>
        </w:rPr>
      </w:pPr>
      <w:r w:rsidRPr="00352B06">
        <w:rPr>
          <w:rFonts w:ascii="Calibri" w:hAnsi="Calibri" w:cs="Calibri"/>
          <w:sz w:val="24"/>
          <w:szCs w:val="24"/>
        </w:rPr>
        <w:t>Establish an EEO Community of Practice.</w:t>
      </w:r>
    </w:p>
    <w:p w14:paraId="506107F5" w14:textId="77777777" w:rsidR="00352B06" w:rsidRPr="00352B06" w:rsidRDefault="00352B06" w:rsidP="00352B06">
      <w:pPr>
        <w:spacing w:after="0" w:line="240" w:lineRule="auto"/>
        <w:rPr>
          <w:rFonts w:ascii="Calibri" w:hAnsi="Calibri" w:cs="Calibri"/>
          <w:sz w:val="24"/>
          <w:szCs w:val="24"/>
        </w:rPr>
      </w:pPr>
    </w:p>
    <w:p w14:paraId="26962406" w14:textId="77777777" w:rsidR="000F71FD" w:rsidRDefault="000F71FD" w:rsidP="00BE5867">
      <w:pPr>
        <w:pStyle w:val="ListParagraph"/>
        <w:numPr>
          <w:ilvl w:val="0"/>
          <w:numId w:val="11"/>
        </w:numPr>
        <w:spacing w:after="0" w:line="240" w:lineRule="auto"/>
        <w:rPr>
          <w:rFonts w:ascii="Calibri" w:hAnsi="Calibri" w:cs="Calibri"/>
          <w:sz w:val="24"/>
          <w:szCs w:val="24"/>
        </w:rPr>
      </w:pPr>
      <w:r w:rsidRPr="00352B06">
        <w:rPr>
          <w:rFonts w:ascii="Calibri" w:hAnsi="Calibri" w:cs="Calibri"/>
          <w:sz w:val="24"/>
          <w:szCs w:val="24"/>
        </w:rPr>
        <w:t>Develop CDC's EEO FY 2025-2027 Strategic Plan in alignment with current and new EEOC and other federal requirements.</w:t>
      </w:r>
    </w:p>
    <w:p w14:paraId="3BAD518B" w14:textId="77777777" w:rsidR="00352B06" w:rsidRPr="00352B06" w:rsidRDefault="00352B06" w:rsidP="00352B06">
      <w:pPr>
        <w:spacing w:after="0" w:line="240" w:lineRule="auto"/>
        <w:rPr>
          <w:rFonts w:ascii="Calibri" w:hAnsi="Calibri" w:cs="Calibri"/>
          <w:sz w:val="24"/>
          <w:szCs w:val="24"/>
        </w:rPr>
      </w:pPr>
    </w:p>
    <w:p w14:paraId="319E434D" w14:textId="7648406C" w:rsidR="0035672B" w:rsidRPr="00352B06" w:rsidRDefault="000F71FD" w:rsidP="00BE5867">
      <w:pPr>
        <w:pStyle w:val="ListParagraph"/>
        <w:numPr>
          <w:ilvl w:val="0"/>
          <w:numId w:val="11"/>
        </w:numPr>
        <w:spacing w:after="0" w:line="240" w:lineRule="auto"/>
        <w:rPr>
          <w:rFonts w:ascii="Calibri" w:hAnsi="Calibri" w:cs="Calibri"/>
          <w:b/>
          <w:bCs/>
        </w:rPr>
      </w:pPr>
      <w:r w:rsidRPr="00352B06">
        <w:rPr>
          <w:rFonts w:ascii="Calibri" w:hAnsi="Calibri" w:cs="Calibri"/>
          <w:sz w:val="24"/>
          <w:szCs w:val="24"/>
        </w:rPr>
        <w:t>Finalize and publish CDC’s ADR and EEO operational policies.</w:t>
      </w:r>
      <w:r w:rsidR="0035672B" w:rsidRPr="00352B06">
        <w:rPr>
          <w:rFonts w:ascii="Calibri" w:hAnsi="Calibri" w:cs="Calibri"/>
          <w:b/>
          <w:bCs/>
        </w:rPr>
        <w:br w:type="page"/>
      </w:r>
    </w:p>
    <w:p w14:paraId="787C9696" w14:textId="5A6D63E6" w:rsidR="00F83FC3" w:rsidRPr="007E72D2" w:rsidRDefault="00F83FC3" w:rsidP="00F83FC3">
      <w:pPr>
        <w:jc w:val="center"/>
        <w:rPr>
          <w:rFonts w:ascii="Calibri" w:hAnsi="Calibri" w:cs="Calibri"/>
          <w:b/>
          <w:bCs/>
          <w:caps/>
          <w:sz w:val="24"/>
          <w:szCs w:val="24"/>
        </w:rPr>
      </w:pPr>
      <w:r w:rsidRPr="007E72D2">
        <w:rPr>
          <w:rFonts w:ascii="Calibri" w:hAnsi="Calibri" w:cs="Calibri"/>
          <w:b/>
          <w:bCs/>
        </w:rPr>
        <w:lastRenderedPageBreak/>
        <w:t xml:space="preserve">Essential Element A: </w:t>
      </w:r>
      <w:r w:rsidRPr="007E72D2">
        <w:rPr>
          <w:rFonts w:ascii="Calibri" w:hAnsi="Calibri" w:cs="Calibri"/>
          <w:b/>
          <w:bCs/>
          <w:smallCaps/>
        </w:rPr>
        <w:t>Demonstrated Commitment From agency Leadership</w:t>
      </w:r>
      <w:r w:rsidRPr="007E72D2">
        <w:rPr>
          <w:rFonts w:ascii="Calibri" w:hAnsi="Calibri" w:cs="Calibri"/>
          <w:b/>
          <w:bCs/>
        </w:rPr>
        <w:br/>
        <w:t>This element requires the agency head to communicate a commitment to equal employment opportunity and a discrimination-free workplace.</w:t>
      </w:r>
    </w:p>
    <w:p w14:paraId="6983C184" w14:textId="77777777" w:rsidR="00F108E7" w:rsidRPr="007E72D2" w:rsidRDefault="00F108E7" w:rsidP="00F108E7">
      <w:pPr>
        <w:pStyle w:val="Caption"/>
        <w:keepNext/>
        <w:rPr>
          <w:rFonts w:ascii="Calibri" w:hAnsi="Calibri" w:cs="Calibri"/>
          <w:i w:val="0"/>
          <w:iCs w:val="0"/>
        </w:rPr>
      </w:pPr>
    </w:p>
    <w:p w14:paraId="7EA3D6EA" w14:textId="71F4CAAF" w:rsidR="00F108E7" w:rsidRPr="007E72D2" w:rsidRDefault="00F108E7" w:rsidP="00F108E7">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A</w:t>
      </w:r>
      <w:r w:rsidRPr="007E72D2">
        <w:rPr>
          <w:rFonts w:ascii="Calibri" w:hAnsi="Calibri" w:cs="Calibri"/>
          <w:i w:val="0"/>
          <w:iCs w:val="0"/>
          <w:color w:val="auto"/>
          <w:sz w:val="20"/>
          <w:szCs w:val="20"/>
        </w:rPr>
        <w:fldChar w:fldCharType="begin"/>
      </w:r>
      <w:r w:rsidRPr="007E72D2">
        <w:rPr>
          <w:rFonts w:ascii="Calibri" w:hAnsi="Calibri" w:cs="Calibri"/>
          <w:i w:val="0"/>
          <w:iCs w:val="0"/>
          <w:color w:val="auto"/>
          <w:sz w:val="20"/>
          <w:szCs w:val="20"/>
        </w:rPr>
        <w:instrText xml:space="preserve"> SEQ Table \* ARABIC </w:instrText>
      </w:r>
      <w:r w:rsidRPr="007E72D2">
        <w:rPr>
          <w:rFonts w:ascii="Calibri" w:hAnsi="Calibri" w:cs="Calibri"/>
          <w:i w:val="0"/>
          <w:iCs w:val="0"/>
          <w:color w:val="auto"/>
          <w:sz w:val="20"/>
          <w:szCs w:val="20"/>
        </w:rPr>
        <w:fldChar w:fldCharType="separate"/>
      </w:r>
      <w:r w:rsidR="005F3B5B" w:rsidRPr="007E72D2">
        <w:rPr>
          <w:rFonts w:ascii="Calibri" w:hAnsi="Calibri" w:cs="Calibri"/>
          <w:i w:val="0"/>
          <w:iCs w:val="0"/>
          <w:noProof/>
          <w:color w:val="auto"/>
          <w:sz w:val="20"/>
          <w:szCs w:val="20"/>
        </w:rPr>
        <w:t>1</w:t>
      </w:r>
      <w:r w:rsidRPr="007E72D2">
        <w:rPr>
          <w:rFonts w:ascii="Calibri" w:hAnsi="Calibri" w:cs="Calibri"/>
          <w:i w:val="0"/>
          <w:iCs w:val="0"/>
          <w:noProof/>
          <w:color w:val="auto"/>
          <w:sz w:val="20"/>
          <w:szCs w:val="20"/>
        </w:rPr>
        <w:fldChar w:fldCharType="end"/>
      </w:r>
      <w:r w:rsidRPr="007E72D2">
        <w:rPr>
          <w:rFonts w:ascii="Calibri" w:hAnsi="Calibri" w:cs="Calibri"/>
          <w:i w:val="0"/>
          <w:iCs w:val="0"/>
          <w:color w:val="auto"/>
          <w:sz w:val="20"/>
          <w:szCs w:val="20"/>
        </w:rPr>
        <w:t xml:space="preserve"> - Demonstrated Commitment from Agency Leadership</w:t>
      </w:r>
    </w:p>
    <w:tbl>
      <w:tblPr>
        <w:tblStyle w:val="TableGrid"/>
        <w:tblW w:w="0" w:type="auto"/>
        <w:tblLook w:val="04A0" w:firstRow="1" w:lastRow="0" w:firstColumn="1" w:lastColumn="0" w:noHBand="0" w:noVBand="1"/>
      </w:tblPr>
      <w:tblGrid>
        <w:gridCol w:w="1324"/>
        <w:gridCol w:w="4971"/>
        <w:gridCol w:w="1471"/>
        <w:gridCol w:w="1584"/>
      </w:tblGrid>
      <w:tr w:rsidR="00F108E7" w:rsidRPr="007E72D2" w14:paraId="15717AA5" w14:textId="77777777" w:rsidTr="00F108E7">
        <w:trPr>
          <w:cantSplit/>
          <w:trHeight w:val="1502"/>
          <w:tblHeader/>
        </w:trPr>
        <w:tc>
          <w:tcPr>
            <w:tcW w:w="1435" w:type="dxa"/>
          </w:tcPr>
          <w:p w14:paraId="6E78D9C6" w14:textId="77777777" w:rsidR="00F108E7" w:rsidRPr="007E72D2" w:rsidRDefault="00F108E7" w:rsidP="00F108E7">
            <w:pPr>
              <w:outlineLvl w:val="3"/>
              <w:rPr>
                <w:rFonts w:ascii="Calibri" w:hAnsi="Calibri" w:cs="Calibri"/>
                <w:noProof/>
              </w:rPr>
            </w:pPr>
          </w:p>
          <w:p w14:paraId="2D476A0E" w14:textId="77777777" w:rsidR="00F108E7" w:rsidRPr="007E72D2" w:rsidRDefault="00F108E7" w:rsidP="00F108E7">
            <w:pPr>
              <w:outlineLvl w:val="3"/>
              <w:rPr>
                <w:rFonts w:ascii="Calibri" w:hAnsi="Calibri" w:cs="Calibri"/>
                <w:b/>
                <w:bCs/>
              </w:rPr>
            </w:pPr>
            <w:r w:rsidRPr="007E72D2">
              <w:rPr>
                <w:rFonts w:ascii="Calibri" w:hAnsi="Calibri" w:cs="Calibri"/>
                <w:noProof/>
              </w:rPr>
              <w:drawing>
                <wp:inline distT="0" distB="0" distL="0" distR="0" wp14:anchorId="610880AF" wp14:editId="1E3DAA58">
                  <wp:extent cx="323850" cy="152400"/>
                  <wp:effectExtent l="0" t="0" r="0" b="0"/>
                  <wp:docPr id="1" name="Picture 1"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27BC6EEF" w14:textId="77777777" w:rsidR="00F108E7" w:rsidRPr="007E72D2" w:rsidRDefault="00F108E7" w:rsidP="00F108E7">
            <w:pPr>
              <w:outlineLvl w:val="3"/>
              <w:rPr>
                <w:rFonts w:ascii="Calibri" w:hAnsi="Calibri" w:cs="Calibri"/>
                <w:b/>
                <w:bCs/>
              </w:rPr>
            </w:pPr>
            <w:r w:rsidRPr="007E72D2">
              <w:rPr>
                <w:rFonts w:ascii="Calibri" w:hAnsi="Calibri" w:cs="Calibri"/>
                <w:b/>
                <w:bCs/>
              </w:rPr>
              <w:t>Compliance Indicator</w:t>
            </w:r>
          </w:p>
          <w:p w14:paraId="02F8841F" w14:textId="77777777" w:rsidR="00F108E7" w:rsidRPr="007E72D2" w:rsidRDefault="00F108E7" w:rsidP="00F108E7">
            <w:pPr>
              <w:outlineLvl w:val="3"/>
              <w:rPr>
                <w:rFonts w:ascii="Calibri" w:hAnsi="Calibri" w:cs="Calibri"/>
                <w:b/>
                <w:bCs/>
              </w:rPr>
            </w:pPr>
          </w:p>
          <w:p w14:paraId="12F13CB5" w14:textId="77777777" w:rsidR="00F108E7" w:rsidRPr="007E72D2" w:rsidRDefault="00F108E7" w:rsidP="00F108E7">
            <w:pPr>
              <w:outlineLvl w:val="3"/>
              <w:rPr>
                <w:rFonts w:ascii="Calibri" w:hAnsi="Calibri" w:cs="Calibri"/>
                <w:b/>
                <w:bCs/>
              </w:rPr>
            </w:pPr>
            <w:r w:rsidRPr="007E72D2">
              <w:rPr>
                <w:rFonts w:ascii="Calibri" w:hAnsi="Calibri" w:cs="Calibri"/>
                <w:noProof/>
              </w:rPr>
              <w:drawing>
                <wp:inline distT="0" distB="0" distL="0" distR="0" wp14:anchorId="3EBCB39B" wp14:editId="68431FA4">
                  <wp:extent cx="209550" cy="190500"/>
                  <wp:effectExtent l="0" t="0" r="0" b="0"/>
                  <wp:docPr id="1989772330" name="Picture 52"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4BB29C02" w14:textId="77777777" w:rsidR="00F108E7" w:rsidRPr="007E72D2" w:rsidRDefault="00F108E7" w:rsidP="00F108E7">
            <w:pPr>
              <w:outlineLvl w:val="3"/>
              <w:rPr>
                <w:rFonts w:ascii="Calibri" w:hAnsi="Calibri" w:cs="Calibri"/>
                <w:b/>
                <w:bCs/>
              </w:rPr>
            </w:pPr>
            <w:r w:rsidRPr="007E72D2">
              <w:rPr>
                <w:rFonts w:ascii="Calibri" w:hAnsi="Calibri" w:cs="Calibri"/>
                <w:b/>
                <w:bCs/>
              </w:rPr>
              <w:t>Measures</w:t>
            </w:r>
          </w:p>
        </w:tc>
        <w:tc>
          <w:tcPr>
            <w:tcW w:w="7920" w:type="dxa"/>
          </w:tcPr>
          <w:p w14:paraId="1E17E8AC" w14:textId="77777777" w:rsidR="00F108E7" w:rsidRPr="007E72D2" w:rsidRDefault="00F108E7" w:rsidP="00F108E7">
            <w:pPr>
              <w:outlineLvl w:val="3"/>
              <w:rPr>
                <w:rFonts w:ascii="Calibri" w:hAnsi="Calibri" w:cs="Calibri"/>
                <w:b/>
                <w:bCs/>
              </w:rPr>
            </w:pPr>
            <w:r w:rsidRPr="007E72D2">
              <w:rPr>
                <w:rFonts w:ascii="Calibri" w:hAnsi="Calibri" w:cs="Calibri"/>
                <w:b/>
                <w:bCs/>
              </w:rPr>
              <w:t>A.1 – The agency issues an effective, up-to-date EEO policy statement</w:t>
            </w:r>
          </w:p>
        </w:tc>
        <w:tc>
          <w:tcPr>
            <w:tcW w:w="1620" w:type="dxa"/>
          </w:tcPr>
          <w:p w14:paraId="1645D033" w14:textId="77777777" w:rsidR="00F108E7" w:rsidRPr="007E72D2" w:rsidRDefault="00F108E7" w:rsidP="00F108E7">
            <w:pPr>
              <w:jc w:val="center"/>
              <w:outlineLvl w:val="3"/>
              <w:rPr>
                <w:rFonts w:ascii="Calibri" w:hAnsi="Calibri" w:cs="Calibri"/>
                <w:b/>
                <w:bCs/>
              </w:rPr>
            </w:pPr>
            <w:r w:rsidRPr="007E72D2">
              <w:rPr>
                <w:rFonts w:ascii="Calibri" w:hAnsi="Calibri" w:cs="Calibri"/>
                <w:b/>
                <w:bCs/>
              </w:rPr>
              <w:t>Measure Me?</w:t>
            </w:r>
          </w:p>
          <w:p w14:paraId="0F50F378" w14:textId="77777777" w:rsidR="00F108E7" w:rsidRPr="007E72D2" w:rsidRDefault="00F108E7" w:rsidP="00F108E7">
            <w:pPr>
              <w:jc w:val="center"/>
              <w:outlineLvl w:val="3"/>
              <w:rPr>
                <w:rFonts w:ascii="Calibri" w:hAnsi="Calibri" w:cs="Calibri"/>
                <w:b/>
                <w:bCs/>
              </w:rPr>
            </w:pPr>
            <w:r w:rsidRPr="007E72D2">
              <w:rPr>
                <w:rFonts w:ascii="Calibri" w:hAnsi="Calibri" w:cs="Calibri"/>
                <w:b/>
                <w:bCs/>
              </w:rPr>
              <w:t>(Yes/No/NA)</w:t>
            </w:r>
          </w:p>
        </w:tc>
        <w:tc>
          <w:tcPr>
            <w:tcW w:w="1975" w:type="dxa"/>
          </w:tcPr>
          <w:p w14:paraId="2F990C40" w14:textId="77777777" w:rsidR="00F108E7" w:rsidRPr="007E72D2" w:rsidRDefault="00F108E7" w:rsidP="00F108E7">
            <w:pPr>
              <w:jc w:val="center"/>
              <w:outlineLvl w:val="3"/>
              <w:rPr>
                <w:rFonts w:ascii="Calibri" w:hAnsi="Calibri" w:cs="Calibri"/>
                <w:b/>
                <w:bCs/>
              </w:rPr>
            </w:pPr>
            <w:r w:rsidRPr="007E72D2">
              <w:rPr>
                <w:rFonts w:ascii="Calibri" w:hAnsi="Calibri" w:cs="Calibri"/>
                <w:b/>
                <w:bCs/>
              </w:rPr>
              <w:t>Comments</w:t>
            </w:r>
          </w:p>
          <w:p w14:paraId="1D77BBEF" w14:textId="57E90764" w:rsidR="00F108E7" w:rsidRPr="007E72D2" w:rsidRDefault="00F108E7" w:rsidP="00F108E7">
            <w:pPr>
              <w:jc w:val="center"/>
              <w:outlineLvl w:val="3"/>
              <w:rPr>
                <w:rFonts w:ascii="Calibri" w:hAnsi="Calibri" w:cs="Calibri"/>
                <w:b/>
                <w:bCs/>
              </w:rPr>
            </w:pPr>
            <w:r w:rsidRPr="007E72D2">
              <w:rPr>
                <w:rFonts w:ascii="Calibri" w:hAnsi="Calibri" w:cs="Calibri"/>
                <w:b/>
                <w:bCs/>
              </w:rPr>
              <w:t>FY 20</w:t>
            </w:r>
            <w:r w:rsidR="00B80B56" w:rsidRPr="007E72D2">
              <w:rPr>
                <w:rFonts w:ascii="Calibri" w:hAnsi="Calibri" w:cs="Calibri"/>
                <w:b/>
                <w:bCs/>
              </w:rPr>
              <w:t>2</w:t>
            </w:r>
            <w:r w:rsidR="00364A4C">
              <w:rPr>
                <w:rFonts w:ascii="Calibri" w:hAnsi="Calibri" w:cs="Calibri"/>
                <w:b/>
                <w:bCs/>
              </w:rPr>
              <w:t>3</w:t>
            </w:r>
          </w:p>
        </w:tc>
      </w:tr>
      <w:tr w:rsidR="00F108E7" w:rsidRPr="007E72D2" w14:paraId="2A8BDC1F" w14:textId="77777777" w:rsidTr="00F108E7">
        <w:trPr>
          <w:cantSplit/>
        </w:trPr>
        <w:tc>
          <w:tcPr>
            <w:tcW w:w="1435" w:type="dxa"/>
          </w:tcPr>
          <w:p w14:paraId="3D7AD5F9" w14:textId="77777777" w:rsidR="00F108E7" w:rsidRPr="007E72D2" w:rsidRDefault="00F108E7" w:rsidP="00F108E7">
            <w:pPr>
              <w:outlineLvl w:val="3"/>
              <w:rPr>
                <w:rFonts w:ascii="Calibri" w:hAnsi="Calibri" w:cs="Calibri"/>
                <w:b/>
                <w:bCs/>
              </w:rPr>
            </w:pPr>
            <w:r w:rsidRPr="007E72D2">
              <w:rPr>
                <w:rFonts w:ascii="Calibri" w:hAnsi="Calibri" w:cs="Calibri"/>
                <w:b/>
                <w:bCs/>
              </w:rPr>
              <w:t>A.1.a</w:t>
            </w:r>
          </w:p>
        </w:tc>
        <w:tc>
          <w:tcPr>
            <w:tcW w:w="7920" w:type="dxa"/>
          </w:tcPr>
          <w:p w14:paraId="2C6F769E" w14:textId="77777777" w:rsidR="00F108E7" w:rsidRPr="007E72D2" w:rsidRDefault="00F108E7" w:rsidP="00F108E7">
            <w:pPr>
              <w:outlineLvl w:val="3"/>
              <w:rPr>
                <w:rFonts w:ascii="Calibri" w:hAnsi="Calibri" w:cs="Calibri"/>
                <w:b/>
                <w:bCs/>
              </w:rPr>
            </w:pPr>
            <w:r w:rsidRPr="007E72D2">
              <w:rPr>
                <w:rFonts w:ascii="Calibri" w:hAnsi="Calibri" w:cs="Calibri"/>
                <w:color w:val="000000"/>
              </w:rPr>
              <w:t>Does the agency annually issue a signed and dated EEO policy statement on agency letterhead that clearly communicates the agency’s commitment to EEO for all employees and applicants? If “yes”, please provide the annual issuance date in the comment’s column. [see MD-715, II(A)]</w:t>
            </w:r>
          </w:p>
        </w:tc>
        <w:tc>
          <w:tcPr>
            <w:tcW w:w="1620" w:type="dxa"/>
          </w:tcPr>
          <w:p w14:paraId="4B2657FA" w14:textId="77777777" w:rsidR="00F108E7" w:rsidRPr="00782867" w:rsidRDefault="00F108E7" w:rsidP="008D3E5F">
            <w:pPr>
              <w:outlineLvl w:val="3"/>
              <w:rPr>
                <w:rFonts w:ascii="Calibri" w:hAnsi="Calibri" w:cs="Calibri"/>
              </w:rPr>
            </w:pPr>
            <w:r w:rsidRPr="00782867">
              <w:rPr>
                <w:rFonts w:ascii="Calibri" w:hAnsi="Calibri" w:cs="Calibri"/>
              </w:rPr>
              <w:t>Yes</w:t>
            </w:r>
          </w:p>
        </w:tc>
        <w:tc>
          <w:tcPr>
            <w:tcW w:w="1975" w:type="dxa"/>
          </w:tcPr>
          <w:p w14:paraId="6E1B67A3" w14:textId="77777777" w:rsidR="00F108E7" w:rsidRPr="00782867" w:rsidRDefault="009D0F8E" w:rsidP="00F108E7">
            <w:pPr>
              <w:jc w:val="center"/>
              <w:outlineLvl w:val="3"/>
              <w:rPr>
                <w:rFonts w:ascii="Calibri" w:hAnsi="Calibri" w:cs="Calibri"/>
              </w:rPr>
            </w:pPr>
            <w:r w:rsidRPr="00782867">
              <w:rPr>
                <w:rFonts w:ascii="Calibri" w:hAnsi="Calibri" w:cs="Calibri"/>
              </w:rPr>
              <w:t>9/29/2023</w:t>
            </w:r>
          </w:p>
          <w:p w14:paraId="1909DDBA" w14:textId="0014D5AA" w:rsidR="009D0F8E" w:rsidRPr="007E72D2" w:rsidRDefault="00407644" w:rsidP="00F108E7">
            <w:pPr>
              <w:jc w:val="center"/>
              <w:outlineLvl w:val="3"/>
              <w:rPr>
                <w:rFonts w:ascii="Calibri" w:hAnsi="Calibri" w:cs="Calibri"/>
                <w:b/>
                <w:bCs/>
              </w:rPr>
            </w:pPr>
            <w:r w:rsidRPr="00782867">
              <w:rPr>
                <w:rFonts w:ascii="Calibri" w:hAnsi="Calibri" w:cs="Calibri"/>
              </w:rPr>
              <w:t>9/29/2023</w:t>
            </w:r>
          </w:p>
        </w:tc>
      </w:tr>
      <w:tr w:rsidR="00F108E7" w:rsidRPr="007E72D2" w14:paraId="5AFDBF05" w14:textId="77777777" w:rsidTr="00F108E7">
        <w:trPr>
          <w:cantSplit/>
        </w:trPr>
        <w:tc>
          <w:tcPr>
            <w:tcW w:w="1435" w:type="dxa"/>
          </w:tcPr>
          <w:p w14:paraId="528869E7" w14:textId="77777777" w:rsidR="00F108E7" w:rsidRPr="007E72D2" w:rsidRDefault="00F108E7" w:rsidP="00F108E7">
            <w:pPr>
              <w:outlineLvl w:val="3"/>
              <w:rPr>
                <w:rFonts w:ascii="Calibri" w:hAnsi="Calibri" w:cs="Calibri"/>
                <w:b/>
                <w:bCs/>
              </w:rPr>
            </w:pPr>
            <w:r w:rsidRPr="007E72D2">
              <w:rPr>
                <w:rFonts w:ascii="Calibri" w:hAnsi="Calibri" w:cs="Calibri"/>
                <w:b/>
                <w:bCs/>
              </w:rPr>
              <w:t>A.1.b</w:t>
            </w:r>
          </w:p>
        </w:tc>
        <w:tc>
          <w:tcPr>
            <w:tcW w:w="7920" w:type="dxa"/>
          </w:tcPr>
          <w:p w14:paraId="5653982F" w14:textId="77777777" w:rsidR="00F108E7" w:rsidRPr="007E72D2" w:rsidRDefault="00F108E7" w:rsidP="00F108E7">
            <w:pPr>
              <w:outlineLvl w:val="3"/>
              <w:rPr>
                <w:rFonts w:ascii="Calibri" w:hAnsi="Calibri" w:cs="Calibri"/>
                <w:b/>
                <w:bCs/>
              </w:rPr>
            </w:pPr>
            <w:r w:rsidRPr="007E72D2">
              <w:rPr>
                <w:rFonts w:ascii="Calibri" w:hAnsi="Calibri" w:cs="Calibri"/>
              </w:rPr>
              <w:t>Does the EEO policy statement address all protected bases (age, color, disability, sex (including pregnancy, sexual orientation and gender identity), genetic information, national origin, race, religion, and reprisal) contained in the laws EEOC enforces?</w:t>
            </w:r>
            <w:r w:rsidRPr="007E72D2">
              <w:rPr>
                <w:rFonts w:ascii="Calibri" w:hAnsi="Calibri" w:cs="Calibri"/>
                <w:b/>
              </w:rPr>
              <w:t xml:space="preserve"> </w:t>
            </w:r>
            <w:r w:rsidRPr="007E72D2">
              <w:rPr>
                <w:rFonts w:ascii="Calibri" w:hAnsi="Calibri" w:cs="Calibri"/>
                <w:color w:val="000000"/>
              </w:rPr>
              <w:t xml:space="preserve">[see 29 CFR </w:t>
            </w:r>
            <w:r w:rsidRPr="007E72D2">
              <w:rPr>
                <w:rFonts w:ascii="Calibri" w:hAnsi="Calibri" w:cs="Calibri"/>
                <w:bCs/>
                <w:color w:val="000000"/>
              </w:rPr>
              <w:t xml:space="preserve">§ </w:t>
            </w:r>
            <w:r w:rsidRPr="007E72D2">
              <w:rPr>
                <w:rFonts w:ascii="Calibri" w:hAnsi="Calibri" w:cs="Calibri"/>
                <w:color w:val="000000"/>
              </w:rPr>
              <w:t>1614.101(a)]</w:t>
            </w:r>
            <w:r w:rsidRPr="007E72D2">
              <w:rPr>
                <w:rFonts w:ascii="Calibri" w:hAnsi="Calibri" w:cs="Calibri"/>
              </w:rPr>
              <w:t xml:space="preserve">  </w:t>
            </w:r>
          </w:p>
        </w:tc>
        <w:tc>
          <w:tcPr>
            <w:tcW w:w="1620" w:type="dxa"/>
          </w:tcPr>
          <w:p w14:paraId="60023809" w14:textId="77777777" w:rsidR="00F108E7" w:rsidRPr="00782867" w:rsidRDefault="00F108E7" w:rsidP="008D3E5F">
            <w:pPr>
              <w:outlineLvl w:val="3"/>
              <w:rPr>
                <w:rFonts w:ascii="Calibri" w:hAnsi="Calibri" w:cs="Calibri"/>
              </w:rPr>
            </w:pPr>
            <w:r w:rsidRPr="00782867">
              <w:rPr>
                <w:rFonts w:ascii="Calibri" w:hAnsi="Calibri" w:cs="Calibri"/>
              </w:rPr>
              <w:t>Yes</w:t>
            </w:r>
          </w:p>
        </w:tc>
        <w:tc>
          <w:tcPr>
            <w:tcW w:w="1975" w:type="dxa"/>
          </w:tcPr>
          <w:p w14:paraId="502C9FDD" w14:textId="49EB1D58" w:rsidR="00F108E7" w:rsidRPr="007E72D2" w:rsidRDefault="00F108E7" w:rsidP="00F108E7">
            <w:pPr>
              <w:jc w:val="center"/>
              <w:outlineLvl w:val="3"/>
              <w:rPr>
                <w:rFonts w:ascii="Calibri" w:hAnsi="Calibri" w:cs="Calibri"/>
                <w:b/>
                <w:bCs/>
              </w:rPr>
            </w:pPr>
          </w:p>
        </w:tc>
      </w:tr>
    </w:tbl>
    <w:p w14:paraId="53960592" w14:textId="77777777" w:rsidR="00F108E7" w:rsidRPr="007E72D2" w:rsidRDefault="00F108E7" w:rsidP="00F108E7">
      <w:pPr>
        <w:outlineLvl w:val="3"/>
        <w:rPr>
          <w:rFonts w:ascii="Calibri" w:hAnsi="Calibri" w:cs="Calibri"/>
        </w:rPr>
      </w:pPr>
    </w:p>
    <w:p w14:paraId="3D609B50" w14:textId="09AF3F04" w:rsidR="00F108E7" w:rsidRPr="007E72D2" w:rsidRDefault="00F108E7" w:rsidP="00F108E7">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A</w:t>
      </w:r>
      <w:r w:rsidRPr="007E72D2">
        <w:rPr>
          <w:rFonts w:ascii="Calibri" w:hAnsi="Calibri" w:cs="Calibri"/>
          <w:i w:val="0"/>
          <w:iCs w:val="0"/>
          <w:color w:val="auto"/>
          <w:sz w:val="20"/>
          <w:szCs w:val="20"/>
        </w:rPr>
        <w:fldChar w:fldCharType="begin"/>
      </w:r>
      <w:r w:rsidRPr="007E72D2">
        <w:rPr>
          <w:rFonts w:ascii="Calibri" w:hAnsi="Calibri" w:cs="Calibri"/>
          <w:i w:val="0"/>
          <w:iCs w:val="0"/>
          <w:color w:val="auto"/>
          <w:sz w:val="20"/>
          <w:szCs w:val="20"/>
        </w:rPr>
        <w:instrText xml:space="preserve"> SEQ Table \* ARABIC </w:instrText>
      </w:r>
      <w:r w:rsidRPr="007E72D2">
        <w:rPr>
          <w:rFonts w:ascii="Calibri" w:hAnsi="Calibri" w:cs="Calibri"/>
          <w:i w:val="0"/>
          <w:iCs w:val="0"/>
          <w:color w:val="auto"/>
          <w:sz w:val="20"/>
          <w:szCs w:val="20"/>
        </w:rPr>
        <w:fldChar w:fldCharType="separate"/>
      </w:r>
      <w:r w:rsidR="005F3B5B" w:rsidRPr="007E72D2">
        <w:rPr>
          <w:rFonts w:ascii="Calibri" w:hAnsi="Calibri" w:cs="Calibri"/>
          <w:i w:val="0"/>
          <w:iCs w:val="0"/>
          <w:noProof/>
          <w:color w:val="auto"/>
          <w:sz w:val="20"/>
          <w:szCs w:val="20"/>
        </w:rPr>
        <w:t>2</w:t>
      </w:r>
      <w:r w:rsidRPr="007E72D2">
        <w:rPr>
          <w:rFonts w:ascii="Calibri" w:hAnsi="Calibri" w:cs="Calibri"/>
          <w:i w:val="0"/>
          <w:iCs w:val="0"/>
          <w:noProof/>
          <w:color w:val="auto"/>
          <w:sz w:val="20"/>
          <w:szCs w:val="20"/>
        </w:rPr>
        <w:fldChar w:fldCharType="end"/>
      </w:r>
      <w:r w:rsidRPr="007E72D2">
        <w:rPr>
          <w:rFonts w:ascii="Calibri" w:hAnsi="Calibri" w:cs="Calibri"/>
          <w:i w:val="0"/>
          <w:iCs w:val="0"/>
          <w:color w:val="auto"/>
          <w:sz w:val="20"/>
          <w:szCs w:val="20"/>
        </w:rPr>
        <w:t xml:space="preserve"> - Demonstrated Commitment from Agency Leadership</w:t>
      </w:r>
    </w:p>
    <w:tbl>
      <w:tblPr>
        <w:tblStyle w:val="TableGrid"/>
        <w:tblW w:w="0" w:type="auto"/>
        <w:tblLayout w:type="fixed"/>
        <w:tblLook w:val="04A0" w:firstRow="1" w:lastRow="0" w:firstColumn="1" w:lastColumn="0" w:noHBand="0" w:noVBand="1"/>
      </w:tblPr>
      <w:tblGrid>
        <w:gridCol w:w="1202"/>
        <w:gridCol w:w="5093"/>
        <w:gridCol w:w="1440"/>
        <w:gridCol w:w="1615"/>
      </w:tblGrid>
      <w:tr w:rsidR="00316538" w:rsidRPr="007E72D2" w14:paraId="5B405A68" w14:textId="77777777" w:rsidTr="00316538">
        <w:trPr>
          <w:cantSplit/>
          <w:tblHeader/>
        </w:trPr>
        <w:tc>
          <w:tcPr>
            <w:tcW w:w="1202" w:type="dxa"/>
          </w:tcPr>
          <w:p w14:paraId="3E332DC5" w14:textId="77777777" w:rsidR="00F108E7" w:rsidRPr="007E72D2" w:rsidRDefault="00F108E7" w:rsidP="00F108E7">
            <w:pPr>
              <w:outlineLvl w:val="3"/>
              <w:rPr>
                <w:rFonts w:ascii="Calibri" w:hAnsi="Calibri" w:cs="Calibri"/>
              </w:rPr>
            </w:pPr>
          </w:p>
          <w:p w14:paraId="4C6FB303" w14:textId="77777777" w:rsidR="00F108E7" w:rsidRPr="007E72D2" w:rsidRDefault="00F108E7" w:rsidP="00F108E7">
            <w:pPr>
              <w:outlineLvl w:val="3"/>
              <w:rPr>
                <w:rFonts w:ascii="Calibri" w:hAnsi="Calibri" w:cs="Calibri"/>
                <w:b/>
                <w:bCs/>
              </w:rPr>
            </w:pPr>
            <w:r w:rsidRPr="007E72D2">
              <w:rPr>
                <w:rFonts w:ascii="Calibri" w:hAnsi="Calibri" w:cs="Calibri"/>
                <w:noProof/>
              </w:rPr>
              <w:drawing>
                <wp:inline distT="0" distB="0" distL="0" distR="0" wp14:anchorId="7221CAB7" wp14:editId="156ABD27">
                  <wp:extent cx="323850" cy="152400"/>
                  <wp:effectExtent l="0" t="0" r="0" b="0"/>
                  <wp:docPr id="14" name="Picture 14"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743348C3" w14:textId="77777777" w:rsidR="00F108E7" w:rsidRPr="007E72D2" w:rsidRDefault="00F108E7" w:rsidP="00F108E7">
            <w:pPr>
              <w:outlineLvl w:val="3"/>
              <w:rPr>
                <w:rFonts w:ascii="Calibri" w:hAnsi="Calibri" w:cs="Calibri"/>
                <w:b/>
                <w:bCs/>
              </w:rPr>
            </w:pPr>
            <w:r w:rsidRPr="007E72D2">
              <w:rPr>
                <w:rFonts w:ascii="Calibri" w:hAnsi="Calibri" w:cs="Calibri"/>
                <w:b/>
                <w:bCs/>
              </w:rPr>
              <w:t>Compliance Indicator</w:t>
            </w:r>
          </w:p>
          <w:p w14:paraId="6E7B5666" w14:textId="77777777" w:rsidR="00F108E7" w:rsidRPr="007E72D2" w:rsidRDefault="00F108E7" w:rsidP="00F108E7">
            <w:pPr>
              <w:outlineLvl w:val="3"/>
              <w:rPr>
                <w:rFonts w:ascii="Calibri" w:hAnsi="Calibri" w:cs="Calibri"/>
                <w:b/>
                <w:bCs/>
              </w:rPr>
            </w:pPr>
          </w:p>
          <w:p w14:paraId="0CAE871C" w14:textId="77777777" w:rsidR="00F108E7" w:rsidRPr="007E72D2" w:rsidRDefault="00F108E7" w:rsidP="00F108E7">
            <w:pPr>
              <w:outlineLvl w:val="3"/>
              <w:rPr>
                <w:rFonts w:ascii="Calibri" w:hAnsi="Calibri" w:cs="Calibri"/>
                <w:b/>
                <w:bCs/>
              </w:rPr>
            </w:pPr>
            <w:r w:rsidRPr="007E72D2">
              <w:rPr>
                <w:rFonts w:ascii="Calibri" w:hAnsi="Calibri" w:cs="Calibri"/>
                <w:noProof/>
              </w:rPr>
              <w:drawing>
                <wp:inline distT="0" distB="0" distL="0" distR="0" wp14:anchorId="3AE73F95" wp14:editId="547F1CBB">
                  <wp:extent cx="209550" cy="190500"/>
                  <wp:effectExtent l="0" t="0" r="0" b="0"/>
                  <wp:docPr id="15" name="Picture 52"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1E8200FC" w14:textId="77777777" w:rsidR="00F108E7" w:rsidRPr="007E72D2" w:rsidRDefault="00F108E7" w:rsidP="00F108E7">
            <w:pPr>
              <w:outlineLvl w:val="3"/>
              <w:rPr>
                <w:rFonts w:ascii="Calibri" w:hAnsi="Calibri" w:cs="Calibri"/>
              </w:rPr>
            </w:pPr>
            <w:r w:rsidRPr="007E72D2">
              <w:rPr>
                <w:rFonts w:ascii="Calibri" w:hAnsi="Calibri" w:cs="Calibri"/>
                <w:b/>
                <w:bCs/>
              </w:rPr>
              <w:t>Measures</w:t>
            </w:r>
            <w:bookmarkStart w:id="1" w:name="Table_A2"/>
            <w:bookmarkEnd w:id="1"/>
          </w:p>
        </w:tc>
        <w:tc>
          <w:tcPr>
            <w:tcW w:w="5093" w:type="dxa"/>
          </w:tcPr>
          <w:p w14:paraId="7C6C85C8" w14:textId="77777777" w:rsidR="00F108E7" w:rsidRPr="007E72D2" w:rsidRDefault="00F108E7" w:rsidP="00F108E7">
            <w:pPr>
              <w:outlineLvl w:val="3"/>
              <w:rPr>
                <w:rFonts w:ascii="Calibri" w:hAnsi="Calibri" w:cs="Calibri"/>
              </w:rPr>
            </w:pPr>
            <w:r w:rsidRPr="007E72D2">
              <w:rPr>
                <w:rFonts w:ascii="Calibri" w:hAnsi="Calibri" w:cs="Calibri"/>
                <w:b/>
                <w:bCs/>
                <w:color w:val="000000"/>
              </w:rPr>
              <w:t>A.2 – The agency has communicated EEO policies and procedures to all employees.</w:t>
            </w:r>
          </w:p>
        </w:tc>
        <w:tc>
          <w:tcPr>
            <w:tcW w:w="1440" w:type="dxa"/>
          </w:tcPr>
          <w:p w14:paraId="6A55395F" w14:textId="77777777" w:rsidR="00F108E7" w:rsidRPr="007E72D2" w:rsidRDefault="00F108E7" w:rsidP="00F108E7">
            <w:pPr>
              <w:jc w:val="center"/>
              <w:rPr>
                <w:rFonts w:ascii="Calibri" w:hAnsi="Calibri" w:cs="Calibri"/>
                <w:b/>
                <w:bCs/>
                <w:color w:val="000000"/>
              </w:rPr>
            </w:pPr>
            <w:r w:rsidRPr="007E72D2">
              <w:rPr>
                <w:rFonts w:ascii="Calibri" w:hAnsi="Calibri" w:cs="Calibri"/>
                <w:b/>
                <w:bCs/>
                <w:color w:val="000000"/>
              </w:rPr>
              <w:t>Measure Met?</w:t>
            </w:r>
          </w:p>
          <w:p w14:paraId="6286EB1E" w14:textId="77777777" w:rsidR="00F108E7" w:rsidRPr="007E72D2" w:rsidRDefault="00F108E7" w:rsidP="00F108E7">
            <w:pPr>
              <w:jc w:val="center"/>
              <w:outlineLvl w:val="3"/>
              <w:rPr>
                <w:rFonts w:ascii="Calibri" w:hAnsi="Calibri" w:cs="Calibri"/>
              </w:rPr>
            </w:pPr>
            <w:r w:rsidRPr="007E72D2">
              <w:rPr>
                <w:rFonts w:ascii="Calibri" w:hAnsi="Calibri" w:cs="Calibri"/>
                <w:b/>
              </w:rPr>
              <w:t>(Yes/No/NA)</w:t>
            </w:r>
          </w:p>
        </w:tc>
        <w:tc>
          <w:tcPr>
            <w:tcW w:w="1615" w:type="dxa"/>
          </w:tcPr>
          <w:p w14:paraId="6CF6D688" w14:textId="77777777" w:rsidR="00F108E7" w:rsidRPr="007E72D2" w:rsidRDefault="00F108E7" w:rsidP="00F108E7">
            <w:pPr>
              <w:jc w:val="center"/>
              <w:rPr>
                <w:rFonts w:ascii="Calibri" w:hAnsi="Calibri" w:cs="Calibri"/>
                <w:b/>
                <w:bCs/>
                <w:color w:val="000000"/>
              </w:rPr>
            </w:pPr>
            <w:r w:rsidRPr="007E72D2">
              <w:rPr>
                <w:rFonts w:ascii="Calibri" w:hAnsi="Calibri" w:cs="Calibri"/>
                <w:b/>
                <w:bCs/>
                <w:color w:val="000000"/>
              </w:rPr>
              <w:t>Comments</w:t>
            </w:r>
          </w:p>
          <w:p w14:paraId="54910A2E" w14:textId="61B0624A" w:rsidR="00F108E7" w:rsidRPr="007E72D2" w:rsidRDefault="00F108E7" w:rsidP="00F108E7">
            <w:pPr>
              <w:jc w:val="center"/>
              <w:outlineLvl w:val="3"/>
              <w:rPr>
                <w:rFonts w:ascii="Calibri" w:hAnsi="Calibri" w:cs="Calibri"/>
              </w:rPr>
            </w:pPr>
            <w:r w:rsidRPr="007E72D2">
              <w:rPr>
                <w:rFonts w:ascii="Calibri" w:hAnsi="Calibri" w:cs="Calibri"/>
                <w:b/>
                <w:bCs/>
                <w:color w:val="000000"/>
              </w:rPr>
              <w:t>FY 20</w:t>
            </w:r>
            <w:r w:rsidR="005F3B5B" w:rsidRPr="007E72D2">
              <w:rPr>
                <w:rFonts w:ascii="Calibri" w:hAnsi="Calibri" w:cs="Calibri"/>
                <w:b/>
                <w:bCs/>
                <w:color w:val="000000"/>
              </w:rPr>
              <w:t>2</w:t>
            </w:r>
            <w:r w:rsidR="00364A4C">
              <w:rPr>
                <w:rFonts w:ascii="Calibri" w:hAnsi="Calibri" w:cs="Calibri"/>
                <w:b/>
                <w:bCs/>
                <w:color w:val="000000"/>
              </w:rPr>
              <w:t>3</w:t>
            </w:r>
          </w:p>
        </w:tc>
      </w:tr>
      <w:tr w:rsidR="00316538" w:rsidRPr="007E72D2" w14:paraId="5AF734F4" w14:textId="77777777" w:rsidTr="00316538">
        <w:trPr>
          <w:cantSplit/>
        </w:trPr>
        <w:tc>
          <w:tcPr>
            <w:tcW w:w="1202" w:type="dxa"/>
          </w:tcPr>
          <w:p w14:paraId="4ED91D80" w14:textId="77777777" w:rsidR="00F108E7" w:rsidRPr="007E72D2" w:rsidRDefault="00F108E7" w:rsidP="00F108E7">
            <w:pPr>
              <w:outlineLvl w:val="3"/>
              <w:rPr>
                <w:rFonts w:ascii="Calibri" w:hAnsi="Calibri" w:cs="Calibri"/>
              </w:rPr>
            </w:pPr>
            <w:r w:rsidRPr="007E72D2">
              <w:rPr>
                <w:rFonts w:ascii="Calibri" w:hAnsi="Calibri" w:cs="Calibri"/>
                <w:b/>
              </w:rPr>
              <w:t>A.2.a</w:t>
            </w:r>
          </w:p>
        </w:tc>
        <w:tc>
          <w:tcPr>
            <w:tcW w:w="5093" w:type="dxa"/>
          </w:tcPr>
          <w:p w14:paraId="7A4D898B" w14:textId="77777777" w:rsidR="00F108E7" w:rsidRPr="007E72D2" w:rsidRDefault="00F108E7" w:rsidP="00F108E7">
            <w:pPr>
              <w:outlineLvl w:val="3"/>
              <w:rPr>
                <w:rFonts w:ascii="Calibri" w:hAnsi="Calibri" w:cs="Calibri"/>
              </w:rPr>
            </w:pPr>
            <w:r w:rsidRPr="007E72D2">
              <w:rPr>
                <w:rFonts w:ascii="Calibri" w:hAnsi="Calibri" w:cs="Calibri"/>
                <w:color w:val="000000"/>
              </w:rPr>
              <w:t>Does the agency disseminate the following policies and procedures to all employees:</w:t>
            </w:r>
          </w:p>
        </w:tc>
        <w:tc>
          <w:tcPr>
            <w:tcW w:w="1440" w:type="dxa"/>
          </w:tcPr>
          <w:p w14:paraId="0BA295BB" w14:textId="77777777" w:rsidR="00F108E7" w:rsidRPr="007E72D2" w:rsidRDefault="00F108E7" w:rsidP="00F108E7">
            <w:pPr>
              <w:outlineLvl w:val="3"/>
              <w:rPr>
                <w:rFonts w:ascii="Calibri" w:hAnsi="Calibri" w:cs="Calibri"/>
              </w:rPr>
            </w:pPr>
            <w:r w:rsidRPr="007E72D2">
              <w:rPr>
                <w:rFonts w:ascii="Calibri" w:hAnsi="Calibri" w:cs="Calibri"/>
              </w:rPr>
              <w:t>Yes</w:t>
            </w:r>
          </w:p>
        </w:tc>
        <w:tc>
          <w:tcPr>
            <w:tcW w:w="1615" w:type="dxa"/>
          </w:tcPr>
          <w:p w14:paraId="7756E0B3" w14:textId="5BD1A012" w:rsidR="00F108E7" w:rsidRPr="007E72D2" w:rsidRDefault="00F108E7" w:rsidP="00F108E7">
            <w:pPr>
              <w:outlineLvl w:val="3"/>
              <w:rPr>
                <w:rFonts w:ascii="Calibri" w:hAnsi="Calibri" w:cs="Calibri"/>
              </w:rPr>
            </w:pPr>
          </w:p>
        </w:tc>
      </w:tr>
      <w:tr w:rsidR="00316538" w:rsidRPr="007E72D2" w14:paraId="79616835" w14:textId="77777777" w:rsidTr="00316538">
        <w:trPr>
          <w:cantSplit/>
        </w:trPr>
        <w:tc>
          <w:tcPr>
            <w:tcW w:w="1202" w:type="dxa"/>
          </w:tcPr>
          <w:p w14:paraId="58B74D48" w14:textId="77777777" w:rsidR="00F108E7" w:rsidRPr="007E72D2" w:rsidRDefault="00F108E7" w:rsidP="00F108E7">
            <w:pPr>
              <w:outlineLvl w:val="3"/>
              <w:rPr>
                <w:rFonts w:ascii="Calibri" w:hAnsi="Calibri" w:cs="Calibri"/>
              </w:rPr>
            </w:pPr>
            <w:r w:rsidRPr="007E72D2">
              <w:rPr>
                <w:rFonts w:ascii="Calibri" w:hAnsi="Calibri" w:cs="Calibri"/>
                <w:b/>
              </w:rPr>
              <w:t>A.2.a.1</w:t>
            </w:r>
          </w:p>
        </w:tc>
        <w:tc>
          <w:tcPr>
            <w:tcW w:w="5093" w:type="dxa"/>
          </w:tcPr>
          <w:p w14:paraId="0B1C986E" w14:textId="77777777" w:rsidR="00F108E7" w:rsidRPr="007E72D2" w:rsidRDefault="00F108E7" w:rsidP="00F108E7">
            <w:pPr>
              <w:outlineLvl w:val="3"/>
              <w:rPr>
                <w:rFonts w:ascii="Calibri" w:hAnsi="Calibri" w:cs="Calibri"/>
              </w:rPr>
            </w:pPr>
            <w:r w:rsidRPr="007E72D2">
              <w:rPr>
                <w:rFonts w:ascii="Calibri" w:hAnsi="Calibri" w:cs="Calibri"/>
              </w:rPr>
              <w:t xml:space="preserve">Anti-harassment policy? [see MD 715, II(A)]  </w:t>
            </w:r>
          </w:p>
        </w:tc>
        <w:tc>
          <w:tcPr>
            <w:tcW w:w="1440" w:type="dxa"/>
          </w:tcPr>
          <w:p w14:paraId="63105C32" w14:textId="37C25325" w:rsidR="00F108E7" w:rsidRPr="007E72D2" w:rsidRDefault="007B05C4" w:rsidP="00F108E7">
            <w:pPr>
              <w:outlineLvl w:val="3"/>
              <w:rPr>
                <w:rFonts w:ascii="Calibri" w:hAnsi="Calibri" w:cs="Calibri"/>
              </w:rPr>
            </w:pPr>
            <w:r>
              <w:rPr>
                <w:rFonts w:ascii="Calibri" w:hAnsi="Calibri" w:cs="Calibri"/>
              </w:rPr>
              <w:t>Yes</w:t>
            </w:r>
          </w:p>
        </w:tc>
        <w:tc>
          <w:tcPr>
            <w:tcW w:w="1615" w:type="dxa"/>
          </w:tcPr>
          <w:p w14:paraId="05ADD8C3" w14:textId="6A1149C4" w:rsidR="00F108E7" w:rsidRPr="007E72D2" w:rsidRDefault="00F108E7" w:rsidP="00F108E7">
            <w:pPr>
              <w:outlineLvl w:val="3"/>
              <w:rPr>
                <w:rFonts w:ascii="Calibri" w:hAnsi="Calibri" w:cs="Calibri"/>
              </w:rPr>
            </w:pPr>
          </w:p>
        </w:tc>
      </w:tr>
      <w:tr w:rsidR="00316538" w:rsidRPr="007E72D2" w14:paraId="3D9D879C" w14:textId="77777777" w:rsidTr="00316538">
        <w:trPr>
          <w:cantSplit/>
        </w:trPr>
        <w:tc>
          <w:tcPr>
            <w:tcW w:w="1202" w:type="dxa"/>
          </w:tcPr>
          <w:p w14:paraId="28E7C260" w14:textId="77777777" w:rsidR="00F108E7" w:rsidRPr="007E72D2" w:rsidRDefault="00F108E7" w:rsidP="00F108E7">
            <w:pPr>
              <w:outlineLvl w:val="3"/>
              <w:rPr>
                <w:rFonts w:ascii="Calibri" w:hAnsi="Calibri" w:cs="Calibri"/>
              </w:rPr>
            </w:pPr>
            <w:r w:rsidRPr="007E72D2">
              <w:rPr>
                <w:rFonts w:ascii="Calibri" w:hAnsi="Calibri" w:cs="Calibri"/>
                <w:b/>
              </w:rPr>
              <w:t>A.2.a.2</w:t>
            </w:r>
          </w:p>
        </w:tc>
        <w:tc>
          <w:tcPr>
            <w:tcW w:w="5093" w:type="dxa"/>
          </w:tcPr>
          <w:p w14:paraId="5E189FEF" w14:textId="77777777" w:rsidR="00F108E7" w:rsidRPr="007E72D2" w:rsidRDefault="00F108E7" w:rsidP="00F108E7">
            <w:pPr>
              <w:outlineLvl w:val="3"/>
              <w:rPr>
                <w:rFonts w:ascii="Calibri" w:hAnsi="Calibri" w:cs="Calibri"/>
              </w:rPr>
            </w:pPr>
            <w:r w:rsidRPr="007E72D2">
              <w:rPr>
                <w:rFonts w:ascii="Calibri" w:hAnsi="Calibri" w:cs="Calibri"/>
                <w:color w:val="000000"/>
              </w:rPr>
              <w:t>Reasonable accommodation procedures? [see 29 C.F.R § 1614.203(d)(3)]</w:t>
            </w:r>
          </w:p>
        </w:tc>
        <w:tc>
          <w:tcPr>
            <w:tcW w:w="1440" w:type="dxa"/>
          </w:tcPr>
          <w:p w14:paraId="71BC8377" w14:textId="77777777" w:rsidR="00F108E7" w:rsidRPr="007E72D2" w:rsidRDefault="00F108E7" w:rsidP="00F108E7">
            <w:pPr>
              <w:outlineLvl w:val="3"/>
              <w:rPr>
                <w:rFonts w:ascii="Calibri" w:hAnsi="Calibri" w:cs="Calibri"/>
              </w:rPr>
            </w:pPr>
            <w:r w:rsidRPr="007E72D2">
              <w:rPr>
                <w:rFonts w:ascii="Calibri" w:hAnsi="Calibri" w:cs="Calibri"/>
              </w:rPr>
              <w:t>Yes</w:t>
            </w:r>
          </w:p>
        </w:tc>
        <w:tc>
          <w:tcPr>
            <w:tcW w:w="1615" w:type="dxa"/>
          </w:tcPr>
          <w:p w14:paraId="680C5ECB" w14:textId="78E3DB0C" w:rsidR="00F108E7" w:rsidRPr="007E72D2" w:rsidRDefault="00F108E7" w:rsidP="00F108E7">
            <w:pPr>
              <w:outlineLvl w:val="3"/>
              <w:rPr>
                <w:rFonts w:ascii="Calibri" w:hAnsi="Calibri" w:cs="Calibri"/>
              </w:rPr>
            </w:pPr>
          </w:p>
        </w:tc>
      </w:tr>
      <w:tr w:rsidR="00316538" w:rsidRPr="007E72D2" w14:paraId="7E7475E1" w14:textId="77777777" w:rsidTr="00316538">
        <w:trPr>
          <w:cantSplit/>
        </w:trPr>
        <w:tc>
          <w:tcPr>
            <w:tcW w:w="1202" w:type="dxa"/>
          </w:tcPr>
          <w:p w14:paraId="5F683ACB" w14:textId="77777777" w:rsidR="00F108E7" w:rsidRPr="007E72D2" w:rsidRDefault="00F108E7" w:rsidP="00F108E7">
            <w:pPr>
              <w:outlineLvl w:val="3"/>
              <w:rPr>
                <w:rFonts w:ascii="Calibri" w:hAnsi="Calibri" w:cs="Calibri"/>
              </w:rPr>
            </w:pPr>
            <w:r w:rsidRPr="007E72D2">
              <w:rPr>
                <w:rFonts w:ascii="Calibri" w:hAnsi="Calibri" w:cs="Calibri"/>
                <w:b/>
              </w:rPr>
              <w:t>A.2.b</w:t>
            </w:r>
          </w:p>
        </w:tc>
        <w:tc>
          <w:tcPr>
            <w:tcW w:w="5093" w:type="dxa"/>
          </w:tcPr>
          <w:p w14:paraId="3CA476C1" w14:textId="77777777" w:rsidR="00F108E7" w:rsidRPr="007E72D2" w:rsidRDefault="00F108E7" w:rsidP="00F108E7">
            <w:pPr>
              <w:outlineLvl w:val="3"/>
              <w:rPr>
                <w:rFonts w:ascii="Calibri" w:hAnsi="Calibri" w:cs="Calibri"/>
              </w:rPr>
            </w:pPr>
            <w:r w:rsidRPr="007E72D2">
              <w:rPr>
                <w:rFonts w:ascii="Calibri" w:hAnsi="Calibri" w:cs="Calibri"/>
                <w:color w:val="000000"/>
              </w:rPr>
              <w:t>Does the agency prominently post the following information throughout the workplace and on its public website:</w:t>
            </w:r>
          </w:p>
        </w:tc>
        <w:tc>
          <w:tcPr>
            <w:tcW w:w="1440" w:type="dxa"/>
          </w:tcPr>
          <w:p w14:paraId="0C6CB15E" w14:textId="77777777" w:rsidR="00F108E7" w:rsidRPr="007E72D2" w:rsidRDefault="00F108E7" w:rsidP="00F108E7">
            <w:pPr>
              <w:outlineLvl w:val="3"/>
              <w:rPr>
                <w:rFonts w:ascii="Calibri" w:hAnsi="Calibri" w:cs="Calibri"/>
              </w:rPr>
            </w:pPr>
          </w:p>
        </w:tc>
        <w:tc>
          <w:tcPr>
            <w:tcW w:w="1615" w:type="dxa"/>
          </w:tcPr>
          <w:p w14:paraId="40DD222A" w14:textId="77777777" w:rsidR="00F108E7" w:rsidRPr="007E72D2" w:rsidRDefault="00F108E7" w:rsidP="00F108E7">
            <w:pPr>
              <w:outlineLvl w:val="3"/>
              <w:rPr>
                <w:rFonts w:ascii="Calibri" w:hAnsi="Calibri" w:cs="Calibri"/>
              </w:rPr>
            </w:pPr>
          </w:p>
        </w:tc>
      </w:tr>
      <w:tr w:rsidR="00316538" w:rsidRPr="007E72D2" w14:paraId="72B9E599" w14:textId="77777777" w:rsidTr="00316538">
        <w:trPr>
          <w:cantSplit/>
        </w:trPr>
        <w:tc>
          <w:tcPr>
            <w:tcW w:w="1202" w:type="dxa"/>
          </w:tcPr>
          <w:p w14:paraId="54DB23A9" w14:textId="77777777" w:rsidR="00F108E7" w:rsidRPr="007E72D2" w:rsidRDefault="00F108E7" w:rsidP="00F108E7">
            <w:pPr>
              <w:outlineLvl w:val="3"/>
              <w:rPr>
                <w:rFonts w:ascii="Calibri" w:hAnsi="Calibri" w:cs="Calibri"/>
              </w:rPr>
            </w:pPr>
            <w:r w:rsidRPr="007E72D2">
              <w:rPr>
                <w:rFonts w:ascii="Calibri" w:hAnsi="Calibri" w:cs="Calibri"/>
                <w:b/>
              </w:rPr>
              <w:t>A.2.b.1</w:t>
            </w:r>
          </w:p>
        </w:tc>
        <w:tc>
          <w:tcPr>
            <w:tcW w:w="5093" w:type="dxa"/>
          </w:tcPr>
          <w:p w14:paraId="75F3EC06" w14:textId="77777777" w:rsidR="00F108E7" w:rsidRPr="007E72D2" w:rsidRDefault="00F108E7" w:rsidP="00F108E7">
            <w:pPr>
              <w:outlineLvl w:val="3"/>
              <w:rPr>
                <w:rFonts w:ascii="Calibri" w:hAnsi="Calibri" w:cs="Calibri"/>
              </w:rPr>
            </w:pPr>
            <w:r w:rsidRPr="007E72D2">
              <w:rPr>
                <w:rFonts w:ascii="Calibri" w:hAnsi="Calibri" w:cs="Calibri"/>
              </w:rPr>
              <w:t>The business contact information for its EEO Counselors, EEO Officers, Special Emphasis Program Managers, and EEO Director? [see 29 C.F.R § 1614.102(b)(7)]</w:t>
            </w:r>
          </w:p>
        </w:tc>
        <w:tc>
          <w:tcPr>
            <w:tcW w:w="1440" w:type="dxa"/>
          </w:tcPr>
          <w:p w14:paraId="29B29605" w14:textId="77777777" w:rsidR="00F108E7" w:rsidRPr="007E72D2" w:rsidRDefault="00F108E7" w:rsidP="00F108E7">
            <w:pPr>
              <w:outlineLvl w:val="3"/>
              <w:rPr>
                <w:rFonts w:ascii="Calibri" w:hAnsi="Calibri" w:cs="Calibri"/>
              </w:rPr>
            </w:pPr>
            <w:r w:rsidRPr="007E72D2">
              <w:rPr>
                <w:rFonts w:ascii="Calibri" w:hAnsi="Calibri" w:cs="Calibri"/>
              </w:rPr>
              <w:t>Yes</w:t>
            </w:r>
          </w:p>
        </w:tc>
        <w:tc>
          <w:tcPr>
            <w:tcW w:w="1615" w:type="dxa"/>
          </w:tcPr>
          <w:p w14:paraId="433210C3" w14:textId="32491B3B" w:rsidR="00F108E7" w:rsidRPr="007E72D2" w:rsidRDefault="00F108E7" w:rsidP="00F108E7">
            <w:pPr>
              <w:outlineLvl w:val="3"/>
              <w:rPr>
                <w:rFonts w:ascii="Calibri" w:hAnsi="Calibri" w:cs="Calibri"/>
              </w:rPr>
            </w:pPr>
          </w:p>
        </w:tc>
      </w:tr>
      <w:tr w:rsidR="00316538" w:rsidRPr="007E72D2" w14:paraId="610F19A5" w14:textId="77777777" w:rsidTr="00316538">
        <w:trPr>
          <w:cantSplit/>
        </w:trPr>
        <w:tc>
          <w:tcPr>
            <w:tcW w:w="1202" w:type="dxa"/>
          </w:tcPr>
          <w:p w14:paraId="60AA19D6" w14:textId="77777777" w:rsidR="00F108E7" w:rsidRPr="007E72D2" w:rsidRDefault="00F108E7" w:rsidP="00F108E7">
            <w:pPr>
              <w:outlineLvl w:val="3"/>
              <w:rPr>
                <w:rFonts w:ascii="Calibri" w:hAnsi="Calibri" w:cs="Calibri"/>
              </w:rPr>
            </w:pPr>
            <w:r w:rsidRPr="007E72D2">
              <w:rPr>
                <w:rFonts w:ascii="Calibri" w:hAnsi="Calibri" w:cs="Calibri"/>
                <w:b/>
              </w:rPr>
              <w:t>A.2.b.2</w:t>
            </w:r>
          </w:p>
        </w:tc>
        <w:tc>
          <w:tcPr>
            <w:tcW w:w="5093" w:type="dxa"/>
          </w:tcPr>
          <w:p w14:paraId="78AE1F4C" w14:textId="77777777" w:rsidR="00F108E7" w:rsidRPr="007E72D2" w:rsidRDefault="00F108E7" w:rsidP="00F108E7">
            <w:pPr>
              <w:outlineLvl w:val="3"/>
              <w:rPr>
                <w:rFonts w:ascii="Calibri" w:hAnsi="Calibri" w:cs="Calibri"/>
              </w:rPr>
            </w:pPr>
            <w:r w:rsidRPr="007E72D2">
              <w:rPr>
                <w:rFonts w:ascii="Calibri" w:hAnsi="Calibri" w:cs="Calibri"/>
              </w:rPr>
              <w:t xml:space="preserve">Written materials concerning the EEO program, laws, policy statements, and the operation of the EEO complaint process? [see 29 C.F.R </w:t>
            </w:r>
            <w:r w:rsidRPr="007E72D2">
              <w:rPr>
                <w:rFonts w:ascii="Calibri" w:hAnsi="Calibri" w:cs="Calibri"/>
                <w:bCs/>
              </w:rPr>
              <w:t xml:space="preserve">§ </w:t>
            </w:r>
            <w:r w:rsidRPr="007E72D2">
              <w:rPr>
                <w:rFonts w:ascii="Calibri" w:hAnsi="Calibri" w:cs="Calibri"/>
              </w:rPr>
              <w:t>1614.102(b)(5)]</w:t>
            </w:r>
          </w:p>
        </w:tc>
        <w:tc>
          <w:tcPr>
            <w:tcW w:w="1440" w:type="dxa"/>
          </w:tcPr>
          <w:p w14:paraId="4AF3B0C7" w14:textId="77777777" w:rsidR="00F108E7" w:rsidRPr="007E72D2" w:rsidRDefault="00F108E7" w:rsidP="00F108E7">
            <w:pPr>
              <w:outlineLvl w:val="3"/>
              <w:rPr>
                <w:rFonts w:ascii="Calibri" w:hAnsi="Calibri" w:cs="Calibri"/>
              </w:rPr>
            </w:pPr>
            <w:r w:rsidRPr="007E72D2">
              <w:rPr>
                <w:rFonts w:ascii="Calibri" w:hAnsi="Calibri" w:cs="Calibri"/>
              </w:rPr>
              <w:t>Yes</w:t>
            </w:r>
          </w:p>
        </w:tc>
        <w:tc>
          <w:tcPr>
            <w:tcW w:w="1615" w:type="dxa"/>
          </w:tcPr>
          <w:p w14:paraId="01D19A0A" w14:textId="4A6028E9" w:rsidR="00F108E7" w:rsidRPr="007E72D2" w:rsidRDefault="00F108E7" w:rsidP="00F108E7">
            <w:pPr>
              <w:outlineLvl w:val="3"/>
              <w:rPr>
                <w:rFonts w:ascii="Calibri" w:hAnsi="Calibri" w:cs="Calibri"/>
              </w:rPr>
            </w:pPr>
          </w:p>
        </w:tc>
      </w:tr>
      <w:tr w:rsidR="00316538" w:rsidRPr="007E72D2" w14:paraId="5C10117D" w14:textId="77777777" w:rsidTr="00316538">
        <w:trPr>
          <w:cantSplit/>
        </w:trPr>
        <w:tc>
          <w:tcPr>
            <w:tcW w:w="1202" w:type="dxa"/>
          </w:tcPr>
          <w:p w14:paraId="1B57A8A3" w14:textId="77777777" w:rsidR="00F108E7" w:rsidRPr="007E72D2" w:rsidRDefault="00F108E7" w:rsidP="00F108E7">
            <w:pPr>
              <w:outlineLvl w:val="3"/>
              <w:rPr>
                <w:rFonts w:ascii="Calibri" w:hAnsi="Calibri" w:cs="Calibri"/>
              </w:rPr>
            </w:pPr>
            <w:r w:rsidRPr="007E72D2">
              <w:rPr>
                <w:rFonts w:ascii="Calibri" w:hAnsi="Calibri" w:cs="Calibri"/>
                <w:b/>
              </w:rPr>
              <w:lastRenderedPageBreak/>
              <w:t>A.2.b.3</w:t>
            </w:r>
          </w:p>
        </w:tc>
        <w:tc>
          <w:tcPr>
            <w:tcW w:w="5093" w:type="dxa"/>
          </w:tcPr>
          <w:p w14:paraId="0CED2998" w14:textId="77777777" w:rsidR="00F108E7" w:rsidRPr="007E72D2" w:rsidRDefault="00F108E7" w:rsidP="00F108E7">
            <w:pPr>
              <w:outlineLvl w:val="3"/>
              <w:rPr>
                <w:rFonts w:ascii="Calibri" w:hAnsi="Calibri" w:cs="Calibri"/>
              </w:rPr>
            </w:pPr>
            <w:r w:rsidRPr="007E72D2">
              <w:rPr>
                <w:rFonts w:ascii="Calibri" w:hAnsi="Calibri" w:cs="Calibri"/>
                <w:color w:val="000000"/>
              </w:rPr>
              <w:t>Reasonable accommodation procedures? [see 29 C.F.R. § 1614.203(d)(3)(i)]  If so, please provide the internet address in the comments column.</w:t>
            </w:r>
          </w:p>
        </w:tc>
        <w:tc>
          <w:tcPr>
            <w:tcW w:w="1440" w:type="dxa"/>
          </w:tcPr>
          <w:p w14:paraId="01615E6D" w14:textId="77777777" w:rsidR="00F108E7" w:rsidRPr="007E72D2" w:rsidRDefault="00F108E7" w:rsidP="00F108E7">
            <w:pPr>
              <w:outlineLvl w:val="3"/>
              <w:rPr>
                <w:rFonts w:ascii="Calibri" w:hAnsi="Calibri" w:cs="Calibri"/>
              </w:rPr>
            </w:pPr>
            <w:r w:rsidRPr="007E72D2">
              <w:rPr>
                <w:rFonts w:ascii="Calibri" w:hAnsi="Calibri" w:cs="Calibri"/>
              </w:rPr>
              <w:t>Yes</w:t>
            </w:r>
          </w:p>
        </w:tc>
        <w:tc>
          <w:tcPr>
            <w:tcW w:w="1615" w:type="dxa"/>
          </w:tcPr>
          <w:p w14:paraId="0F70238A" w14:textId="3050BF15" w:rsidR="00F108E7" w:rsidRPr="007E72D2" w:rsidRDefault="00F60E89" w:rsidP="00F108E7">
            <w:pPr>
              <w:outlineLvl w:val="3"/>
              <w:rPr>
                <w:rFonts w:ascii="Calibri" w:hAnsi="Calibri" w:cs="Calibri"/>
              </w:rPr>
            </w:pPr>
            <w:hyperlink r:id="rId15" w:history="1">
              <w:r w:rsidR="004D6C66" w:rsidRPr="007E72D2">
                <w:rPr>
                  <w:rStyle w:val="Hyperlink"/>
                  <w:rFonts w:ascii="Calibri" w:hAnsi="Calibri" w:cs="Calibri"/>
                </w:rPr>
                <w:t>https://www.cdc.gov/eeo/ra/ra.htm</w:t>
              </w:r>
            </w:hyperlink>
            <w:r w:rsidR="004D6C66" w:rsidRPr="007E72D2">
              <w:rPr>
                <w:rFonts w:ascii="Calibri" w:hAnsi="Calibri" w:cs="Calibri"/>
              </w:rPr>
              <w:t xml:space="preserve"> </w:t>
            </w:r>
          </w:p>
        </w:tc>
      </w:tr>
      <w:tr w:rsidR="00316538" w:rsidRPr="007E72D2" w14:paraId="7A117835" w14:textId="77777777" w:rsidTr="00316538">
        <w:trPr>
          <w:cantSplit/>
        </w:trPr>
        <w:tc>
          <w:tcPr>
            <w:tcW w:w="1202" w:type="dxa"/>
          </w:tcPr>
          <w:p w14:paraId="6F7BE221" w14:textId="77777777" w:rsidR="00F108E7" w:rsidRPr="007E72D2" w:rsidRDefault="00F108E7" w:rsidP="00F108E7">
            <w:pPr>
              <w:outlineLvl w:val="3"/>
              <w:rPr>
                <w:rFonts w:ascii="Calibri" w:hAnsi="Calibri" w:cs="Calibri"/>
              </w:rPr>
            </w:pPr>
            <w:r w:rsidRPr="007E72D2">
              <w:rPr>
                <w:rFonts w:ascii="Calibri" w:hAnsi="Calibri" w:cs="Calibri"/>
                <w:b/>
              </w:rPr>
              <w:t>A.2.c</w:t>
            </w:r>
          </w:p>
        </w:tc>
        <w:tc>
          <w:tcPr>
            <w:tcW w:w="5093" w:type="dxa"/>
          </w:tcPr>
          <w:p w14:paraId="7E9EFBED" w14:textId="77777777" w:rsidR="00F108E7" w:rsidRPr="007E72D2" w:rsidRDefault="00F108E7" w:rsidP="00F108E7">
            <w:pPr>
              <w:outlineLvl w:val="3"/>
              <w:rPr>
                <w:rFonts w:ascii="Calibri" w:hAnsi="Calibri" w:cs="Calibri"/>
              </w:rPr>
            </w:pPr>
            <w:r w:rsidRPr="007E72D2">
              <w:rPr>
                <w:rFonts w:ascii="Calibri" w:hAnsi="Calibri" w:cs="Calibri"/>
                <w:color w:val="000000"/>
              </w:rPr>
              <w:t>Does the agency inform its employees about the following topics:</w:t>
            </w:r>
          </w:p>
        </w:tc>
        <w:tc>
          <w:tcPr>
            <w:tcW w:w="1440" w:type="dxa"/>
          </w:tcPr>
          <w:p w14:paraId="3433C1B0" w14:textId="77777777" w:rsidR="00F108E7" w:rsidRPr="007E72D2" w:rsidRDefault="00F108E7" w:rsidP="00F108E7">
            <w:pPr>
              <w:outlineLvl w:val="3"/>
              <w:rPr>
                <w:rFonts w:ascii="Calibri" w:hAnsi="Calibri" w:cs="Calibri"/>
              </w:rPr>
            </w:pPr>
          </w:p>
        </w:tc>
        <w:tc>
          <w:tcPr>
            <w:tcW w:w="1615" w:type="dxa"/>
          </w:tcPr>
          <w:p w14:paraId="409A49E4" w14:textId="77777777" w:rsidR="00F108E7" w:rsidRPr="007E72D2" w:rsidRDefault="00F108E7" w:rsidP="00F108E7">
            <w:pPr>
              <w:outlineLvl w:val="3"/>
              <w:rPr>
                <w:rFonts w:ascii="Calibri" w:hAnsi="Calibri" w:cs="Calibri"/>
              </w:rPr>
            </w:pPr>
          </w:p>
        </w:tc>
      </w:tr>
      <w:tr w:rsidR="00316538" w:rsidRPr="007E72D2" w14:paraId="5C256750" w14:textId="77777777" w:rsidTr="00316538">
        <w:trPr>
          <w:cantSplit/>
        </w:trPr>
        <w:tc>
          <w:tcPr>
            <w:tcW w:w="1202" w:type="dxa"/>
          </w:tcPr>
          <w:p w14:paraId="0B3D74EE" w14:textId="77777777" w:rsidR="00F108E7" w:rsidRPr="007E72D2" w:rsidRDefault="00F108E7" w:rsidP="00F108E7">
            <w:pPr>
              <w:outlineLvl w:val="3"/>
              <w:rPr>
                <w:rFonts w:ascii="Calibri" w:hAnsi="Calibri" w:cs="Calibri"/>
              </w:rPr>
            </w:pPr>
            <w:r w:rsidRPr="007E72D2">
              <w:rPr>
                <w:rFonts w:ascii="Calibri" w:hAnsi="Calibri" w:cs="Calibri"/>
                <w:b/>
              </w:rPr>
              <w:t>A.2.c.1</w:t>
            </w:r>
          </w:p>
        </w:tc>
        <w:tc>
          <w:tcPr>
            <w:tcW w:w="5093" w:type="dxa"/>
          </w:tcPr>
          <w:p w14:paraId="4FBB82AF" w14:textId="77777777" w:rsidR="00F108E7" w:rsidRPr="007E72D2" w:rsidRDefault="00F108E7" w:rsidP="00F108E7">
            <w:pPr>
              <w:outlineLvl w:val="3"/>
              <w:rPr>
                <w:rFonts w:ascii="Calibri" w:hAnsi="Calibri" w:cs="Calibri"/>
              </w:rPr>
            </w:pPr>
            <w:r w:rsidRPr="007E72D2">
              <w:rPr>
                <w:rFonts w:ascii="Calibri" w:hAnsi="Calibri" w:cs="Calibri"/>
              </w:rPr>
              <w:t xml:space="preserve">EEO complaint process? </w:t>
            </w:r>
            <w:r w:rsidRPr="007E72D2">
              <w:rPr>
                <w:rFonts w:ascii="Calibri" w:hAnsi="Calibri" w:cs="Calibri"/>
                <w:color w:val="000000"/>
              </w:rPr>
              <w:t>[</w:t>
            </w:r>
            <w:r w:rsidRPr="007E72D2">
              <w:rPr>
                <w:rFonts w:ascii="Calibri" w:hAnsi="Calibri" w:cs="Calibri"/>
              </w:rPr>
              <w:t>see 29 CFR §§ 1614.102(a)(12) and 1614.102(b)(5)</w:t>
            </w:r>
            <w:r w:rsidRPr="007E72D2">
              <w:rPr>
                <w:rFonts w:ascii="Calibri" w:hAnsi="Calibri" w:cs="Calibri"/>
                <w:color w:val="000000"/>
              </w:rPr>
              <w:t>]</w:t>
            </w:r>
            <w:r w:rsidRPr="007E72D2">
              <w:rPr>
                <w:rFonts w:ascii="Calibri" w:hAnsi="Calibri" w:cs="Calibri"/>
              </w:rPr>
              <w:t xml:space="preserve"> If “yes”, please provide how often.</w:t>
            </w:r>
          </w:p>
        </w:tc>
        <w:tc>
          <w:tcPr>
            <w:tcW w:w="1440" w:type="dxa"/>
          </w:tcPr>
          <w:p w14:paraId="67916490" w14:textId="77777777" w:rsidR="00F108E7" w:rsidRPr="007E72D2" w:rsidRDefault="00F108E7" w:rsidP="00F108E7">
            <w:pPr>
              <w:outlineLvl w:val="3"/>
              <w:rPr>
                <w:rFonts w:ascii="Calibri" w:hAnsi="Calibri" w:cs="Calibri"/>
              </w:rPr>
            </w:pPr>
            <w:r w:rsidRPr="007E72D2">
              <w:rPr>
                <w:rFonts w:ascii="Calibri" w:hAnsi="Calibri" w:cs="Calibri"/>
              </w:rPr>
              <w:t>Yes</w:t>
            </w:r>
          </w:p>
        </w:tc>
        <w:tc>
          <w:tcPr>
            <w:tcW w:w="1615" w:type="dxa"/>
          </w:tcPr>
          <w:p w14:paraId="4FCBE538" w14:textId="3DDCFEA8" w:rsidR="00F108E7" w:rsidRPr="007E72D2" w:rsidRDefault="004F32E5" w:rsidP="00F108E7">
            <w:pPr>
              <w:outlineLvl w:val="3"/>
              <w:rPr>
                <w:rFonts w:ascii="Calibri" w:hAnsi="Calibri" w:cs="Calibri"/>
              </w:rPr>
            </w:pPr>
            <w:r w:rsidRPr="004F32E5">
              <w:rPr>
                <w:rFonts w:ascii="Calibri" w:hAnsi="Calibri" w:cs="Calibri"/>
              </w:rPr>
              <w:t>Posted on Intranet (continually); New Employee Orientation (bi- weekly); Supervisory Basic Employee Relations training (quarterly); training for employees throughout the year.</w:t>
            </w:r>
          </w:p>
        </w:tc>
      </w:tr>
      <w:tr w:rsidR="00316538" w:rsidRPr="007E72D2" w14:paraId="78ADD635" w14:textId="77777777" w:rsidTr="00316538">
        <w:trPr>
          <w:cantSplit/>
        </w:trPr>
        <w:tc>
          <w:tcPr>
            <w:tcW w:w="1202" w:type="dxa"/>
          </w:tcPr>
          <w:p w14:paraId="21F95D54" w14:textId="77777777" w:rsidR="00F108E7" w:rsidRPr="007E72D2" w:rsidRDefault="00F108E7" w:rsidP="00F108E7">
            <w:pPr>
              <w:outlineLvl w:val="3"/>
              <w:rPr>
                <w:rFonts w:ascii="Calibri" w:hAnsi="Calibri" w:cs="Calibri"/>
              </w:rPr>
            </w:pPr>
            <w:r w:rsidRPr="007E72D2">
              <w:rPr>
                <w:rFonts w:ascii="Calibri" w:hAnsi="Calibri" w:cs="Calibri"/>
                <w:b/>
              </w:rPr>
              <w:t>A.2.c.2</w:t>
            </w:r>
          </w:p>
        </w:tc>
        <w:tc>
          <w:tcPr>
            <w:tcW w:w="5093" w:type="dxa"/>
          </w:tcPr>
          <w:p w14:paraId="767E1D41" w14:textId="77777777" w:rsidR="00F108E7" w:rsidRPr="007E72D2" w:rsidRDefault="00F108E7" w:rsidP="00F108E7">
            <w:pPr>
              <w:outlineLvl w:val="3"/>
              <w:rPr>
                <w:rFonts w:ascii="Calibri" w:hAnsi="Calibri" w:cs="Calibri"/>
              </w:rPr>
            </w:pPr>
            <w:r w:rsidRPr="007E72D2">
              <w:rPr>
                <w:rFonts w:ascii="Calibri" w:hAnsi="Calibri" w:cs="Calibri"/>
              </w:rPr>
              <w:t xml:space="preserve">ADR process? [see MD-110, Ch. 3(II)©] If “yes”, please provide how often.  </w:t>
            </w:r>
          </w:p>
        </w:tc>
        <w:tc>
          <w:tcPr>
            <w:tcW w:w="1440" w:type="dxa"/>
          </w:tcPr>
          <w:p w14:paraId="5F353A3A" w14:textId="77777777" w:rsidR="00F108E7" w:rsidRPr="007E72D2" w:rsidRDefault="00F108E7" w:rsidP="00F108E7">
            <w:pPr>
              <w:outlineLvl w:val="3"/>
              <w:rPr>
                <w:rFonts w:ascii="Calibri" w:hAnsi="Calibri" w:cs="Calibri"/>
              </w:rPr>
            </w:pPr>
            <w:r w:rsidRPr="007E72D2">
              <w:rPr>
                <w:rFonts w:ascii="Calibri" w:hAnsi="Calibri" w:cs="Calibri"/>
              </w:rPr>
              <w:t>Yes</w:t>
            </w:r>
          </w:p>
        </w:tc>
        <w:tc>
          <w:tcPr>
            <w:tcW w:w="1615" w:type="dxa"/>
          </w:tcPr>
          <w:p w14:paraId="1807A767" w14:textId="3E7599F3" w:rsidR="00F108E7" w:rsidRPr="007E72D2" w:rsidRDefault="000E30A8" w:rsidP="00F108E7">
            <w:pPr>
              <w:outlineLvl w:val="3"/>
              <w:rPr>
                <w:rFonts w:ascii="Calibri" w:hAnsi="Calibri" w:cs="Calibri"/>
              </w:rPr>
            </w:pPr>
            <w:r w:rsidRPr="000E30A8">
              <w:rPr>
                <w:rFonts w:ascii="Calibri" w:hAnsi="Calibri" w:cs="Calibri"/>
              </w:rPr>
              <w:t>New Employee Orientation (bi- weekly); Supervisory Basic Employee Relations training (quarterly); training for employees throughout the year.</w:t>
            </w:r>
          </w:p>
        </w:tc>
      </w:tr>
      <w:tr w:rsidR="00316538" w:rsidRPr="007E72D2" w14:paraId="37C110D4" w14:textId="77777777" w:rsidTr="00316538">
        <w:trPr>
          <w:cantSplit/>
        </w:trPr>
        <w:tc>
          <w:tcPr>
            <w:tcW w:w="1202" w:type="dxa"/>
          </w:tcPr>
          <w:p w14:paraId="3FFFAD82" w14:textId="77777777" w:rsidR="00F108E7" w:rsidRPr="007E72D2" w:rsidRDefault="00F108E7" w:rsidP="00F108E7">
            <w:pPr>
              <w:outlineLvl w:val="3"/>
              <w:rPr>
                <w:rFonts w:ascii="Calibri" w:hAnsi="Calibri" w:cs="Calibri"/>
              </w:rPr>
            </w:pPr>
            <w:r w:rsidRPr="007E72D2">
              <w:rPr>
                <w:rFonts w:ascii="Calibri" w:hAnsi="Calibri" w:cs="Calibri"/>
                <w:b/>
              </w:rPr>
              <w:lastRenderedPageBreak/>
              <w:t>A.2.c.3</w:t>
            </w:r>
          </w:p>
        </w:tc>
        <w:tc>
          <w:tcPr>
            <w:tcW w:w="5093" w:type="dxa"/>
          </w:tcPr>
          <w:p w14:paraId="4EB0309D" w14:textId="77777777" w:rsidR="00F108E7" w:rsidRPr="007E72D2" w:rsidRDefault="00F108E7" w:rsidP="00F108E7">
            <w:pPr>
              <w:outlineLvl w:val="3"/>
              <w:rPr>
                <w:rFonts w:ascii="Calibri" w:hAnsi="Calibri" w:cs="Calibri"/>
              </w:rPr>
            </w:pPr>
            <w:r w:rsidRPr="007E72D2">
              <w:rPr>
                <w:rFonts w:ascii="Calibri" w:hAnsi="Calibri" w:cs="Calibri"/>
              </w:rPr>
              <w:t xml:space="preserve">Reasonable accommodation program? [see 29 CFR § 1614.203(d)(7)(ii)©] If “yes”, please provide how often.  </w:t>
            </w:r>
          </w:p>
        </w:tc>
        <w:tc>
          <w:tcPr>
            <w:tcW w:w="1440" w:type="dxa"/>
          </w:tcPr>
          <w:p w14:paraId="5845CF73" w14:textId="77777777" w:rsidR="00F108E7" w:rsidRPr="007E72D2" w:rsidRDefault="00F108E7" w:rsidP="00F108E7">
            <w:pPr>
              <w:outlineLvl w:val="3"/>
              <w:rPr>
                <w:rFonts w:ascii="Calibri" w:hAnsi="Calibri" w:cs="Calibri"/>
              </w:rPr>
            </w:pPr>
            <w:r w:rsidRPr="007E72D2">
              <w:rPr>
                <w:rFonts w:ascii="Calibri" w:hAnsi="Calibri" w:cs="Calibri"/>
              </w:rPr>
              <w:t>Yes</w:t>
            </w:r>
          </w:p>
        </w:tc>
        <w:tc>
          <w:tcPr>
            <w:tcW w:w="1615" w:type="dxa"/>
          </w:tcPr>
          <w:p w14:paraId="09345582" w14:textId="7C115719" w:rsidR="00F108E7" w:rsidRPr="007E72D2" w:rsidRDefault="00AE333A" w:rsidP="00F108E7">
            <w:pPr>
              <w:outlineLvl w:val="3"/>
              <w:rPr>
                <w:rFonts w:ascii="Calibri" w:hAnsi="Calibri" w:cs="Calibri"/>
              </w:rPr>
            </w:pPr>
            <w:r w:rsidRPr="00AE333A">
              <w:rPr>
                <w:rFonts w:ascii="Calibri" w:hAnsi="Calibri" w:cs="Calibri"/>
              </w:rPr>
              <w:t>Posted on Intranet (continually); New Employee Orientation (bi- weekly); Supervisory Basic Employee Relations training (quarterly); training for all employees throughout the year.</w:t>
            </w:r>
          </w:p>
        </w:tc>
      </w:tr>
      <w:tr w:rsidR="00D4674C" w:rsidRPr="007E72D2" w14:paraId="60F59A3D" w14:textId="77777777" w:rsidTr="00316538">
        <w:trPr>
          <w:cantSplit/>
        </w:trPr>
        <w:tc>
          <w:tcPr>
            <w:tcW w:w="1202" w:type="dxa"/>
          </w:tcPr>
          <w:p w14:paraId="04AF5C20" w14:textId="77777777" w:rsidR="00D4674C" w:rsidRPr="007E72D2" w:rsidRDefault="00D4674C" w:rsidP="00D4674C">
            <w:pPr>
              <w:outlineLvl w:val="3"/>
              <w:rPr>
                <w:rFonts w:ascii="Calibri" w:hAnsi="Calibri" w:cs="Calibri"/>
              </w:rPr>
            </w:pPr>
            <w:r w:rsidRPr="007E72D2">
              <w:rPr>
                <w:rFonts w:ascii="Calibri" w:hAnsi="Calibri" w:cs="Calibri"/>
                <w:b/>
              </w:rPr>
              <w:t>A.2.c.4</w:t>
            </w:r>
          </w:p>
        </w:tc>
        <w:tc>
          <w:tcPr>
            <w:tcW w:w="5093" w:type="dxa"/>
          </w:tcPr>
          <w:p w14:paraId="566DF990" w14:textId="77777777" w:rsidR="00D4674C" w:rsidRPr="007E72D2" w:rsidRDefault="00D4674C" w:rsidP="00D4674C">
            <w:pPr>
              <w:outlineLvl w:val="3"/>
              <w:rPr>
                <w:rFonts w:ascii="Calibri" w:hAnsi="Calibri" w:cs="Calibri"/>
              </w:rPr>
            </w:pPr>
            <w:r w:rsidRPr="007E72D2">
              <w:rPr>
                <w:rFonts w:ascii="Calibri" w:hAnsi="Calibri" w:cs="Calibri"/>
              </w:rPr>
              <w:t>Anti-harassment program? [see EEOC Enforcement Guidance on Vicarious Employer Liability for Unlawful Harassment by Supervisors (1999), § V.C.1] If “yes”, please provide how often.</w:t>
            </w:r>
          </w:p>
        </w:tc>
        <w:tc>
          <w:tcPr>
            <w:tcW w:w="1440" w:type="dxa"/>
          </w:tcPr>
          <w:p w14:paraId="79510919" w14:textId="4A0D7AA1" w:rsidR="00D4674C" w:rsidRPr="007E72D2" w:rsidRDefault="00F107E0" w:rsidP="00D4674C">
            <w:pPr>
              <w:outlineLvl w:val="3"/>
              <w:rPr>
                <w:rFonts w:ascii="Calibri" w:hAnsi="Calibri" w:cs="Calibri"/>
              </w:rPr>
            </w:pPr>
            <w:r>
              <w:rPr>
                <w:rFonts w:ascii="Calibri" w:hAnsi="Calibri" w:cs="Calibri"/>
              </w:rPr>
              <w:t>Yes</w:t>
            </w:r>
          </w:p>
          <w:p w14:paraId="36FA5FC8" w14:textId="77777777" w:rsidR="00D4674C" w:rsidRPr="007E72D2" w:rsidRDefault="00D4674C" w:rsidP="00D4674C">
            <w:pPr>
              <w:rPr>
                <w:rFonts w:ascii="Calibri" w:hAnsi="Calibri" w:cs="Calibri"/>
              </w:rPr>
            </w:pPr>
          </w:p>
          <w:p w14:paraId="39AE4E02" w14:textId="77777777" w:rsidR="00D4674C" w:rsidRPr="007E72D2" w:rsidRDefault="00D4674C" w:rsidP="00D4674C">
            <w:pPr>
              <w:rPr>
                <w:rFonts w:ascii="Calibri" w:hAnsi="Calibri" w:cs="Calibri"/>
              </w:rPr>
            </w:pPr>
          </w:p>
          <w:p w14:paraId="0A472328" w14:textId="77777777" w:rsidR="00D4674C" w:rsidRPr="007E72D2" w:rsidRDefault="00D4674C" w:rsidP="00D4674C">
            <w:pPr>
              <w:rPr>
                <w:rFonts w:ascii="Calibri" w:hAnsi="Calibri" w:cs="Calibri"/>
              </w:rPr>
            </w:pPr>
          </w:p>
          <w:p w14:paraId="6E1A1F2F" w14:textId="77777777" w:rsidR="00D4674C" w:rsidRPr="007E72D2" w:rsidRDefault="00D4674C" w:rsidP="00D4674C">
            <w:pPr>
              <w:rPr>
                <w:rFonts w:ascii="Calibri" w:hAnsi="Calibri" w:cs="Calibri"/>
              </w:rPr>
            </w:pPr>
          </w:p>
          <w:p w14:paraId="46E2917D" w14:textId="77777777" w:rsidR="00D4674C" w:rsidRPr="007E72D2" w:rsidRDefault="00D4674C" w:rsidP="00D4674C">
            <w:pPr>
              <w:rPr>
                <w:rFonts w:ascii="Calibri" w:hAnsi="Calibri" w:cs="Calibri"/>
              </w:rPr>
            </w:pPr>
          </w:p>
          <w:p w14:paraId="42451B6C" w14:textId="77777777" w:rsidR="00D4674C" w:rsidRPr="007E72D2" w:rsidRDefault="00D4674C" w:rsidP="00D4674C">
            <w:pPr>
              <w:rPr>
                <w:rFonts w:ascii="Calibri" w:hAnsi="Calibri" w:cs="Calibri"/>
              </w:rPr>
            </w:pPr>
          </w:p>
          <w:p w14:paraId="74BEB29C" w14:textId="77777777" w:rsidR="00D4674C" w:rsidRPr="007E72D2" w:rsidRDefault="00D4674C" w:rsidP="00D4674C">
            <w:pPr>
              <w:rPr>
                <w:rFonts w:ascii="Calibri" w:hAnsi="Calibri" w:cs="Calibri"/>
              </w:rPr>
            </w:pPr>
          </w:p>
          <w:p w14:paraId="1AD532A6" w14:textId="77777777" w:rsidR="00D4674C" w:rsidRPr="007E72D2" w:rsidRDefault="00D4674C" w:rsidP="00D4674C">
            <w:pPr>
              <w:rPr>
                <w:rFonts w:ascii="Calibri" w:hAnsi="Calibri" w:cs="Calibri"/>
              </w:rPr>
            </w:pPr>
          </w:p>
          <w:p w14:paraId="50D7947E" w14:textId="77777777" w:rsidR="00D4674C" w:rsidRPr="007E72D2" w:rsidRDefault="00D4674C" w:rsidP="00D4674C">
            <w:pPr>
              <w:rPr>
                <w:rFonts w:ascii="Calibri" w:hAnsi="Calibri" w:cs="Calibri"/>
              </w:rPr>
            </w:pPr>
          </w:p>
          <w:p w14:paraId="38B26C8B" w14:textId="77777777" w:rsidR="00D4674C" w:rsidRPr="007E72D2" w:rsidRDefault="00D4674C" w:rsidP="00D4674C">
            <w:pPr>
              <w:rPr>
                <w:rFonts w:ascii="Calibri" w:hAnsi="Calibri" w:cs="Calibri"/>
              </w:rPr>
            </w:pPr>
          </w:p>
          <w:p w14:paraId="4858B2C7" w14:textId="77777777" w:rsidR="00D4674C" w:rsidRPr="007E72D2" w:rsidRDefault="00D4674C" w:rsidP="00D4674C">
            <w:pPr>
              <w:rPr>
                <w:rFonts w:ascii="Calibri" w:hAnsi="Calibri" w:cs="Calibri"/>
              </w:rPr>
            </w:pPr>
          </w:p>
          <w:p w14:paraId="639305C4" w14:textId="77777777" w:rsidR="00D4674C" w:rsidRPr="007E72D2" w:rsidRDefault="00D4674C" w:rsidP="00D4674C">
            <w:pPr>
              <w:rPr>
                <w:rFonts w:ascii="Calibri" w:hAnsi="Calibri" w:cs="Calibri"/>
              </w:rPr>
            </w:pPr>
          </w:p>
          <w:p w14:paraId="35FA6BA1" w14:textId="77777777" w:rsidR="00D4674C" w:rsidRPr="007E72D2" w:rsidRDefault="00D4674C" w:rsidP="00D4674C">
            <w:pPr>
              <w:rPr>
                <w:rFonts w:ascii="Calibri" w:hAnsi="Calibri" w:cs="Calibri"/>
              </w:rPr>
            </w:pPr>
          </w:p>
          <w:p w14:paraId="0ACB8E01" w14:textId="77777777" w:rsidR="00D4674C" w:rsidRPr="007E72D2" w:rsidRDefault="00D4674C" w:rsidP="00D4674C">
            <w:pPr>
              <w:rPr>
                <w:rFonts w:ascii="Calibri" w:hAnsi="Calibri" w:cs="Calibri"/>
              </w:rPr>
            </w:pPr>
          </w:p>
          <w:p w14:paraId="0A715FE2" w14:textId="77777777" w:rsidR="00D4674C" w:rsidRPr="007E72D2" w:rsidRDefault="00D4674C" w:rsidP="00D4674C">
            <w:pPr>
              <w:rPr>
                <w:rFonts w:ascii="Calibri" w:hAnsi="Calibri" w:cs="Calibri"/>
              </w:rPr>
            </w:pPr>
          </w:p>
          <w:p w14:paraId="2EFBDDEF" w14:textId="77777777" w:rsidR="00D4674C" w:rsidRPr="007E72D2" w:rsidRDefault="00D4674C" w:rsidP="00D4674C">
            <w:pPr>
              <w:rPr>
                <w:rFonts w:ascii="Calibri" w:hAnsi="Calibri" w:cs="Calibri"/>
              </w:rPr>
            </w:pPr>
          </w:p>
          <w:p w14:paraId="540BDD28" w14:textId="3A782A4F" w:rsidR="00D4674C" w:rsidRPr="007E72D2" w:rsidRDefault="00D4674C" w:rsidP="00D4674C">
            <w:pPr>
              <w:rPr>
                <w:rFonts w:ascii="Calibri" w:hAnsi="Calibri" w:cs="Calibri"/>
              </w:rPr>
            </w:pPr>
          </w:p>
        </w:tc>
        <w:tc>
          <w:tcPr>
            <w:tcW w:w="1615" w:type="dxa"/>
          </w:tcPr>
          <w:p w14:paraId="66302B2F" w14:textId="02264D28" w:rsidR="00D4674C" w:rsidRPr="007E72D2" w:rsidRDefault="008A2AAC" w:rsidP="00D4674C">
            <w:pPr>
              <w:outlineLvl w:val="3"/>
              <w:rPr>
                <w:rFonts w:ascii="Calibri" w:hAnsi="Calibri" w:cs="Calibri"/>
              </w:rPr>
            </w:pPr>
            <w:r w:rsidRPr="008A2AAC">
              <w:rPr>
                <w:rFonts w:ascii="Calibri" w:hAnsi="Calibri" w:cs="Calibri"/>
              </w:rPr>
              <w:t>Posted on Intranet (continually) and required for all managers and supervisors every two years.</w:t>
            </w:r>
          </w:p>
        </w:tc>
      </w:tr>
      <w:tr w:rsidR="00D4674C" w:rsidRPr="007E72D2" w14:paraId="479CCEC2" w14:textId="77777777" w:rsidTr="00316538">
        <w:trPr>
          <w:cantSplit/>
        </w:trPr>
        <w:tc>
          <w:tcPr>
            <w:tcW w:w="1202" w:type="dxa"/>
          </w:tcPr>
          <w:p w14:paraId="492B1324" w14:textId="77777777" w:rsidR="00D4674C" w:rsidRPr="007E72D2" w:rsidRDefault="00D4674C" w:rsidP="00D4674C">
            <w:pPr>
              <w:outlineLvl w:val="3"/>
              <w:rPr>
                <w:rFonts w:ascii="Calibri" w:hAnsi="Calibri" w:cs="Calibri"/>
              </w:rPr>
            </w:pPr>
            <w:r w:rsidRPr="007E72D2">
              <w:rPr>
                <w:rFonts w:ascii="Calibri" w:hAnsi="Calibri" w:cs="Calibri"/>
                <w:b/>
              </w:rPr>
              <w:lastRenderedPageBreak/>
              <w:t>A.2.c.5</w:t>
            </w:r>
          </w:p>
        </w:tc>
        <w:tc>
          <w:tcPr>
            <w:tcW w:w="5093" w:type="dxa"/>
          </w:tcPr>
          <w:p w14:paraId="148A2505" w14:textId="77777777" w:rsidR="00D4674C" w:rsidRPr="007E72D2" w:rsidRDefault="00D4674C" w:rsidP="00D4674C">
            <w:pPr>
              <w:outlineLvl w:val="3"/>
              <w:rPr>
                <w:rFonts w:ascii="Calibri" w:hAnsi="Calibri" w:cs="Calibri"/>
              </w:rPr>
            </w:pPr>
            <w:r w:rsidRPr="007E72D2">
              <w:rPr>
                <w:rFonts w:ascii="Calibri" w:hAnsi="Calibri" w:cs="Calibri"/>
                <w:color w:val="000000"/>
              </w:rPr>
              <w:t>Behaviors that are inappropriate in the workplace and could result in disciplinary action? [5 CFR § 2635.101(b)]</w:t>
            </w:r>
            <w:r w:rsidRPr="007E72D2">
              <w:rPr>
                <w:rFonts w:ascii="Calibri" w:hAnsi="Calibri" w:cs="Calibri"/>
              </w:rPr>
              <w:t xml:space="preserve"> If “yes”, please provide how often.</w:t>
            </w:r>
          </w:p>
        </w:tc>
        <w:tc>
          <w:tcPr>
            <w:tcW w:w="1440" w:type="dxa"/>
          </w:tcPr>
          <w:p w14:paraId="12BAFB99" w14:textId="77777777" w:rsidR="00D4674C" w:rsidRPr="007E72D2" w:rsidRDefault="00D4674C" w:rsidP="00D4674C">
            <w:pPr>
              <w:outlineLvl w:val="3"/>
              <w:rPr>
                <w:rFonts w:ascii="Calibri" w:hAnsi="Calibri" w:cs="Calibri"/>
              </w:rPr>
            </w:pPr>
            <w:r w:rsidRPr="007E72D2">
              <w:rPr>
                <w:rFonts w:ascii="Calibri" w:hAnsi="Calibri" w:cs="Calibri"/>
              </w:rPr>
              <w:t>Yes</w:t>
            </w:r>
          </w:p>
        </w:tc>
        <w:tc>
          <w:tcPr>
            <w:tcW w:w="1615" w:type="dxa"/>
          </w:tcPr>
          <w:p w14:paraId="2A52DAB3" w14:textId="2420C07B" w:rsidR="00D4674C" w:rsidRPr="007E72D2" w:rsidRDefault="00F107E0" w:rsidP="00D4674C">
            <w:pPr>
              <w:outlineLvl w:val="3"/>
              <w:rPr>
                <w:rFonts w:ascii="Calibri" w:hAnsi="Calibri" w:cs="Calibri"/>
              </w:rPr>
            </w:pPr>
            <w:r w:rsidRPr="00F107E0">
              <w:rPr>
                <w:rFonts w:ascii="Calibri" w:hAnsi="Calibri" w:cs="Calibri"/>
              </w:rPr>
              <w:t>Posted on Intranet (continually); New Employee Orientation (bi- weekly); Supervisory Basic Employee Relations training (quarterly); training for all employees throughout the year.</w:t>
            </w:r>
          </w:p>
        </w:tc>
      </w:tr>
    </w:tbl>
    <w:p w14:paraId="65B4B820" w14:textId="5AD1918F" w:rsidR="00F108E7" w:rsidRPr="007E72D2" w:rsidRDefault="00F108E7" w:rsidP="00105AE7">
      <w:pPr>
        <w:outlineLvl w:val="3"/>
        <w:rPr>
          <w:rFonts w:ascii="Calibri" w:hAnsi="Calibri" w:cs="Calibri"/>
          <w:sz w:val="20"/>
          <w:szCs w:val="20"/>
        </w:rPr>
      </w:pPr>
    </w:p>
    <w:p w14:paraId="6D4D558B" w14:textId="77777777" w:rsidR="00881D4E" w:rsidRPr="007E72D2" w:rsidRDefault="00881D4E" w:rsidP="00881D4E">
      <w:pPr>
        <w:outlineLvl w:val="3"/>
        <w:rPr>
          <w:rFonts w:ascii="Calibri" w:hAnsi="Calibri" w:cs="Calibri"/>
          <w:sz w:val="20"/>
          <w:szCs w:val="20"/>
        </w:rPr>
      </w:pPr>
    </w:p>
    <w:p w14:paraId="4AD7B34D" w14:textId="77777777" w:rsidR="00881D4E" w:rsidRPr="007E72D2" w:rsidRDefault="00881D4E" w:rsidP="00881D4E">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lastRenderedPageBreak/>
        <w:t>Table A</w:t>
      </w:r>
      <w:r w:rsidRPr="007E72D2">
        <w:rPr>
          <w:rFonts w:ascii="Calibri" w:hAnsi="Calibri" w:cs="Calibri"/>
          <w:i w:val="0"/>
          <w:iCs w:val="0"/>
          <w:color w:val="auto"/>
          <w:sz w:val="20"/>
          <w:szCs w:val="20"/>
        </w:rPr>
        <w:fldChar w:fldCharType="begin"/>
      </w:r>
      <w:r w:rsidRPr="007E72D2">
        <w:rPr>
          <w:rFonts w:ascii="Calibri" w:hAnsi="Calibri" w:cs="Calibri"/>
          <w:i w:val="0"/>
          <w:iCs w:val="0"/>
          <w:color w:val="auto"/>
          <w:sz w:val="20"/>
          <w:szCs w:val="20"/>
        </w:rPr>
        <w:instrText xml:space="preserve"> SEQ Table \* ARABIC </w:instrText>
      </w:r>
      <w:r w:rsidRPr="007E72D2">
        <w:rPr>
          <w:rFonts w:ascii="Calibri" w:hAnsi="Calibri" w:cs="Calibri"/>
          <w:i w:val="0"/>
          <w:iCs w:val="0"/>
          <w:color w:val="auto"/>
          <w:sz w:val="20"/>
          <w:szCs w:val="20"/>
        </w:rPr>
        <w:fldChar w:fldCharType="separate"/>
      </w:r>
      <w:r w:rsidRPr="007E72D2">
        <w:rPr>
          <w:rFonts w:ascii="Calibri" w:hAnsi="Calibri" w:cs="Calibri"/>
          <w:i w:val="0"/>
          <w:iCs w:val="0"/>
          <w:noProof/>
          <w:color w:val="auto"/>
          <w:sz w:val="20"/>
          <w:szCs w:val="20"/>
        </w:rPr>
        <w:t>3</w:t>
      </w:r>
      <w:r w:rsidRPr="007E72D2">
        <w:rPr>
          <w:rFonts w:ascii="Calibri" w:hAnsi="Calibri" w:cs="Calibri"/>
          <w:i w:val="0"/>
          <w:iCs w:val="0"/>
          <w:noProof/>
          <w:color w:val="auto"/>
          <w:sz w:val="20"/>
          <w:szCs w:val="20"/>
        </w:rPr>
        <w:fldChar w:fldCharType="end"/>
      </w:r>
      <w:r w:rsidRPr="007E72D2">
        <w:rPr>
          <w:rFonts w:ascii="Calibri" w:hAnsi="Calibri" w:cs="Calibri"/>
          <w:i w:val="0"/>
          <w:iCs w:val="0"/>
          <w:color w:val="auto"/>
          <w:sz w:val="20"/>
          <w:szCs w:val="20"/>
        </w:rPr>
        <w:t xml:space="preserve"> - Demonstrated Commitment from Agency Leadership</w:t>
      </w:r>
    </w:p>
    <w:tbl>
      <w:tblPr>
        <w:tblStyle w:val="TableGrid"/>
        <w:tblW w:w="0" w:type="auto"/>
        <w:tblLook w:val="04A0" w:firstRow="1" w:lastRow="0" w:firstColumn="1" w:lastColumn="0" w:noHBand="0" w:noVBand="1"/>
      </w:tblPr>
      <w:tblGrid>
        <w:gridCol w:w="1254"/>
        <w:gridCol w:w="4973"/>
        <w:gridCol w:w="1437"/>
        <w:gridCol w:w="1686"/>
      </w:tblGrid>
      <w:tr w:rsidR="00881D4E" w:rsidRPr="007E72D2" w14:paraId="6BE706F0" w14:textId="77777777" w:rsidTr="00BF1B20">
        <w:trPr>
          <w:cantSplit/>
          <w:tblHeader/>
        </w:trPr>
        <w:tc>
          <w:tcPr>
            <w:tcW w:w="1255" w:type="dxa"/>
          </w:tcPr>
          <w:p w14:paraId="500669E9" w14:textId="77777777" w:rsidR="00881D4E" w:rsidRPr="007E72D2" w:rsidRDefault="00881D4E" w:rsidP="00AD4FA4">
            <w:pPr>
              <w:rPr>
                <w:rFonts w:ascii="Calibri" w:hAnsi="Calibri" w:cs="Calibri"/>
              </w:rPr>
            </w:pPr>
            <w:bookmarkStart w:id="2" w:name="Table_A3"/>
            <w:bookmarkEnd w:id="2"/>
            <w:r w:rsidRPr="007E72D2">
              <w:rPr>
                <w:rFonts w:ascii="Calibri" w:hAnsi="Calibri" w:cs="Calibri"/>
                <w:noProof/>
              </w:rPr>
              <w:drawing>
                <wp:inline distT="0" distB="0" distL="0" distR="0" wp14:anchorId="5793A928" wp14:editId="56CD5B57">
                  <wp:extent cx="323850" cy="152400"/>
                  <wp:effectExtent l="0" t="0" r="0" b="0"/>
                  <wp:docPr id="269541985" name="Picture 5"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211A00CA" w14:textId="77777777" w:rsidR="00881D4E" w:rsidRPr="007E72D2" w:rsidRDefault="00881D4E" w:rsidP="00AD4FA4">
            <w:pPr>
              <w:rPr>
                <w:rFonts w:ascii="Calibri" w:hAnsi="Calibri" w:cs="Calibri"/>
                <w:b/>
                <w:bCs/>
                <w:color w:val="000000"/>
              </w:rPr>
            </w:pPr>
            <w:r w:rsidRPr="007E72D2">
              <w:rPr>
                <w:rFonts w:ascii="Calibri" w:hAnsi="Calibri" w:cs="Calibri"/>
                <w:b/>
                <w:bCs/>
                <w:color w:val="000000"/>
              </w:rPr>
              <w:t xml:space="preserve">Compliance                                              Indicator </w:t>
            </w:r>
          </w:p>
          <w:p w14:paraId="7D9D037F" w14:textId="77777777" w:rsidR="00881D4E" w:rsidRPr="007E72D2" w:rsidRDefault="00881D4E" w:rsidP="00AD4FA4">
            <w:pPr>
              <w:rPr>
                <w:rFonts w:ascii="Calibri" w:hAnsi="Calibri" w:cs="Calibri"/>
                <w:noProof/>
              </w:rPr>
            </w:pPr>
            <w:r w:rsidRPr="007E72D2">
              <w:rPr>
                <w:rFonts w:ascii="Calibri" w:hAnsi="Calibri" w:cs="Calibri"/>
                <w:noProof/>
              </w:rPr>
              <w:drawing>
                <wp:inline distT="0" distB="0" distL="0" distR="0" wp14:anchorId="1F360375" wp14:editId="762F53BA">
                  <wp:extent cx="209550" cy="190500"/>
                  <wp:effectExtent l="0" t="0" r="0" b="0"/>
                  <wp:docPr id="2" name="Picture 52"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0B9C0F3C" w14:textId="77777777" w:rsidR="00881D4E" w:rsidRPr="007E72D2" w:rsidRDefault="00881D4E" w:rsidP="00AD4FA4">
            <w:pPr>
              <w:outlineLvl w:val="3"/>
              <w:rPr>
                <w:rFonts w:ascii="Calibri" w:hAnsi="Calibri" w:cs="Calibri"/>
              </w:rPr>
            </w:pPr>
            <w:r w:rsidRPr="007E72D2">
              <w:rPr>
                <w:rFonts w:ascii="Calibri" w:eastAsiaTheme="minorHAnsi" w:hAnsi="Calibri" w:cs="Calibri"/>
                <w:b/>
                <w:bCs/>
                <w:color w:val="000000"/>
              </w:rPr>
              <w:t>Measures</w:t>
            </w:r>
          </w:p>
        </w:tc>
        <w:tc>
          <w:tcPr>
            <w:tcW w:w="5040" w:type="dxa"/>
          </w:tcPr>
          <w:p w14:paraId="7D011A14" w14:textId="77777777" w:rsidR="00881D4E" w:rsidRPr="007E72D2" w:rsidRDefault="00881D4E" w:rsidP="00AD4FA4">
            <w:pPr>
              <w:outlineLvl w:val="3"/>
              <w:rPr>
                <w:rFonts w:ascii="Calibri" w:hAnsi="Calibri" w:cs="Calibri"/>
              </w:rPr>
            </w:pPr>
            <w:r w:rsidRPr="007E72D2">
              <w:rPr>
                <w:rFonts w:ascii="Calibri" w:hAnsi="Calibri" w:cs="Calibri"/>
                <w:b/>
                <w:bCs/>
                <w:color w:val="000000"/>
              </w:rPr>
              <w:t>A.3 – The agency assesses and ensures EEO principles are part of its culture.</w:t>
            </w:r>
          </w:p>
        </w:tc>
        <w:tc>
          <w:tcPr>
            <w:tcW w:w="1440" w:type="dxa"/>
          </w:tcPr>
          <w:p w14:paraId="2E5274B1" w14:textId="77777777" w:rsidR="00881D4E" w:rsidRPr="007E72D2" w:rsidRDefault="00881D4E" w:rsidP="00AD4FA4">
            <w:pPr>
              <w:jc w:val="center"/>
              <w:rPr>
                <w:rFonts w:ascii="Calibri" w:hAnsi="Calibri" w:cs="Calibri"/>
                <w:b/>
                <w:bCs/>
                <w:color w:val="000000"/>
              </w:rPr>
            </w:pPr>
            <w:r w:rsidRPr="007E72D2">
              <w:rPr>
                <w:rFonts w:ascii="Calibri" w:hAnsi="Calibri" w:cs="Calibri"/>
                <w:b/>
                <w:bCs/>
                <w:color w:val="000000"/>
              </w:rPr>
              <w:t>Measure Met?</w:t>
            </w:r>
          </w:p>
          <w:p w14:paraId="2C5374DB" w14:textId="77777777" w:rsidR="00881D4E" w:rsidRPr="007E72D2" w:rsidRDefault="00881D4E" w:rsidP="00AD4FA4">
            <w:pPr>
              <w:jc w:val="center"/>
              <w:outlineLvl w:val="3"/>
              <w:rPr>
                <w:rFonts w:ascii="Calibri" w:hAnsi="Calibri" w:cs="Calibri"/>
              </w:rPr>
            </w:pPr>
            <w:r w:rsidRPr="007E72D2">
              <w:rPr>
                <w:rFonts w:ascii="Calibri" w:eastAsiaTheme="minorHAnsi" w:hAnsi="Calibri" w:cs="Calibri"/>
                <w:b/>
              </w:rPr>
              <w:t>(Yes/No/NA)</w:t>
            </w:r>
          </w:p>
        </w:tc>
        <w:tc>
          <w:tcPr>
            <w:tcW w:w="1615" w:type="dxa"/>
          </w:tcPr>
          <w:p w14:paraId="18B6C523" w14:textId="77777777" w:rsidR="00881D4E" w:rsidRPr="007E72D2" w:rsidRDefault="00881D4E" w:rsidP="00AD4FA4">
            <w:pPr>
              <w:jc w:val="center"/>
              <w:rPr>
                <w:rFonts w:ascii="Calibri" w:hAnsi="Calibri" w:cs="Calibri"/>
                <w:b/>
                <w:bCs/>
                <w:color w:val="000000"/>
              </w:rPr>
            </w:pPr>
            <w:r w:rsidRPr="007E72D2">
              <w:rPr>
                <w:rFonts w:ascii="Calibri" w:hAnsi="Calibri" w:cs="Calibri"/>
                <w:b/>
                <w:bCs/>
                <w:color w:val="000000"/>
              </w:rPr>
              <w:t>Comments</w:t>
            </w:r>
          </w:p>
          <w:p w14:paraId="36B57F72" w14:textId="0AB3687C" w:rsidR="00881D4E" w:rsidRPr="007E72D2" w:rsidRDefault="00881D4E" w:rsidP="00AD4FA4">
            <w:pPr>
              <w:jc w:val="center"/>
              <w:outlineLvl w:val="3"/>
              <w:rPr>
                <w:rFonts w:ascii="Calibri" w:hAnsi="Calibri" w:cs="Calibri"/>
              </w:rPr>
            </w:pPr>
            <w:r w:rsidRPr="007E72D2">
              <w:rPr>
                <w:rFonts w:ascii="Calibri" w:eastAsiaTheme="minorHAnsi" w:hAnsi="Calibri" w:cs="Calibri"/>
                <w:b/>
                <w:bCs/>
                <w:color w:val="000000"/>
              </w:rPr>
              <w:t xml:space="preserve">FY </w:t>
            </w:r>
            <w:r w:rsidR="00BF1B20" w:rsidRPr="007E72D2">
              <w:rPr>
                <w:rFonts w:ascii="Calibri" w:eastAsiaTheme="minorHAnsi" w:hAnsi="Calibri" w:cs="Calibri"/>
                <w:b/>
                <w:bCs/>
                <w:color w:val="000000"/>
              </w:rPr>
              <w:t>202</w:t>
            </w:r>
            <w:r w:rsidR="00364A4C">
              <w:rPr>
                <w:rFonts w:ascii="Calibri" w:eastAsiaTheme="minorHAnsi" w:hAnsi="Calibri" w:cs="Calibri"/>
                <w:b/>
                <w:bCs/>
                <w:color w:val="000000"/>
              </w:rPr>
              <w:t>3</w:t>
            </w:r>
          </w:p>
        </w:tc>
      </w:tr>
      <w:tr w:rsidR="00BF1B20" w:rsidRPr="007E72D2" w14:paraId="2BDE3041" w14:textId="77777777" w:rsidTr="00BF1B20">
        <w:trPr>
          <w:cantSplit/>
        </w:trPr>
        <w:tc>
          <w:tcPr>
            <w:tcW w:w="1255" w:type="dxa"/>
          </w:tcPr>
          <w:p w14:paraId="19020CD1" w14:textId="77777777" w:rsidR="00BF1B20" w:rsidRPr="007E72D2" w:rsidRDefault="00BF1B20" w:rsidP="00BF1B20">
            <w:pPr>
              <w:outlineLvl w:val="3"/>
              <w:rPr>
                <w:rFonts w:ascii="Calibri" w:hAnsi="Calibri" w:cs="Calibri"/>
              </w:rPr>
            </w:pPr>
            <w:r w:rsidRPr="007E72D2">
              <w:rPr>
                <w:rFonts w:ascii="Calibri" w:hAnsi="Calibri" w:cs="Calibri"/>
                <w:b/>
              </w:rPr>
              <w:t>A.3.a</w:t>
            </w:r>
          </w:p>
        </w:tc>
        <w:tc>
          <w:tcPr>
            <w:tcW w:w="5040" w:type="dxa"/>
          </w:tcPr>
          <w:p w14:paraId="7EB2697E" w14:textId="77777777" w:rsidR="00BF1B20" w:rsidRPr="007E72D2" w:rsidRDefault="00BF1B20" w:rsidP="00BF1B20">
            <w:pPr>
              <w:outlineLvl w:val="3"/>
              <w:rPr>
                <w:rFonts w:ascii="Calibri" w:hAnsi="Calibri" w:cs="Calibri"/>
              </w:rPr>
            </w:pPr>
            <w:r w:rsidRPr="007E72D2">
              <w:rPr>
                <w:rFonts w:ascii="Calibri" w:hAnsi="Calibri" w:cs="Calibri"/>
              </w:rPr>
              <w:t>Does the agency provide recognition to employees, supervisors, managers, and units demonstrating superior accomplishment in equal employment opportunity?  [</w:t>
            </w:r>
            <w:r w:rsidRPr="007E72D2">
              <w:rPr>
                <w:rFonts w:ascii="Calibri" w:hAnsi="Calibri" w:cs="Calibri"/>
                <w:color w:val="000000"/>
              </w:rPr>
              <w:t xml:space="preserve">see 29 CFR </w:t>
            </w:r>
            <w:r w:rsidRPr="007E72D2">
              <w:rPr>
                <w:rFonts w:ascii="Calibri" w:hAnsi="Calibri" w:cs="Calibri"/>
                <w:bCs/>
                <w:color w:val="000000"/>
              </w:rPr>
              <w:t xml:space="preserve">§ </w:t>
            </w:r>
            <w:r w:rsidRPr="007E72D2">
              <w:rPr>
                <w:rFonts w:ascii="Calibri" w:hAnsi="Calibri" w:cs="Calibri"/>
                <w:color w:val="000000"/>
              </w:rPr>
              <w:t>1614.102(a) (9)</w:t>
            </w:r>
            <w:r w:rsidRPr="007E72D2">
              <w:rPr>
                <w:rFonts w:ascii="Calibri" w:hAnsi="Calibri" w:cs="Calibri"/>
              </w:rPr>
              <w:t>]  If “yes”, provide one or two examples in the comments section.</w:t>
            </w:r>
          </w:p>
        </w:tc>
        <w:tc>
          <w:tcPr>
            <w:tcW w:w="1440" w:type="dxa"/>
          </w:tcPr>
          <w:p w14:paraId="1D85F020" w14:textId="77777777" w:rsidR="00BF1B20" w:rsidRPr="007E72D2" w:rsidRDefault="00BF1B20" w:rsidP="00BF1B20">
            <w:pPr>
              <w:outlineLvl w:val="3"/>
              <w:rPr>
                <w:rFonts w:ascii="Calibri" w:hAnsi="Calibri" w:cs="Calibri"/>
              </w:rPr>
            </w:pPr>
            <w:r w:rsidRPr="007E72D2">
              <w:rPr>
                <w:rFonts w:ascii="Calibri" w:hAnsi="Calibri" w:cs="Calibri"/>
              </w:rPr>
              <w:t>Yes</w:t>
            </w:r>
          </w:p>
        </w:tc>
        <w:tc>
          <w:tcPr>
            <w:tcW w:w="1615" w:type="dxa"/>
          </w:tcPr>
          <w:p w14:paraId="0CF787DE" w14:textId="7D20FE9C" w:rsidR="006F1C58" w:rsidRPr="006F1C58" w:rsidRDefault="00BF0D0F" w:rsidP="006F1C58">
            <w:pPr>
              <w:outlineLvl w:val="3"/>
              <w:rPr>
                <w:rFonts w:ascii="Calibri" w:hAnsi="Calibri" w:cs="Calibri"/>
              </w:rPr>
            </w:pPr>
            <w:r>
              <w:rPr>
                <w:rFonts w:ascii="Calibri" w:hAnsi="Calibri" w:cs="Calibri"/>
              </w:rPr>
              <w:t xml:space="preserve">The Better </w:t>
            </w:r>
            <w:r w:rsidR="006F1C58" w:rsidRPr="006F1C58">
              <w:rPr>
                <w:rFonts w:ascii="Calibri" w:hAnsi="Calibri" w:cs="Calibri"/>
              </w:rPr>
              <w:t>Together website</w:t>
            </w:r>
          </w:p>
          <w:p w14:paraId="74A6E823" w14:textId="77777777" w:rsidR="006F1C58" w:rsidRPr="006F1C58" w:rsidRDefault="006F1C58" w:rsidP="006F1C58">
            <w:pPr>
              <w:outlineLvl w:val="3"/>
              <w:rPr>
                <w:rFonts w:ascii="Calibri" w:hAnsi="Calibri" w:cs="Calibri"/>
              </w:rPr>
            </w:pPr>
            <w:r w:rsidRPr="006F1C58">
              <w:rPr>
                <w:rFonts w:ascii="Calibri" w:hAnsi="Calibri" w:cs="Calibri"/>
              </w:rPr>
              <w:t>is an internal</w:t>
            </w:r>
          </w:p>
          <w:p w14:paraId="422482B9" w14:textId="77777777" w:rsidR="006F1C58" w:rsidRPr="006F1C58" w:rsidRDefault="006F1C58" w:rsidP="006F1C58">
            <w:pPr>
              <w:outlineLvl w:val="3"/>
              <w:rPr>
                <w:rFonts w:ascii="Calibri" w:hAnsi="Calibri" w:cs="Calibri"/>
              </w:rPr>
            </w:pPr>
            <w:r w:rsidRPr="006F1C58">
              <w:rPr>
                <w:rFonts w:ascii="Calibri" w:hAnsi="Calibri" w:cs="Calibri"/>
              </w:rPr>
              <w:t>platform for</w:t>
            </w:r>
          </w:p>
          <w:p w14:paraId="0DB7BE5D" w14:textId="77777777" w:rsidR="006F1C58" w:rsidRPr="006F1C58" w:rsidRDefault="006F1C58" w:rsidP="006F1C58">
            <w:pPr>
              <w:outlineLvl w:val="3"/>
              <w:rPr>
                <w:rFonts w:ascii="Calibri" w:hAnsi="Calibri" w:cs="Calibri"/>
              </w:rPr>
            </w:pPr>
            <w:r w:rsidRPr="006F1C58">
              <w:rPr>
                <w:rFonts w:ascii="Calibri" w:hAnsi="Calibri" w:cs="Calibri"/>
              </w:rPr>
              <w:t>sharing DEIAB</w:t>
            </w:r>
          </w:p>
          <w:p w14:paraId="5D0EB061" w14:textId="77777777" w:rsidR="006F1C58" w:rsidRPr="006F1C58" w:rsidRDefault="006F1C58" w:rsidP="006F1C58">
            <w:pPr>
              <w:outlineLvl w:val="3"/>
              <w:rPr>
                <w:rFonts w:ascii="Calibri" w:hAnsi="Calibri" w:cs="Calibri"/>
              </w:rPr>
            </w:pPr>
            <w:r w:rsidRPr="006F1C58">
              <w:rPr>
                <w:rFonts w:ascii="Calibri" w:hAnsi="Calibri" w:cs="Calibri"/>
              </w:rPr>
              <w:t>work, individual</w:t>
            </w:r>
          </w:p>
          <w:p w14:paraId="179154BB" w14:textId="77777777" w:rsidR="006F1C58" w:rsidRPr="006F1C58" w:rsidRDefault="006F1C58" w:rsidP="006F1C58">
            <w:pPr>
              <w:outlineLvl w:val="3"/>
              <w:rPr>
                <w:rFonts w:ascii="Calibri" w:hAnsi="Calibri" w:cs="Calibri"/>
              </w:rPr>
            </w:pPr>
            <w:r w:rsidRPr="006F1C58">
              <w:rPr>
                <w:rFonts w:ascii="Calibri" w:hAnsi="Calibri" w:cs="Calibri"/>
              </w:rPr>
              <w:t>and group</w:t>
            </w:r>
          </w:p>
          <w:p w14:paraId="3D6C3518" w14:textId="77777777" w:rsidR="006F1C58" w:rsidRPr="006F1C58" w:rsidRDefault="006F1C58" w:rsidP="006F1C58">
            <w:pPr>
              <w:outlineLvl w:val="3"/>
              <w:rPr>
                <w:rFonts w:ascii="Calibri" w:hAnsi="Calibri" w:cs="Calibri"/>
              </w:rPr>
            </w:pPr>
            <w:r w:rsidRPr="006F1C58">
              <w:rPr>
                <w:rFonts w:ascii="Calibri" w:hAnsi="Calibri" w:cs="Calibri"/>
              </w:rPr>
              <w:t>accomplishments,</w:t>
            </w:r>
          </w:p>
          <w:p w14:paraId="7B3DA52B" w14:textId="77777777" w:rsidR="006F1C58" w:rsidRPr="006F1C58" w:rsidRDefault="006F1C58" w:rsidP="006F1C58">
            <w:pPr>
              <w:outlineLvl w:val="3"/>
              <w:rPr>
                <w:rFonts w:ascii="Calibri" w:hAnsi="Calibri" w:cs="Calibri"/>
              </w:rPr>
            </w:pPr>
            <w:r w:rsidRPr="006F1C58">
              <w:rPr>
                <w:rFonts w:ascii="Calibri" w:hAnsi="Calibri" w:cs="Calibri"/>
              </w:rPr>
              <w:t>and best practices</w:t>
            </w:r>
          </w:p>
          <w:p w14:paraId="06F65F75" w14:textId="77777777" w:rsidR="006F1C58" w:rsidRPr="006F1C58" w:rsidRDefault="006F1C58" w:rsidP="006F1C58">
            <w:pPr>
              <w:outlineLvl w:val="3"/>
              <w:rPr>
                <w:rFonts w:ascii="Calibri" w:hAnsi="Calibri" w:cs="Calibri"/>
              </w:rPr>
            </w:pPr>
            <w:r w:rsidRPr="006F1C58">
              <w:rPr>
                <w:rFonts w:ascii="Calibri" w:hAnsi="Calibri" w:cs="Calibri"/>
              </w:rPr>
              <w:t>across CDC. The</w:t>
            </w:r>
          </w:p>
          <w:p w14:paraId="34B8B04B" w14:textId="77777777" w:rsidR="006F1C58" w:rsidRPr="006F1C58" w:rsidRDefault="006F1C58" w:rsidP="006F1C58">
            <w:pPr>
              <w:outlineLvl w:val="3"/>
              <w:rPr>
                <w:rFonts w:ascii="Calibri" w:hAnsi="Calibri" w:cs="Calibri"/>
              </w:rPr>
            </w:pPr>
            <w:r w:rsidRPr="006F1C58">
              <w:rPr>
                <w:rFonts w:ascii="Calibri" w:hAnsi="Calibri" w:cs="Calibri"/>
              </w:rPr>
              <w:t>CDC Honor</w:t>
            </w:r>
          </w:p>
          <w:p w14:paraId="2C500E34" w14:textId="77777777" w:rsidR="006F1C58" w:rsidRPr="006F1C58" w:rsidRDefault="006F1C58" w:rsidP="006F1C58">
            <w:pPr>
              <w:outlineLvl w:val="3"/>
              <w:rPr>
                <w:rFonts w:ascii="Calibri" w:hAnsi="Calibri" w:cs="Calibri"/>
              </w:rPr>
            </w:pPr>
            <w:r w:rsidRPr="006F1C58">
              <w:rPr>
                <w:rFonts w:ascii="Calibri" w:hAnsi="Calibri" w:cs="Calibri"/>
              </w:rPr>
              <w:t>Award for</w:t>
            </w:r>
          </w:p>
          <w:p w14:paraId="163DBC62" w14:textId="77777777" w:rsidR="006F1C58" w:rsidRPr="006F1C58" w:rsidRDefault="006F1C58" w:rsidP="006F1C58">
            <w:pPr>
              <w:outlineLvl w:val="3"/>
              <w:rPr>
                <w:rFonts w:ascii="Calibri" w:hAnsi="Calibri" w:cs="Calibri"/>
              </w:rPr>
            </w:pPr>
            <w:r w:rsidRPr="006F1C58">
              <w:rPr>
                <w:rFonts w:ascii="Calibri" w:hAnsi="Calibri" w:cs="Calibri"/>
              </w:rPr>
              <w:t>Excellence in</w:t>
            </w:r>
          </w:p>
          <w:p w14:paraId="5970A6C2" w14:textId="77777777" w:rsidR="006F1C58" w:rsidRPr="006F1C58" w:rsidRDefault="006F1C58" w:rsidP="006F1C58">
            <w:pPr>
              <w:outlineLvl w:val="3"/>
              <w:rPr>
                <w:rFonts w:ascii="Calibri" w:hAnsi="Calibri" w:cs="Calibri"/>
              </w:rPr>
            </w:pPr>
            <w:r w:rsidRPr="006F1C58">
              <w:rPr>
                <w:rFonts w:ascii="Calibri" w:hAnsi="Calibri" w:cs="Calibri"/>
              </w:rPr>
              <w:t>Human Capital</w:t>
            </w:r>
          </w:p>
          <w:p w14:paraId="51BA524B" w14:textId="77777777" w:rsidR="006F1C58" w:rsidRPr="006F1C58" w:rsidRDefault="006F1C58" w:rsidP="006F1C58">
            <w:pPr>
              <w:outlineLvl w:val="3"/>
              <w:rPr>
                <w:rFonts w:ascii="Calibri" w:hAnsi="Calibri" w:cs="Calibri"/>
              </w:rPr>
            </w:pPr>
            <w:r w:rsidRPr="006F1C58">
              <w:rPr>
                <w:rFonts w:ascii="Calibri" w:hAnsi="Calibri" w:cs="Calibri"/>
              </w:rPr>
              <w:t>Management –</w:t>
            </w:r>
          </w:p>
          <w:p w14:paraId="73F3DDB6" w14:textId="77777777" w:rsidR="006F1C58" w:rsidRPr="006F1C58" w:rsidRDefault="006F1C58" w:rsidP="006F1C58">
            <w:pPr>
              <w:outlineLvl w:val="3"/>
              <w:rPr>
                <w:rFonts w:ascii="Calibri" w:hAnsi="Calibri" w:cs="Calibri"/>
              </w:rPr>
            </w:pPr>
            <w:r w:rsidRPr="006F1C58">
              <w:rPr>
                <w:rFonts w:ascii="Calibri" w:hAnsi="Calibri" w:cs="Calibri"/>
              </w:rPr>
              <w:t>Workforce</w:t>
            </w:r>
          </w:p>
          <w:p w14:paraId="6D8D807B" w14:textId="77777777" w:rsidR="006F1C58" w:rsidRPr="006F1C58" w:rsidRDefault="006F1C58" w:rsidP="006F1C58">
            <w:pPr>
              <w:outlineLvl w:val="3"/>
              <w:rPr>
                <w:rFonts w:ascii="Calibri" w:hAnsi="Calibri" w:cs="Calibri"/>
              </w:rPr>
            </w:pPr>
            <w:r w:rsidRPr="006F1C58">
              <w:rPr>
                <w:rFonts w:ascii="Calibri" w:hAnsi="Calibri" w:cs="Calibri"/>
              </w:rPr>
              <w:t>Diversity</w:t>
            </w:r>
          </w:p>
          <w:p w14:paraId="6886E824" w14:textId="77777777" w:rsidR="006F1C58" w:rsidRPr="006F1C58" w:rsidRDefault="006F1C58" w:rsidP="006F1C58">
            <w:pPr>
              <w:outlineLvl w:val="3"/>
              <w:rPr>
                <w:rFonts w:ascii="Calibri" w:hAnsi="Calibri" w:cs="Calibri"/>
              </w:rPr>
            </w:pPr>
            <w:r w:rsidRPr="006F1C58">
              <w:rPr>
                <w:rFonts w:ascii="Calibri" w:hAnsi="Calibri" w:cs="Calibri"/>
              </w:rPr>
              <w:t>recognizes and</w:t>
            </w:r>
          </w:p>
          <w:p w14:paraId="1A8497DB" w14:textId="77777777" w:rsidR="006F1C58" w:rsidRPr="006F1C58" w:rsidRDefault="006F1C58" w:rsidP="006F1C58">
            <w:pPr>
              <w:outlineLvl w:val="3"/>
              <w:rPr>
                <w:rFonts w:ascii="Calibri" w:hAnsi="Calibri" w:cs="Calibri"/>
              </w:rPr>
            </w:pPr>
            <w:r w:rsidRPr="006F1C58">
              <w:rPr>
                <w:rFonts w:ascii="Calibri" w:hAnsi="Calibri" w:cs="Calibri"/>
              </w:rPr>
              <w:t>highlights notable</w:t>
            </w:r>
          </w:p>
          <w:p w14:paraId="6BC259D0" w14:textId="77777777" w:rsidR="006F1C58" w:rsidRPr="006F1C58" w:rsidRDefault="006F1C58" w:rsidP="006F1C58">
            <w:pPr>
              <w:outlineLvl w:val="3"/>
              <w:rPr>
                <w:rFonts w:ascii="Calibri" w:hAnsi="Calibri" w:cs="Calibri"/>
              </w:rPr>
            </w:pPr>
            <w:r w:rsidRPr="006F1C58">
              <w:rPr>
                <w:rFonts w:ascii="Calibri" w:hAnsi="Calibri" w:cs="Calibri"/>
              </w:rPr>
              <w:t>and significant</w:t>
            </w:r>
          </w:p>
          <w:p w14:paraId="19FC75AE" w14:textId="77777777" w:rsidR="006F1C58" w:rsidRPr="006F1C58" w:rsidRDefault="006F1C58" w:rsidP="006F1C58">
            <w:pPr>
              <w:outlineLvl w:val="3"/>
              <w:rPr>
                <w:rFonts w:ascii="Calibri" w:hAnsi="Calibri" w:cs="Calibri"/>
              </w:rPr>
            </w:pPr>
            <w:r w:rsidRPr="006F1C58">
              <w:rPr>
                <w:rFonts w:ascii="Calibri" w:hAnsi="Calibri" w:cs="Calibri"/>
              </w:rPr>
              <w:t>achievements</w:t>
            </w:r>
          </w:p>
          <w:p w14:paraId="053B4418" w14:textId="77777777" w:rsidR="006F1C58" w:rsidRPr="006F1C58" w:rsidRDefault="006F1C58" w:rsidP="006F1C58">
            <w:pPr>
              <w:outlineLvl w:val="3"/>
              <w:rPr>
                <w:rFonts w:ascii="Calibri" w:hAnsi="Calibri" w:cs="Calibri"/>
              </w:rPr>
            </w:pPr>
            <w:r w:rsidRPr="006F1C58">
              <w:rPr>
                <w:rFonts w:ascii="Calibri" w:hAnsi="Calibri" w:cs="Calibri"/>
              </w:rPr>
              <w:t>each calendar</w:t>
            </w:r>
          </w:p>
          <w:p w14:paraId="3659BE16" w14:textId="4DB002D1" w:rsidR="00BF1B20" w:rsidRPr="007E72D2" w:rsidRDefault="006F1C58" w:rsidP="006F1C58">
            <w:pPr>
              <w:outlineLvl w:val="3"/>
              <w:rPr>
                <w:rFonts w:ascii="Calibri" w:hAnsi="Calibri" w:cs="Calibri"/>
              </w:rPr>
            </w:pPr>
            <w:r w:rsidRPr="006F1C58">
              <w:rPr>
                <w:rFonts w:ascii="Calibri" w:hAnsi="Calibri" w:cs="Calibri"/>
              </w:rPr>
              <w:t>year.</w:t>
            </w:r>
          </w:p>
        </w:tc>
      </w:tr>
      <w:tr w:rsidR="00881D4E" w:rsidRPr="007E72D2" w14:paraId="319260AD" w14:textId="77777777" w:rsidTr="00BF1B20">
        <w:trPr>
          <w:cantSplit/>
        </w:trPr>
        <w:tc>
          <w:tcPr>
            <w:tcW w:w="1255" w:type="dxa"/>
          </w:tcPr>
          <w:p w14:paraId="05EDF46D" w14:textId="77777777" w:rsidR="00881D4E" w:rsidRPr="007E72D2" w:rsidRDefault="00881D4E" w:rsidP="00AD4FA4">
            <w:pPr>
              <w:outlineLvl w:val="3"/>
              <w:rPr>
                <w:rFonts w:ascii="Calibri" w:hAnsi="Calibri" w:cs="Calibri"/>
              </w:rPr>
            </w:pPr>
            <w:r w:rsidRPr="007E72D2">
              <w:rPr>
                <w:rFonts w:ascii="Calibri" w:hAnsi="Calibri" w:cs="Calibri"/>
                <w:b/>
              </w:rPr>
              <w:t>A.3.b</w:t>
            </w:r>
          </w:p>
        </w:tc>
        <w:tc>
          <w:tcPr>
            <w:tcW w:w="5040" w:type="dxa"/>
          </w:tcPr>
          <w:p w14:paraId="14C69FAA" w14:textId="77777777" w:rsidR="00881D4E" w:rsidRPr="007E72D2" w:rsidRDefault="00881D4E" w:rsidP="00AD4FA4">
            <w:pPr>
              <w:outlineLvl w:val="3"/>
              <w:rPr>
                <w:rFonts w:ascii="Calibri" w:hAnsi="Calibri" w:cs="Calibri"/>
              </w:rPr>
            </w:pPr>
            <w:r w:rsidRPr="007E72D2">
              <w:rPr>
                <w:rFonts w:ascii="Calibri" w:hAnsi="Calibri" w:cs="Calibri"/>
              </w:rPr>
              <w:t>Does the agency utilize the Federal Employee Viewpoint Survey or other climate assessment tools to monitor the perception of EEO principles within the workforce? [see 5 CFR Part 250]</w:t>
            </w:r>
          </w:p>
        </w:tc>
        <w:tc>
          <w:tcPr>
            <w:tcW w:w="1440" w:type="dxa"/>
          </w:tcPr>
          <w:p w14:paraId="22E7FABA" w14:textId="77777777" w:rsidR="00881D4E" w:rsidRPr="007E72D2" w:rsidRDefault="00881D4E" w:rsidP="00AD4FA4">
            <w:pPr>
              <w:outlineLvl w:val="3"/>
              <w:rPr>
                <w:rFonts w:ascii="Calibri" w:hAnsi="Calibri" w:cs="Calibri"/>
              </w:rPr>
            </w:pPr>
            <w:r w:rsidRPr="007E72D2">
              <w:rPr>
                <w:rFonts w:ascii="Calibri" w:hAnsi="Calibri" w:cs="Calibri"/>
              </w:rPr>
              <w:t>Yes</w:t>
            </w:r>
          </w:p>
        </w:tc>
        <w:tc>
          <w:tcPr>
            <w:tcW w:w="1615" w:type="dxa"/>
          </w:tcPr>
          <w:p w14:paraId="388A6D5D" w14:textId="69C58EF9" w:rsidR="00881D4E" w:rsidRPr="007E72D2" w:rsidRDefault="00FE70C5" w:rsidP="00AD4FA4">
            <w:pPr>
              <w:outlineLvl w:val="3"/>
              <w:rPr>
                <w:rFonts w:ascii="Calibri" w:hAnsi="Calibri" w:cs="Calibri"/>
              </w:rPr>
            </w:pPr>
            <w:r w:rsidRPr="007E72D2">
              <w:rPr>
                <w:rFonts w:ascii="Calibri" w:hAnsi="Calibri" w:cs="Calibri"/>
              </w:rPr>
              <w:t>None</w:t>
            </w:r>
          </w:p>
        </w:tc>
      </w:tr>
    </w:tbl>
    <w:p w14:paraId="34C9FBD5" w14:textId="43CEEEE6" w:rsidR="00105AE7" w:rsidRPr="007E72D2" w:rsidRDefault="00105AE7" w:rsidP="00105AE7">
      <w:pPr>
        <w:outlineLvl w:val="3"/>
        <w:rPr>
          <w:rFonts w:ascii="Calibri" w:hAnsi="Calibri" w:cs="Calibri"/>
          <w:sz w:val="20"/>
          <w:szCs w:val="20"/>
        </w:rPr>
      </w:pPr>
    </w:p>
    <w:p w14:paraId="74AFC332" w14:textId="15E0469C" w:rsidR="00105AE7" w:rsidRPr="007E72D2" w:rsidRDefault="00105AE7" w:rsidP="00105AE7">
      <w:pPr>
        <w:outlineLvl w:val="3"/>
        <w:rPr>
          <w:rFonts w:ascii="Calibri" w:hAnsi="Calibri" w:cs="Calibri"/>
          <w:sz w:val="20"/>
          <w:szCs w:val="20"/>
        </w:rPr>
      </w:pPr>
    </w:p>
    <w:p w14:paraId="7DDA016C" w14:textId="77777777" w:rsidR="00C939C7" w:rsidRPr="007E72D2" w:rsidRDefault="00C939C7" w:rsidP="00C939C7">
      <w:pPr>
        <w:jc w:val="center"/>
        <w:outlineLvl w:val="3"/>
        <w:rPr>
          <w:rFonts w:ascii="Calibri" w:hAnsi="Calibri" w:cs="Calibri"/>
          <w:b/>
          <w:bCs/>
          <w:color w:val="000000"/>
          <w:sz w:val="24"/>
          <w:szCs w:val="24"/>
        </w:rPr>
      </w:pPr>
      <w:r w:rsidRPr="007E72D2">
        <w:rPr>
          <w:rStyle w:val="Heading3Char"/>
          <w:rFonts w:ascii="Calibri" w:hAnsi="Calibri" w:cs="Calibri"/>
          <w:b/>
          <w:bCs/>
          <w:color w:val="auto"/>
        </w:rPr>
        <w:t>Essential Element B: Integration of EEO into the agency’s Strategic Mission</w:t>
      </w:r>
      <w:r w:rsidRPr="007E72D2">
        <w:rPr>
          <w:rStyle w:val="Heading3Char"/>
          <w:rFonts w:ascii="Calibri" w:hAnsi="Calibri" w:cs="Calibri"/>
          <w:b/>
          <w:bCs/>
          <w:color w:val="auto"/>
        </w:rPr>
        <w:br/>
      </w:r>
      <w:r w:rsidRPr="007E72D2">
        <w:rPr>
          <w:rFonts w:ascii="Calibri" w:hAnsi="Calibri" w:cs="Calibri"/>
          <w:b/>
          <w:bCs/>
          <w:color w:val="000000"/>
          <w:sz w:val="24"/>
          <w:szCs w:val="24"/>
        </w:rPr>
        <w:t>This element requires that the agency’s EEO programs are structured to maintain a workplace that is free from discrimination and support the agency’s strategic mission.</w:t>
      </w:r>
    </w:p>
    <w:p w14:paraId="2F758818" w14:textId="77777777" w:rsidR="00C939C7" w:rsidRPr="007E72D2" w:rsidRDefault="00C939C7" w:rsidP="00C939C7">
      <w:pPr>
        <w:pStyle w:val="Caption"/>
        <w:keepNext/>
        <w:spacing w:after="0"/>
        <w:rPr>
          <w:rFonts w:ascii="Calibri" w:hAnsi="Calibri" w:cs="Calibri"/>
          <w:i w:val="0"/>
          <w:iCs w:val="0"/>
          <w:color w:val="auto"/>
        </w:rPr>
      </w:pPr>
      <w:r w:rsidRPr="007E72D2">
        <w:rPr>
          <w:rFonts w:ascii="Calibri" w:hAnsi="Calibri" w:cs="Calibri"/>
          <w:i w:val="0"/>
          <w:iCs w:val="0"/>
          <w:color w:val="auto"/>
        </w:rPr>
        <w:t>Table B1 -Integration of OEEO into the Agency’s Strategic Mission</w:t>
      </w:r>
    </w:p>
    <w:tbl>
      <w:tblPr>
        <w:tblStyle w:val="TableGrid"/>
        <w:tblW w:w="0" w:type="auto"/>
        <w:tblLook w:val="04A0" w:firstRow="1" w:lastRow="0" w:firstColumn="1" w:lastColumn="0" w:noHBand="0" w:noVBand="1"/>
      </w:tblPr>
      <w:tblGrid>
        <w:gridCol w:w="1321"/>
        <w:gridCol w:w="4987"/>
        <w:gridCol w:w="1467"/>
        <w:gridCol w:w="1575"/>
      </w:tblGrid>
      <w:tr w:rsidR="00C939C7" w:rsidRPr="007E72D2" w14:paraId="2382AE44" w14:textId="77777777" w:rsidTr="00AD4FA4">
        <w:trPr>
          <w:cantSplit/>
          <w:tblHeader/>
        </w:trPr>
        <w:tc>
          <w:tcPr>
            <w:tcW w:w="1435" w:type="dxa"/>
          </w:tcPr>
          <w:p w14:paraId="4AF2BDEF" w14:textId="77777777" w:rsidR="00C939C7" w:rsidRPr="007E72D2" w:rsidRDefault="00C939C7" w:rsidP="00AD4FA4">
            <w:pPr>
              <w:rPr>
                <w:rFonts w:ascii="Calibri" w:hAnsi="Calibri" w:cs="Calibri"/>
              </w:rPr>
            </w:pPr>
            <w:bookmarkStart w:id="3" w:name="Table_B1"/>
            <w:bookmarkEnd w:id="3"/>
            <w:r w:rsidRPr="007E72D2">
              <w:rPr>
                <w:rFonts w:ascii="Calibri" w:hAnsi="Calibri" w:cs="Calibri"/>
                <w:noProof/>
              </w:rPr>
              <w:drawing>
                <wp:inline distT="0" distB="0" distL="0" distR="0" wp14:anchorId="2A515B01" wp14:editId="0E1D10EE">
                  <wp:extent cx="323850" cy="152400"/>
                  <wp:effectExtent l="0" t="0" r="0" b="0"/>
                  <wp:docPr id="19208699" name="Picture 7"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5D6D6306" w14:textId="77777777" w:rsidR="00C939C7" w:rsidRPr="007E72D2" w:rsidRDefault="00C939C7" w:rsidP="00AD4FA4">
            <w:pPr>
              <w:rPr>
                <w:rFonts w:ascii="Calibri" w:hAnsi="Calibri" w:cs="Calibri"/>
                <w:b/>
                <w:bCs/>
                <w:color w:val="000000"/>
              </w:rPr>
            </w:pPr>
            <w:r w:rsidRPr="007E72D2">
              <w:rPr>
                <w:rFonts w:ascii="Calibri" w:hAnsi="Calibri" w:cs="Calibri"/>
                <w:b/>
                <w:bCs/>
                <w:color w:val="000000"/>
              </w:rPr>
              <w:t xml:space="preserve">Compliance                                              Indicator </w:t>
            </w:r>
          </w:p>
          <w:p w14:paraId="487CB7EB" w14:textId="77777777" w:rsidR="00C939C7" w:rsidRPr="007E72D2" w:rsidRDefault="00C939C7" w:rsidP="00AD4FA4">
            <w:pPr>
              <w:rPr>
                <w:rFonts w:ascii="Calibri" w:hAnsi="Calibri" w:cs="Calibri"/>
                <w:noProof/>
              </w:rPr>
            </w:pPr>
            <w:r w:rsidRPr="007E72D2">
              <w:rPr>
                <w:rFonts w:ascii="Calibri" w:hAnsi="Calibri" w:cs="Calibri"/>
                <w:noProof/>
              </w:rPr>
              <w:drawing>
                <wp:inline distT="0" distB="0" distL="0" distR="0" wp14:anchorId="0C1F2C97" wp14:editId="22FE6430">
                  <wp:extent cx="209550" cy="190500"/>
                  <wp:effectExtent l="0" t="0" r="0" b="0"/>
                  <wp:docPr id="354123412" name="Picture 8"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73A88AEF" w14:textId="77777777" w:rsidR="00C939C7" w:rsidRPr="007E72D2" w:rsidRDefault="00C939C7" w:rsidP="00AD4FA4">
            <w:pPr>
              <w:outlineLvl w:val="3"/>
              <w:rPr>
                <w:rFonts w:ascii="Calibri" w:hAnsi="Calibri" w:cs="Calibri"/>
              </w:rPr>
            </w:pPr>
            <w:r w:rsidRPr="007E72D2">
              <w:rPr>
                <w:rFonts w:ascii="Calibri" w:hAnsi="Calibri" w:cs="Calibri"/>
                <w:b/>
                <w:bCs/>
                <w:color w:val="000000"/>
              </w:rPr>
              <w:t>Measures</w:t>
            </w:r>
          </w:p>
        </w:tc>
        <w:tc>
          <w:tcPr>
            <w:tcW w:w="7920" w:type="dxa"/>
          </w:tcPr>
          <w:p w14:paraId="23E6E77D" w14:textId="77777777" w:rsidR="00C939C7" w:rsidRPr="007E72D2" w:rsidRDefault="00C939C7" w:rsidP="00AD4FA4">
            <w:pPr>
              <w:outlineLvl w:val="3"/>
              <w:rPr>
                <w:rFonts w:ascii="Calibri" w:hAnsi="Calibri" w:cs="Calibri"/>
              </w:rPr>
            </w:pPr>
            <w:r w:rsidRPr="007E72D2">
              <w:rPr>
                <w:rFonts w:ascii="Calibri" w:hAnsi="Calibri" w:cs="Calibri"/>
                <w:b/>
                <w:bCs/>
                <w:color w:val="000000"/>
              </w:rPr>
              <w:t>B.1 - The reporting structure for the EEO program provides the principal EEO official with appropriate authority and resources to effectively carry out a successful EEO program.</w:t>
            </w:r>
          </w:p>
        </w:tc>
        <w:tc>
          <w:tcPr>
            <w:tcW w:w="1620" w:type="dxa"/>
          </w:tcPr>
          <w:p w14:paraId="6C4B7934" w14:textId="77777777" w:rsidR="00C939C7" w:rsidRPr="007E72D2" w:rsidRDefault="00C939C7" w:rsidP="00AD4FA4">
            <w:pPr>
              <w:jc w:val="center"/>
              <w:rPr>
                <w:rFonts w:ascii="Calibri" w:hAnsi="Calibri" w:cs="Calibri"/>
                <w:b/>
                <w:bCs/>
                <w:color w:val="000000"/>
              </w:rPr>
            </w:pPr>
            <w:r w:rsidRPr="007E72D2">
              <w:rPr>
                <w:rFonts w:ascii="Calibri" w:hAnsi="Calibri" w:cs="Calibri"/>
                <w:b/>
                <w:bCs/>
                <w:color w:val="000000"/>
              </w:rPr>
              <w:t>Measure Met?</w:t>
            </w:r>
          </w:p>
          <w:p w14:paraId="2675B515" w14:textId="77777777" w:rsidR="00C939C7" w:rsidRPr="007E72D2" w:rsidRDefault="00C939C7" w:rsidP="00AD4FA4">
            <w:pPr>
              <w:outlineLvl w:val="3"/>
              <w:rPr>
                <w:rFonts w:ascii="Calibri" w:hAnsi="Calibri" w:cs="Calibri"/>
              </w:rPr>
            </w:pPr>
            <w:r w:rsidRPr="007E72D2">
              <w:rPr>
                <w:rFonts w:ascii="Calibri" w:hAnsi="Calibri" w:cs="Calibri"/>
                <w:b/>
              </w:rPr>
              <w:t>(Yes/No/NA)</w:t>
            </w:r>
          </w:p>
        </w:tc>
        <w:tc>
          <w:tcPr>
            <w:tcW w:w="1975" w:type="dxa"/>
          </w:tcPr>
          <w:p w14:paraId="0CB09D68" w14:textId="77777777" w:rsidR="00C939C7" w:rsidRPr="007E72D2" w:rsidRDefault="00C939C7" w:rsidP="00AD4FA4">
            <w:pPr>
              <w:jc w:val="center"/>
              <w:rPr>
                <w:rFonts w:ascii="Calibri" w:hAnsi="Calibri" w:cs="Calibri"/>
                <w:b/>
                <w:bCs/>
                <w:color w:val="000000"/>
              </w:rPr>
            </w:pPr>
            <w:r w:rsidRPr="007E72D2">
              <w:rPr>
                <w:rFonts w:ascii="Calibri" w:hAnsi="Calibri" w:cs="Calibri"/>
                <w:b/>
                <w:bCs/>
                <w:color w:val="000000"/>
              </w:rPr>
              <w:t>Comments</w:t>
            </w:r>
          </w:p>
          <w:p w14:paraId="6E9349CA" w14:textId="228DED47" w:rsidR="00C939C7" w:rsidRPr="007E72D2" w:rsidRDefault="00C939C7" w:rsidP="00AD4FA4">
            <w:pPr>
              <w:jc w:val="center"/>
              <w:outlineLvl w:val="3"/>
              <w:rPr>
                <w:rFonts w:ascii="Calibri" w:hAnsi="Calibri" w:cs="Calibri"/>
              </w:rPr>
            </w:pPr>
            <w:r w:rsidRPr="007E72D2">
              <w:rPr>
                <w:rFonts w:ascii="Calibri" w:hAnsi="Calibri" w:cs="Calibri"/>
                <w:b/>
                <w:bCs/>
                <w:color w:val="000000"/>
              </w:rPr>
              <w:t>FY 202</w:t>
            </w:r>
            <w:r w:rsidR="003737F4">
              <w:rPr>
                <w:rFonts w:ascii="Calibri" w:hAnsi="Calibri" w:cs="Calibri"/>
                <w:b/>
                <w:bCs/>
                <w:color w:val="000000"/>
              </w:rPr>
              <w:t>3</w:t>
            </w:r>
          </w:p>
        </w:tc>
      </w:tr>
      <w:tr w:rsidR="00C939C7" w:rsidRPr="007E72D2" w14:paraId="31CDB69B" w14:textId="77777777" w:rsidTr="00AD4FA4">
        <w:trPr>
          <w:cantSplit/>
        </w:trPr>
        <w:tc>
          <w:tcPr>
            <w:tcW w:w="1435" w:type="dxa"/>
          </w:tcPr>
          <w:p w14:paraId="67641F1F" w14:textId="77777777" w:rsidR="00C939C7" w:rsidRPr="007E72D2" w:rsidRDefault="00C939C7" w:rsidP="00AD4FA4">
            <w:pPr>
              <w:outlineLvl w:val="3"/>
              <w:rPr>
                <w:rFonts w:ascii="Calibri" w:hAnsi="Calibri" w:cs="Calibri"/>
              </w:rPr>
            </w:pPr>
            <w:r w:rsidRPr="007E72D2">
              <w:rPr>
                <w:rFonts w:ascii="Calibri" w:hAnsi="Calibri" w:cs="Calibri"/>
                <w:b/>
              </w:rPr>
              <w:t>B.1.a</w:t>
            </w:r>
          </w:p>
        </w:tc>
        <w:tc>
          <w:tcPr>
            <w:tcW w:w="7920" w:type="dxa"/>
          </w:tcPr>
          <w:p w14:paraId="070ADFDA" w14:textId="77777777" w:rsidR="00C939C7" w:rsidRPr="007E72D2" w:rsidRDefault="00C939C7" w:rsidP="00AD4FA4">
            <w:pPr>
              <w:outlineLvl w:val="3"/>
              <w:rPr>
                <w:rFonts w:ascii="Calibri" w:hAnsi="Calibri" w:cs="Calibri"/>
              </w:rPr>
            </w:pPr>
            <w:r w:rsidRPr="007E72D2">
              <w:rPr>
                <w:rFonts w:ascii="Calibri" w:hAnsi="Calibri" w:cs="Calibri"/>
              </w:rPr>
              <w:t xml:space="preserve">Is the agency head the immediate supervisor of the person (“EEO Director”) who has day-to-day control over the EEO office? </w:t>
            </w:r>
            <w:r w:rsidRPr="007E72D2">
              <w:rPr>
                <w:rFonts w:ascii="Calibri" w:hAnsi="Calibri" w:cs="Calibri"/>
                <w:bCs/>
              </w:rPr>
              <w:t>[see 29 CFR §1614.102(b)(4)]</w:t>
            </w:r>
          </w:p>
        </w:tc>
        <w:tc>
          <w:tcPr>
            <w:tcW w:w="1620" w:type="dxa"/>
          </w:tcPr>
          <w:p w14:paraId="473A5DC6" w14:textId="77777777" w:rsidR="00C939C7" w:rsidRPr="007E72D2" w:rsidRDefault="00C939C7" w:rsidP="00AD4FA4">
            <w:pPr>
              <w:outlineLvl w:val="3"/>
              <w:rPr>
                <w:rFonts w:ascii="Calibri" w:hAnsi="Calibri" w:cs="Calibri"/>
              </w:rPr>
            </w:pPr>
            <w:r w:rsidRPr="007E72D2">
              <w:rPr>
                <w:rFonts w:ascii="Calibri" w:hAnsi="Calibri" w:cs="Calibri"/>
              </w:rPr>
              <w:t>No</w:t>
            </w:r>
          </w:p>
        </w:tc>
        <w:tc>
          <w:tcPr>
            <w:tcW w:w="1975" w:type="dxa"/>
          </w:tcPr>
          <w:p w14:paraId="252C5BE2" w14:textId="587EF736" w:rsidR="00C939C7" w:rsidRPr="007E72D2" w:rsidRDefault="00C939C7" w:rsidP="00AD4FA4">
            <w:pPr>
              <w:outlineLvl w:val="3"/>
              <w:rPr>
                <w:rFonts w:ascii="Calibri" w:hAnsi="Calibri" w:cs="Calibri"/>
              </w:rPr>
            </w:pPr>
          </w:p>
        </w:tc>
      </w:tr>
      <w:tr w:rsidR="00C939C7" w:rsidRPr="007E72D2" w14:paraId="58AF2483" w14:textId="77777777" w:rsidTr="00AD4FA4">
        <w:trPr>
          <w:cantSplit/>
        </w:trPr>
        <w:tc>
          <w:tcPr>
            <w:tcW w:w="1435" w:type="dxa"/>
          </w:tcPr>
          <w:p w14:paraId="3BE3396B" w14:textId="77777777" w:rsidR="00C939C7" w:rsidRPr="007E72D2" w:rsidRDefault="00C939C7" w:rsidP="00AD4FA4">
            <w:pPr>
              <w:outlineLvl w:val="3"/>
              <w:rPr>
                <w:rFonts w:ascii="Calibri" w:hAnsi="Calibri" w:cs="Calibri"/>
              </w:rPr>
            </w:pPr>
            <w:r w:rsidRPr="007E72D2">
              <w:rPr>
                <w:rFonts w:ascii="Calibri" w:hAnsi="Calibri" w:cs="Calibri"/>
                <w:b/>
              </w:rPr>
              <w:lastRenderedPageBreak/>
              <w:t>B.1.a.1</w:t>
            </w:r>
          </w:p>
        </w:tc>
        <w:tc>
          <w:tcPr>
            <w:tcW w:w="7920" w:type="dxa"/>
          </w:tcPr>
          <w:p w14:paraId="171E80EF" w14:textId="77777777" w:rsidR="00C939C7" w:rsidRPr="007E72D2" w:rsidRDefault="00C939C7" w:rsidP="00AD4FA4">
            <w:pPr>
              <w:outlineLvl w:val="3"/>
              <w:rPr>
                <w:rFonts w:ascii="Calibri" w:hAnsi="Calibri" w:cs="Calibri"/>
              </w:rPr>
            </w:pPr>
            <w:r w:rsidRPr="007E72D2">
              <w:rPr>
                <w:rFonts w:ascii="Calibri" w:hAnsi="Calibri" w:cs="Calibri"/>
                <w:color w:val="000000"/>
              </w:rPr>
              <w:t>If the EEO Director does not report to the agency head, does</w:t>
            </w:r>
            <w:r w:rsidRPr="007E72D2">
              <w:rPr>
                <w:rFonts w:ascii="Calibri" w:hAnsi="Calibri" w:cs="Calibri"/>
              </w:rPr>
              <w:t xml:space="preserve"> the EEO Director report to the same agency head designee as the mission-related programmatic offices? If “yes,” please provide the title of the agency head designee in the comments.</w:t>
            </w:r>
          </w:p>
        </w:tc>
        <w:tc>
          <w:tcPr>
            <w:tcW w:w="1620" w:type="dxa"/>
          </w:tcPr>
          <w:p w14:paraId="08451A1C" w14:textId="08EE7959" w:rsidR="00C939C7" w:rsidRPr="007E72D2" w:rsidRDefault="00017D25" w:rsidP="00AD4FA4">
            <w:pPr>
              <w:outlineLvl w:val="3"/>
              <w:rPr>
                <w:rFonts w:ascii="Calibri" w:hAnsi="Calibri" w:cs="Calibri"/>
              </w:rPr>
            </w:pPr>
            <w:r>
              <w:rPr>
                <w:rFonts w:ascii="Calibri" w:hAnsi="Calibri" w:cs="Calibri"/>
              </w:rPr>
              <w:t>Yes</w:t>
            </w:r>
          </w:p>
        </w:tc>
        <w:tc>
          <w:tcPr>
            <w:tcW w:w="1975" w:type="dxa"/>
          </w:tcPr>
          <w:p w14:paraId="7A896234" w14:textId="21945902" w:rsidR="000C780A" w:rsidRPr="000C780A" w:rsidRDefault="00FE6F9F" w:rsidP="000C780A">
            <w:pPr>
              <w:outlineLvl w:val="3"/>
              <w:rPr>
                <w:rFonts w:ascii="Calibri" w:hAnsi="Calibri" w:cs="Calibri"/>
              </w:rPr>
            </w:pPr>
            <w:r w:rsidRPr="00FE6F9F">
              <w:rPr>
                <w:rFonts w:ascii="Calibri" w:hAnsi="Calibri" w:cs="Calibri"/>
              </w:rPr>
              <w:t xml:space="preserve">EEO Director </w:t>
            </w:r>
            <w:r>
              <w:rPr>
                <w:rFonts w:ascii="Calibri" w:hAnsi="Calibri" w:cs="Calibri"/>
              </w:rPr>
              <w:t xml:space="preserve">works </w:t>
            </w:r>
            <w:r w:rsidR="000C780A" w:rsidRPr="000C780A">
              <w:rPr>
                <w:rFonts w:ascii="Calibri" w:hAnsi="Calibri" w:cs="Calibri"/>
              </w:rPr>
              <w:t>day-to-day</w:t>
            </w:r>
            <w:r w:rsidR="00A96007">
              <w:rPr>
                <w:rFonts w:ascii="Calibri" w:hAnsi="Calibri" w:cs="Calibri"/>
              </w:rPr>
              <w:t xml:space="preserve"> </w:t>
            </w:r>
            <w:r w:rsidR="000C780A" w:rsidRPr="000C780A">
              <w:rPr>
                <w:rFonts w:ascii="Calibri" w:hAnsi="Calibri" w:cs="Calibri"/>
              </w:rPr>
              <w:t>with the CDC</w:t>
            </w:r>
            <w:r w:rsidR="00A96007">
              <w:rPr>
                <w:rFonts w:ascii="Calibri" w:hAnsi="Calibri" w:cs="Calibri"/>
              </w:rPr>
              <w:t xml:space="preserve"> </w:t>
            </w:r>
            <w:r w:rsidR="000C780A" w:rsidRPr="000C780A">
              <w:rPr>
                <w:rFonts w:ascii="Calibri" w:hAnsi="Calibri" w:cs="Calibri"/>
              </w:rPr>
              <w:t>Director. This is</w:t>
            </w:r>
            <w:r w:rsidR="00A96007">
              <w:rPr>
                <w:rFonts w:ascii="Calibri" w:hAnsi="Calibri" w:cs="Calibri"/>
              </w:rPr>
              <w:t xml:space="preserve"> </w:t>
            </w:r>
            <w:r w:rsidR="000C780A" w:rsidRPr="000C780A">
              <w:rPr>
                <w:rFonts w:ascii="Calibri" w:hAnsi="Calibri" w:cs="Calibri"/>
              </w:rPr>
              <w:t>similar to CDC</w:t>
            </w:r>
            <w:r w:rsidR="00A96007">
              <w:rPr>
                <w:rFonts w:ascii="Calibri" w:hAnsi="Calibri" w:cs="Calibri"/>
              </w:rPr>
              <w:t xml:space="preserve"> </w:t>
            </w:r>
            <w:r w:rsidR="000C780A" w:rsidRPr="000C780A">
              <w:rPr>
                <w:rFonts w:ascii="Calibri" w:hAnsi="Calibri" w:cs="Calibri"/>
              </w:rPr>
              <w:t>programs who</w:t>
            </w:r>
            <w:r w:rsidR="00A96007">
              <w:rPr>
                <w:rFonts w:ascii="Calibri" w:hAnsi="Calibri" w:cs="Calibri"/>
              </w:rPr>
              <w:t xml:space="preserve"> </w:t>
            </w:r>
            <w:r w:rsidR="000C780A" w:rsidRPr="000C780A">
              <w:rPr>
                <w:rFonts w:ascii="Calibri" w:hAnsi="Calibri" w:cs="Calibri"/>
              </w:rPr>
              <w:t>work day-to-day</w:t>
            </w:r>
            <w:r w:rsidR="00A96007">
              <w:rPr>
                <w:rFonts w:ascii="Calibri" w:hAnsi="Calibri" w:cs="Calibri"/>
              </w:rPr>
              <w:t xml:space="preserve"> </w:t>
            </w:r>
            <w:r w:rsidR="000C780A" w:rsidRPr="000C780A">
              <w:rPr>
                <w:rFonts w:ascii="Calibri" w:hAnsi="Calibri" w:cs="Calibri"/>
              </w:rPr>
              <w:t>with the Principal</w:t>
            </w:r>
          </w:p>
          <w:p w14:paraId="5E074A02" w14:textId="0389543D" w:rsidR="00C939C7" w:rsidRPr="007E72D2" w:rsidRDefault="000C780A" w:rsidP="000C780A">
            <w:pPr>
              <w:outlineLvl w:val="3"/>
              <w:rPr>
                <w:rFonts w:ascii="Calibri" w:hAnsi="Calibri" w:cs="Calibri"/>
              </w:rPr>
            </w:pPr>
            <w:r w:rsidRPr="000C780A">
              <w:rPr>
                <w:rFonts w:ascii="Calibri" w:hAnsi="Calibri" w:cs="Calibri"/>
              </w:rPr>
              <w:t>Deputy.</w:t>
            </w:r>
          </w:p>
        </w:tc>
      </w:tr>
      <w:tr w:rsidR="00C939C7" w:rsidRPr="007E72D2" w14:paraId="12838040" w14:textId="77777777" w:rsidTr="00AD4FA4">
        <w:trPr>
          <w:cantSplit/>
        </w:trPr>
        <w:tc>
          <w:tcPr>
            <w:tcW w:w="1435" w:type="dxa"/>
          </w:tcPr>
          <w:p w14:paraId="5218A41C" w14:textId="77777777" w:rsidR="00C939C7" w:rsidRPr="007E72D2" w:rsidRDefault="00C939C7" w:rsidP="00AD4FA4">
            <w:pPr>
              <w:outlineLvl w:val="3"/>
              <w:rPr>
                <w:rFonts w:ascii="Calibri" w:hAnsi="Calibri" w:cs="Calibri"/>
              </w:rPr>
            </w:pPr>
            <w:r w:rsidRPr="007E72D2">
              <w:rPr>
                <w:rFonts w:ascii="Calibri" w:hAnsi="Calibri" w:cs="Calibri"/>
                <w:b/>
              </w:rPr>
              <w:t>B.1.a.2</w:t>
            </w:r>
          </w:p>
        </w:tc>
        <w:tc>
          <w:tcPr>
            <w:tcW w:w="7920" w:type="dxa"/>
          </w:tcPr>
          <w:p w14:paraId="165C9CF1" w14:textId="77777777" w:rsidR="00C939C7" w:rsidRPr="007E72D2" w:rsidRDefault="00C939C7" w:rsidP="00AD4FA4">
            <w:pPr>
              <w:outlineLvl w:val="3"/>
              <w:rPr>
                <w:rFonts w:ascii="Calibri" w:hAnsi="Calibri" w:cs="Calibri"/>
              </w:rPr>
            </w:pPr>
            <w:r w:rsidRPr="007E72D2">
              <w:rPr>
                <w:rFonts w:ascii="Calibri" w:hAnsi="Calibri" w:cs="Calibri"/>
              </w:rPr>
              <w:t>Does the agency’s organizational chart clearly define the reporting structure for the EEO office? [see 29 CFR §1614.102(b)(4)]</w:t>
            </w:r>
          </w:p>
        </w:tc>
        <w:tc>
          <w:tcPr>
            <w:tcW w:w="1620" w:type="dxa"/>
          </w:tcPr>
          <w:p w14:paraId="79FD8A10" w14:textId="091F9EF2" w:rsidR="00C939C7" w:rsidRPr="007E72D2" w:rsidRDefault="00017D25" w:rsidP="00AD4FA4">
            <w:pPr>
              <w:outlineLvl w:val="3"/>
              <w:rPr>
                <w:rFonts w:ascii="Calibri" w:hAnsi="Calibri" w:cs="Calibri"/>
              </w:rPr>
            </w:pPr>
            <w:r>
              <w:rPr>
                <w:rFonts w:ascii="Calibri" w:hAnsi="Calibri" w:cs="Calibri"/>
              </w:rPr>
              <w:t>Yes</w:t>
            </w:r>
          </w:p>
        </w:tc>
        <w:tc>
          <w:tcPr>
            <w:tcW w:w="1975" w:type="dxa"/>
          </w:tcPr>
          <w:p w14:paraId="6AF9F6F2" w14:textId="0E24D811" w:rsidR="00C939C7" w:rsidRPr="007E72D2" w:rsidRDefault="00CD19D7" w:rsidP="00AD4FA4">
            <w:pPr>
              <w:outlineLvl w:val="3"/>
              <w:rPr>
                <w:rFonts w:ascii="Calibri" w:hAnsi="Calibri" w:cs="Calibri"/>
              </w:rPr>
            </w:pPr>
            <w:r w:rsidRPr="007E72D2">
              <w:rPr>
                <w:rFonts w:ascii="Calibri" w:hAnsi="Calibri" w:cs="Calibri"/>
              </w:rPr>
              <w:t>None</w:t>
            </w:r>
          </w:p>
        </w:tc>
      </w:tr>
      <w:tr w:rsidR="00C939C7" w:rsidRPr="007E72D2" w14:paraId="2CBDC870" w14:textId="77777777" w:rsidTr="00AD4FA4">
        <w:trPr>
          <w:cantSplit/>
        </w:trPr>
        <w:tc>
          <w:tcPr>
            <w:tcW w:w="1435" w:type="dxa"/>
          </w:tcPr>
          <w:p w14:paraId="59DBE519" w14:textId="77777777" w:rsidR="00C939C7" w:rsidRPr="007E72D2" w:rsidRDefault="00C939C7" w:rsidP="00AD4FA4">
            <w:pPr>
              <w:outlineLvl w:val="3"/>
              <w:rPr>
                <w:rFonts w:ascii="Calibri" w:hAnsi="Calibri" w:cs="Calibri"/>
              </w:rPr>
            </w:pPr>
            <w:r w:rsidRPr="007E72D2">
              <w:rPr>
                <w:rFonts w:ascii="Calibri" w:hAnsi="Calibri" w:cs="Calibri"/>
                <w:b/>
              </w:rPr>
              <w:t>B.1.b</w:t>
            </w:r>
          </w:p>
        </w:tc>
        <w:tc>
          <w:tcPr>
            <w:tcW w:w="7920" w:type="dxa"/>
          </w:tcPr>
          <w:p w14:paraId="63F0E5B8" w14:textId="77777777" w:rsidR="00C939C7" w:rsidRPr="007E72D2" w:rsidRDefault="00C939C7" w:rsidP="00AD4FA4">
            <w:pPr>
              <w:outlineLvl w:val="3"/>
              <w:rPr>
                <w:rFonts w:ascii="Calibri" w:hAnsi="Calibri" w:cs="Calibri"/>
              </w:rPr>
            </w:pPr>
            <w:r w:rsidRPr="007E72D2">
              <w:rPr>
                <w:rFonts w:ascii="Calibri" w:hAnsi="Calibri" w:cs="Calibri"/>
                <w:color w:val="000000"/>
              </w:rPr>
              <w:t>Does the EEO Director have a regular and effective means of advising the agency head and other senior management officials of the effectiveness, efficiency and legal compliance of the agency’s EEO program?</w:t>
            </w:r>
            <w:r w:rsidRPr="007E72D2">
              <w:rPr>
                <w:rFonts w:ascii="Calibri" w:hAnsi="Calibri" w:cs="Calibri"/>
                <w:b/>
                <w:bCs/>
                <w:color w:val="000000"/>
              </w:rPr>
              <w:t xml:space="preserve"> </w:t>
            </w:r>
            <w:r w:rsidRPr="007E72D2">
              <w:rPr>
                <w:rFonts w:ascii="Calibri" w:hAnsi="Calibri" w:cs="Calibri"/>
                <w:bCs/>
                <w:color w:val="000000"/>
              </w:rPr>
              <w:t>[see 29 CFR §1614.102(c)(1); MD-715 Instructions, Sec. I]</w:t>
            </w:r>
          </w:p>
        </w:tc>
        <w:tc>
          <w:tcPr>
            <w:tcW w:w="1620" w:type="dxa"/>
          </w:tcPr>
          <w:p w14:paraId="2BA9A46E"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975" w:type="dxa"/>
          </w:tcPr>
          <w:p w14:paraId="2615C89C" w14:textId="1591BB57" w:rsidR="00C939C7" w:rsidRPr="007E72D2" w:rsidRDefault="00CD19D7" w:rsidP="00AD4FA4">
            <w:pPr>
              <w:outlineLvl w:val="3"/>
              <w:rPr>
                <w:rFonts w:ascii="Calibri" w:hAnsi="Calibri" w:cs="Calibri"/>
              </w:rPr>
            </w:pPr>
            <w:r w:rsidRPr="007E72D2">
              <w:rPr>
                <w:rFonts w:ascii="Calibri" w:hAnsi="Calibri" w:cs="Calibri"/>
              </w:rPr>
              <w:t>None</w:t>
            </w:r>
          </w:p>
        </w:tc>
      </w:tr>
      <w:tr w:rsidR="00C939C7" w:rsidRPr="007E72D2" w14:paraId="0885E8D8" w14:textId="77777777" w:rsidTr="00AD4FA4">
        <w:trPr>
          <w:cantSplit/>
        </w:trPr>
        <w:tc>
          <w:tcPr>
            <w:tcW w:w="1435" w:type="dxa"/>
          </w:tcPr>
          <w:p w14:paraId="07BF3A45" w14:textId="77777777" w:rsidR="00C939C7" w:rsidRPr="007E72D2" w:rsidRDefault="00C939C7" w:rsidP="00AD4FA4">
            <w:pPr>
              <w:outlineLvl w:val="3"/>
              <w:rPr>
                <w:rFonts w:ascii="Calibri" w:hAnsi="Calibri" w:cs="Calibri"/>
              </w:rPr>
            </w:pPr>
            <w:r w:rsidRPr="007E72D2">
              <w:rPr>
                <w:rFonts w:ascii="Calibri" w:hAnsi="Calibri" w:cs="Calibri"/>
                <w:b/>
              </w:rPr>
              <w:t>B.1.c</w:t>
            </w:r>
          </w:p>
        </w:tc>
        <w:tc>
          <w:tcPr>
            <w:tcW w:w="7920" w:type="dxa"/>
          </w:tcPr>
          <w:p w14:paraId="4E2B2AC7" w14:textId="77777777" w:rsidR="00C939C7" w:rsidRPr="007E72D2" w:rsidRDefault="00C939C7" w:rsidP="00AD4FA4">
            <w:pPr>
              <w:outlineLvl w:val="3"/>
              <w:rPr>
                <w:rFonts w:ascii="Calibri" w:hAnsi="Calibri" w:cs="Calibri"/>
              </w:rPr>
            </w:pPr>
            <w:r w:rsidRPr="007E72D2">
              <w:rPr>
                <w:rFonts w:ascii="Calibri" w:hAnsi="Calibri" w:cs="Calibri"/>
                <w:color w:val="000000"/>
              </w:rPr>
              <w:t>During this reporting period, did the EEO Director present to the head of the agency, and other senior management officials, the "State of the agency" briefing covering the six essential elements of the model EEO program and the status of the barrier analysis process?  [see MD-715 Instructions, Sec. I)]</w:t>
            </w:r>
            <w:r w:rsidRPr="007E72D2">
              <w:rPr>
                <w:rFonts w:ascii="Calibri" w:hAnsi="Calibri" w:cs="Calibri"/>
                <w:bCs/>
                <w:color w:val="000000"/>
              </w:rPr>
              <w:t xml:space="preserve"> </w:t>
            </w:r>
            <w:r w:rsidRPr="007E72D2">
              <w:rPr>
                <w:rFonts w:ascii="Calibri" w:hAnsi="Calibri" w:cs="Calibri"/>
                <w:color w:val="000000"/>
              </w:rPr>
              <w:t xml:space="preserve">If “yes”, please provide the date of the briefing in the comments column.  </w:t>
            </w:r>
          </w:p>
        </w:tc>
        <w:tc>
          <w:tcPr>
            <w:tcW w:w="1620" w:type="dxa"/>
          </w:tcPr>
          <w:p w14:paraId="6914F998"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975" w:type="dxa"/>
          </w:tcPr>
          <w:p w14:paraId="64B82C3C" w14:textId="7B632630" w:rsidR="00C939C7" w:rsidRPr="007E72D2" w:rsidRDefault="00EF20A5" w:rsidP="00AD4FA4">
            <w:pPr>
              <w:outlineLvl w:val="3"/>
              <w:rPr>
                <w:rFonts w:ascii="Calibri" w:hAnsi="Calibri" w:cs="Calibri"/>
              </w:rPr>
            </w:pPr>
            <w:r>
              <w:rPr>
                <w:rFonts w:ascii="Calibri" w:hAnsi="Calibri" w:cs="Calibri"/>
              </w:rPr>
              <w:t>October 12</w:t>
            </w:r>
            <w:r w:rsidR="00C939C7" w:rsidRPr="007E72D2">
              <w:rPr>
                <w:rFonts w:ascii="Calibri" w:hAnsi="Calibri" w:cs="Calibri"/>
              </w:rPr>
              <w:t>, 202</w:t>
            </w:r>
            <w:r>
              <w:rPr>
                <w:rFonts w:ascii="Calibri" w:hAnsi="Calibri" w:cs="Calibri"/>
              </w:rPr>
              <w:t>3</w:t>
            </w:r>
          </w:p>
        </w:tc>
      </w:tr>
      <w:tr w:rsidR="00C939C7" w:rsidRPr="007E72D2" w14:paraId="4D828D6E" w14:textId="77777777" w:rsidTr="00AD4FA4">
        <w:trPr>
          <w:cantSplit/>
        </w:trPr>
        <w:tc>
          <w:tcPr>
            <w:tcW w:w="1435" w:type="dxa"/>
          </w:tcPr>
          <w:p w14:paraId="1442614A" w14:textId="77777777" w:rsidR="00C939C7" w:rsidRPr="007E72D2" w:rsidRDefault="00C939C7" w:rsidP="00AD4FA4">
            <w:pPr>
              <w:outlineLvl w:val="3"/>
              <w:rPr>
                <w:rFonts w:ascii="Calibri" w:hAnsi="Calibri" w:cs="Calibri"/>
              </w:rPr>
            </w:pPr>
            <w:r w:rsidRPr="007E72D2">
              <w:rPr>
                <w:rFonts w:ascii="Calibri" w:hAnsi="Calibri" w:cs="Calibri"/>
                <w:b/>
              </w:rPr>
              <w:t>B.1.d</w:t>
            </w:r>
          </w:p>
        </w:tc>
        <w:tc>
          <w:tcPr>
            <w:tcW w:w="7920" w:type="dxa"/>
          </w:tcPr>
          <w:p w14:paraId="519B1DE9" w14:textId="77777777" w:rsidR="00C939C7" w:rsidRPr="007E72D2" w:rsidRDefault="00C939C7" w:rsidP="00AD4FA4">
            <w:pPr>
              <w:outlineLvl w:val="3"/>
              <w:rPr>
                <w:rFonts w:ascii="Calibri" w:hAnsi="Calibri" w:cs="Calibri"/>
              </w:rPr>
            </w:pPr>
            <w:r w:rsidRPr="007E72D2">
              <w:rPr>
                <w:rFonts w:ascii="Calibri" w:hAnsi="Calibri" w:cs="Calibri"/>
                <w:bCs/>
                <w:color w:val="000000"/>
              </w:rPr>
              <w:t>Does the EEO Director regularly participate in senior-level staff meetings concerning personnel, budget, technology, and other workforce issues? [see MD-715, II(B)]</w:t>
            </w:r>
          </w:p>
        </w:tc>
        <w:tc>
          <w:tcPr>
            <w:tcW w:w="1620" w:type="dxa"/>
          </w:tcPr>
          <w:p w14:paraId="46D75F2B"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975" w:type="dxa"/>
          </w:tcPr>
          <w:p w14:paraId="4F6AC132" w14:textId="432A18D6" w:rsidR="00C939C7" w:rsidRPr="007E72D2" w:rsidRDefault="00CD19D7" w:rsidP="00AD4FA4">
            <w:pPr>
              <w:outlineLvl w:val="3"/>
              <w:rPr>
                <w:rFonts w:ascii="Calibri" w:hAnsi="Calibri" w:cs="Calibri"/>
              </w:rPr>
            </w:pPr>
            <w:r w:rsidRPr="007E72D2">
              <w:rPr>
                <w:rFonts w:ascii="Calibri" w:hAnsi="Calibri" w:cs="Calibri"/>
              </w:rPr>
              <w:t>None</w:t>
            </w:r>
          </w:p>
        </w:tc>
      </w:tr>
    </w:tbl>
    <w:p w14:paraId="24788EE0" w14:textId="77777777" w:rsidR="00C939C7" w:rsidRPr="007E72D2" w:rsidRDefault="00C939C7" w:rsidP="00C939C7">
      <w:pPr>
        <w:outlineLvl w:val="3"/>
        <w:rPr>
          <w:rFonts w:ascii="Calibri" w:hAnsi="Calibri" w:cs="Calibri"/>
          <w:sz w:val="20"/>
          <w:szCs w:val="20"/>
        </w:rPr>
      </w:pPr>
    </w:p>
    <w:p w14:paraId="400E0004" w14:textId="77777777" w:rsidR="00C939C7" w:rsidRPr="007E72D2" w:rsidRDefault="00C939C7" w:rsidP="00C939C7">
      <w:pPr>
        <w:pStyle w:val="Caption"/>
        <w:rPr>
          <w:rFonts w:ascii="Calibri" w:hAnsi="Calibri" w:cs="Calibri"/>
          <w:sz w:val="20"/>
          <w:szCs w:val="20"/>
        </w:rPr>
      </w:pPr>
      <w:bookmarkStart w:id="4" w:name="Table_B2"/>
      <w:bookmarkEnd w:id="4"/>
    </w:p>
    <w:p w14:paraId="74236EB8" w14:textId="77777777" w:rsidR="00C939C7" w:rsidRPr="007E72D2" w:rsidRDefault="00C939C7" w:rsidP="00C939C7">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B2 – Integration of OEEO into the Agency’s Strategic Mission</w:t>
      </w:r>
    </w:p>
    <w:tbl>
      <w:tblPr>
        <w:tblStyle w:val="TableGrid"/>
        <w:tblW w:w="0" w:type="auto"/>
        <w:tblLook w:val="04A0" w:firstRow="1" w:lastRow="0" w:firstColumn="1" w:lastColumn="0" w:noHBand="0" w:noVBand="1"/>
      </w:tblPr>
      <w:tblGrid>
        <w:gridCol w:w="1320"/>
        <w:gridCol w:w="5014"/>
        <w:gridCol w:w="1434"/>
        <w:gridCol w:w="1582"/>
      </w:tblGrid>
      <w:tr w:rsidR="00C939C7" w:rsidRPr="007E72D2" w14:paraId="422A8A50" w14:textId="77777777" w:rsidTr="00AD4FA4">
        <w:trPr>
          <w:cantSplit/>
          <w:tblHeader/>
        </w:trPr>
        <w:tc>
          <w:tcPr>
            <w:tcW w:w="1435" w:type="dxa"/>
          </w:tcPr>
          <w:p w14:paraId="0E5B7DCF" w14:textId="77777777" w:rsidR="00C939C7" w:rsidRPr="007E72D2" w:rsidRDefault="00C939C7" w:rsidP="00AD4FA4">
            <w:pPr>
              <w:rPr>
                <w:rFonts w:ascii="Calibri" w:hAnsi="Calibri" w:cs="Calibri"/>
                <w:b/>
              </w:rPr>
            </w:pPr>
            <w:r w:rsidRPr="007E72D2">
              <w:rPr>
                <w:rFonts w:ascii="Calibri" w:hAnsi="Calibri" w:cs="Calibri"/>
                <w:noProof/>
              </w:rPr>
              <w:drawing>
                <wp:inline distT="0" distB="0" distL="0" distR="0" wp14:anchorId="14565C48" wp14:editId="501EFDA3">
                  <wp:extent cx="323850" cy="152400"/>
                  <wp:effectExtent l="0" t="0" r="0" b="0"/>
                  <wp:docPr id="1477048322" name="Picture 9"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66F63681" w14:textId="77777777" w:rsidR="00C939C7" w:rsidRPr="007E72D2" w:rsidRDefault="00C939C7" w:rsidP="00AD4FA4">
            <w:pPr>
              <w:rPr>
                <w:rFonts w:ascii="Calibri" w:hAnsi="Calibri" w:cs="Calibri"/>
                <w:b/>
              </w:rPr>
            </w:pPr>
            <w:r w:rsidRPr="007E72D2">
              <w:rPr>
                <w:rFonts w:ascii="Calibri" w:hAnsi="Calibri" w:cs="Calibri"/>
                <w:b/>
                <w:bCs/>
                <w:color w:val="000000"/>
              </w:rPr>
              <w:t>Compliance                                              Indicator</w:t>
            </w:r>
          </w:p>
          <w:p w14:paraId="0E95D792" w14:textId="77777777" w:rsidR="00C939C7" w:rsidRPr="007E72D2" w:rsidRDefault="00C939C7" w:rsidP="00AD4FA4">
            <w:pPr>
              <w:rPr>
                <w:rFonts w:ascii="Calibri" w:hAnsi="Calibri" w:cs="Calibri"/>
                <w:b/>
                <w:noProof/>
              </w:rPr>
            </w:pPr>
            <w:r w:rsidRPr="007E72D2">
              <w:rPr>
                <w:rFonts w:ascii="Calibri" w:hAnsi="Calibri" w:cs="Calibri"/>
                <w:noProof/>
              </w:rPr>
              <w:drawing>
                <wp:inline distT="0" distB="0" distL="0" distR="0" wp14:anchorId="4FF53AFE" wp14:editId="0DE507E1">
                  <wp:extent cx="209550" cy="190500"/>
                  <wp:effectExtent l="0" t="0" r="0" b="0"/>
                  <wp:docPr id="1711345545" name="Picture 10"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257BB450" w14:textId="77777777" w:rsidR="00C939C7" w:rsidRPr="007E72D2" w:rsidRDefault="00C939C7" w:rsidP="00AD4FA4">
            <w:pPr>
              <w:outlineLvl w:val="3"/>
              <w:rPr>
                <w:rFonts w:ascii="Calibri" w:hAnsi="Calibri" w:cs="Calibri"/>
              </w:rPr>
            </w:pPr>
            <w:r w:rsidRPr="007E72D2">
              <w:rPr>
                <w:rFonts w:ascii="Calibri" w:eastAsiaTheme="minorHAnsi" w:hAnsi="Calibri" w:cs="Calibri"/>
                <w:b/>
                <w:bCs/>
                <w:color w:val="000000"/>
              </w:rPr>
              <w:t>Measures</w:t>
            </w:r>
          </w:p>
        </w:tc>
        <w:tc>
          <w:tcPr>
            <w:tcW w:w="7920" w:type="dxa"/>
          </w:tcPr>
          <w:p w14:paraId="15C1245A" w14:textId="77777777" w:rsidR="00C939C7" w:rsidRPr="007E72D2" w:rsidRDefault="00C939C7" w:rsidP="00AD4FA4">
            <w:pPr>
              <w:rPr>
                <w:rFonts w:ascii="Calibri" w:hAnsi="Calibri" w:cs="Calibri"/>
                <w:b/>
                <w:bCs/>
                <w:color w:val="000000"/>
              </w:rPr>
            </w:pPr>
            <w:r w:rsidRPr="007E72D2">
              <w:rPr>
                <w:rFonts w:ascii="Calibri" w:hAnsi="Calibri" w:cs="Calibri"/>
                <w:b/>
                <w:bCs/>
                <w:color w:val="000000"/>
              </w:rPr>
              <w:t>B.2 – The EEO Director controls all aspects of the EEO program.</w:t>
            </w:r>
          </w:p>
          <w:p w14:paraId="2D9C4885" w14:textId="77777777" w:rsidR="00C939C7" w:rsidRPr="007E72D2" w:rsidRDefault="00C939C7" w:rsidP="00AD4FA4">
            <w:pPr>
              <w:outlineLvl w:val="3"/>
              <w:rPr>
                <w:rFonts w:ascii="Calibri" w:hAnsi="Calibri" w:cs="Calibri"/>
              </w:rPr>
            </w:pPr>
          </w:p>
        </w:tc>
        <w:tc>
          <w:tcPr>
            <w:tcW w:w="1560" w:type="dxa"/>
          </w:tcPr>
          <w:p w14:paraId="5F96D627" w14:textId="77777777" w:rsidR="00C939C7" w:rsidRPr="007E72D2" w:rsidRDefault="00C939C7" w:rsidP="00AD4FA4">
            <w:pPr>
              <w:jc w:val="center"/>
              <w:rPr>
                <w:rFonts w:ascii="Calibri" w:hAnsi="Calibri" w:cs="Calibri"/>
                <w:b/>
                <w:bCs/>
                <w:color w:val="000000"/>
              </w:rPr>
            </w:pPr>
            <w:r w:rsidRPr="007E72D2">
              <w:rPr>
                <w:rFonts w:ascii="Calibri" w:hAnsi="Calibri" w:cs="Calibri"/>
                <w:b/>
                <w:bCs/>
                <w:color w:val="000000"/>
              </w:rPr>
              <w:t>Measure Met?</w:t>
            </w:r>
          </w:p>
          <w:p w14:paraId="38A28D14" w14:textId="77777777" w:rsidR="00C939C7" w:rsidRPr="007E72D2" w:rsidRDefault="00C939C7" w:rsidP="00AD4FA4">
            <w:pPr>
              <w:jc w:val="center"/>
              <w:outlineLvl w:val="3"/>
              <w:rPr>
                <w:rFonts w:ascii="Calibri" w:hAnsi="Calibri" w:cs="Calibri"/>
              </w:rPr>
            </w:pPr>
            <w:r w:rsidRPr="007E72D2">
              <w:rPr>
                <w:rFonts w:ascii="Calibri" w:eastAsiaTheme="minorHAnsi" w:hAnsi="Calibri" w:cs="Calibri"/>
                <w:b/>
              </w:rPr>
              <w:t>(Yes/No/NA)</w:t>
            </w:r>
          </w:p>
        </w:tc>
        <w:tc>
          <w:tcPr>
            <w:tcW w:w="1890" w:type="dxa"/>
          </w:tcPr>
          <w:p w14:paraId="4F0B1C38" w14:textId="77777777" w:rsidR="00C939C7" w:rsidRPr="007E72D2" w:rsidRDefault="00C939C7" w:rsidP="00AD4FA4">
            <w:pPr>
              <w:jc w:val="center"/>
              <w:rPr>
                <w:rFonts w:ascii="Calibri" w:hAnsi="Calibri" w:cs="Calibri"/>
                <w:b/>
                <w:bCs/>
                <w:color w:val="000000"/>
              </w:rPr>
            </w:pPr>
            <w:r w:rsidRPr="007E72D2">
              <w:rPr>
                <w:rFonts w:ascii="Calibri" w:hAnsi="Calibri" w:cs="Calibri"/>
                <w:b/>
                <w:bCs/>
                <w:color w:val="000000"/>
              </w:rPr>
              <w:t>Comments</w:t>
            </w:r>
          </w:p>
          <w:p w14:paraId="78467605" w14:textId="25DB3921" w:rsidR="00C939C7" w:rsidRPr="007E72D2" w:rsidRDefault="00C939C7" w:rsidP="00AD4FA4">
            <w:pPr>
              <w:jc w:val="center"/>
              <w:outlineLvl w:val="3"/>
              <w:rPr>
                <w:rFonts w:ascii="Calibri" w:hAnsi="Calibri" w:cs="Calibri"/>
              </w:rPr>
            </w:pPr>
            <w:r w:rsidRPr="007E72D2">
              <w:rPr>
                <w:rFonts w:ascii="Calibri" w:eastAsiaTheme="minorHAnsi" w:hAnsi="Calibri" w:cs="Calibri"/>
                <w:b/>
                <w:bCs/>
                <w:color w:val="000000"/>
              </w:rPr>
              <w:t>FY 202</w:t>
            </w:r>
            <w:r w:rsidR="003737F4">
              <w:rPr>
                <w:rFonts w:ascii="Calibri" w:eastAsiaTheme="minorHAnsi" w:hAnsi="Calibri" w:cs="Calibri"/>
                <w:b/>
                <w:bCs/>
                <w:color w:val="000000"/>
              </w:rPr>
              <w:t>3</w:t>
            </w:r>
          </w:p>
        </w:tc>
      </w:tr>
      <w:tr w:rsidR="00C939C7" w:rsidRPr="007E72D2" w14:paraId="12C2E2E6" w14:textId="77777777" w:rsidTr="00AD4FA4">
        <w:trPr>
          <w:cantSplit/>
        </w:trPr>
        <w:tc>
          <w:tcPr>
            <w:tcW w:w="1435" w:type="dxa"/>
          </w:tcPr>
          <w:p w14:paraId="7508F97F" w14:textId="77777777" w:rsidR="00C939C7" w:rsidRPr="007E72D2" w:rsidRDefault="00C939C7" w:rsidP="00AD4FA4">
            <w:pPr>
              <w:outlineLvl w:val="3"/>
              <w:rPr>
                <w:rFonts w:ascii="Calibri" w:hAnsi="Calibri" w:cs="Calibri"/>
              </w:rPr>
            </w:pPr>
            <w:r w:rsidRPr="007E72D2">
              <w:rPr>
                <w:rFonts w:ascii="Calibri" w:hAnsi="Calibri" w:cs="Calibri"/>
                <w:b/>
              </w:rPr>
              <w:t>B.2.a</w:t>
            </w:r>
          </w:p>
        </w:tc>
        <w:tc>
          <w:tcPr>
            <w:tcW w:w="7920" w:type="dxa"/>
          </w:tcPr>
          <w:p w14:paraId="7458868D" w14:textId="77777777" w:rsidR="00C939C7" w:rsidRPr="007E72D2" w:rsidRDefault="00C939C7" w:rsidP="00AD4FA4">
            <w:pPr>
              <w:outlineLvl w:val="3"/>
              <w:rPr>
                <w:rFonts w:ascii="Calibri" w:hAnsi="Calibri" w:cs="Calibri"/>
              </w:rPr>
            </w:pPr>
            <w:r w:rsidRPr="007E72D2">
              <w:rPr>
                <w:rFonts w:ascii="Calibri" w:hAnsi="Calibri" w:cs="Calibri"/>
                <w:color w:val="000000"/>
              </w:rPr>
              <w:t xml:space="preserve">Is the EEO Director responsible for the implementation of a continuing affirmative employment program to promote EEO and to identify and eliminate discriminatory policies, procedures, and practices? </w:t>
            </w:r>
            <w:r w:rsidRPr="007E72D2">
              <w:rPr>
                <w:rFonts w:ascii="Calibri" w:hAnsi="Calibri" w:cs="Calibri"/>
                <w:bCs/>
                <w:color w:val="000000"/>
              </w:rPr>
              <w:t>[see MD-110, Ch. 1(III)(A); 29 CFR §1614.102(c)]</w:t>
            </w:r>
          </w:p>
        </w:tc>
        <w:tc>
          <w:tcPr>
            <w:tcW w:w="1560" w:type="dxa"/>
          </w:tcPr>
          <w:p w14:paraId="032ED486" w14:textId="77777777" w:rsidR="00C939C7" w:rsidRPr="007E72D2" w:rsidRDefault="00C939C7" w:rsidP="00AD4FA4">
            <w:pPr>
              <w:outlineLvl w:val="3"/>
              <w:rPr>
                <w:rFonts w:ascii="Calibri" w:hAnsi="Calibri" w:cs="Calibri"/>
              </w:rPr>
            </w:pPr>
            <w:r w:rsidRPr="007E72D2">
              <w:rPr>
                <w:rFonts w:ascii="Calibri" w:hAnsi="Calibri" w:cs="Calibri"/>
                <w:bCs/>
                <w:color w:val="000000"/>
              </w:rPr>
              <w:t>Yes</w:t>
            </w:r>
          </w:p>
        </w:tc>
        <w:tc>
          <w:tcPr>
            <w:tcW w:w="1890" w:type="dxa"/>
          </w:tcPr>
          <w:p w14:paraId="369BD18D"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186AC98F" w14:textId="77777777" w:rsidTr="00AD4FA4">
        <w:trPr>
          <w:cantSplit/>
        </w:trPr>
        <w:tc>
          <w:tcPr>
            <w:tcW w:w="1435" w:type="dxa"/>
          </w:tcPr>
          <w:p w14:paraId="59873F69" w14:textId="77777777" w:rsidR="00C939C7" w:rsidRPr="007E72D2" w:rsidRDefault="00C939C7" w:rsidP="00AD4FA4">
            <w:pPr>
              <w:outlineLvl w:val="3"/>
              <w:rPr>
                <w:rFonts w:ascii="Calibri" w:hAnsi="Calibri" w:cs="Calibri"/>
              </w:rPr>
            </w:pPr>
            <w:r w:rsidRPr="007E72D2">
              <w:rPr>
                <w:rFonts w:ascii="Calibri" w:hAnsi="Calibri" w:cs="Calibri"/>
                <w:b/>
              </w:rPr>
              <w:t>B.2.b</w:t>
            </w:r>
          </w:p>
        </w:tc>
        <w:tc>
          <w:tcPr>
            <w:tcW w:w="7920" w:type="dxa"/>
          </w:tcPr>
          <w:p w14:paraId="34987F47" w14:textId="77777777" w:rsidR="00C939C7" w:rsidRPr="007E72D2" w:rsidRDefault="00C939C7" w:rsidP="00AD4FA4">
            <w:pPr>
              <w:outlineLvl w:val="3"/>
              <w:rPr>
                <w:rFonts w:ascii="Calibri" w:hAnsi="Calibri" w:cs="Calibri"/>
              </w:rPr>
            </w:pPr>
            <w:r w:rsidRPr="007E72D2">
              <w:rPr>
                <w:rFonts w:ascii="Calibri" w:hAnsi="Calibri" w:cs="Calibri"/>
                <w:color w:val="000000"/>
              </w:rPr>
              <w:t xml:space="preserve">Is the EEO Director responsible for overseeing the completion of EEO counseling </w:t>
            </w:r>
            <w:r w:rsidRPr="007E72D2">
              <w:rPr>
                <w:rFonts w:ascii="Calibri" w:hAnsi="Calibri" w:cs="Calibri"/>
                <w:bCs/>
                <w:color w:val="000000"/>
              </w:rPr>
              <w:t>[see 29 CFR §1614.102(c)(4)]</w:t>
            </w:r>
          </w:p>
        </w:tc>
        <w:tc>
          <w:tcPr>
            <w:tcW w:w="1560" w:type="dxa"/>
          </w:tcPr>
          <w:p w14:paraId="5957A25B"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890" w:type="dxa"/>
          </w:tcPr>
          <w:p w14:paraId="11FC558D"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3A1AF050" w14:textId="77777777" w:rsidTr="00AD4FA4">
        <w:trPr>
          <w:cantSplit/>
        </w:trPr>
        <w:tc>
          <w:tcPr>
            <w:tcW w:w="1435" w:type="dxa"/>
          </w:tcPr>
          <w:p w14:paraId="53C3236D" w14:textId="77777777" w:rsidR="00C939C7" w:rsidRPr="007E72D2" w:rsidRDefault="00C939C7" w:rsidP="00AD4FA4">
            <w:pPr>
              <w:outlineLvl w:val="3"/>
              <w:rPr>
                <w:rFonts w:ascii="Calibri" w:hAnsi="Calibri" w:cs="Calibri"/>
              </w:rPr>
            </w:pPr>
            <w:r w:rsidRPr="007E72D2">
              <w:rPr>
                <w:rFonts w:ascii="Calibri" w:hAnsi="Calibri" w:cs="Calibri"/>
                <w:b/>
              </w:rPr>
              <w:lastRenderedPageBreak/>
              <w:t>B.2.c</w:t>
            </w:r>
          </w:p>
        </w:tc>
        <w:tc>
          <w:tcPr>
            <w:tcW w:w="7920" w:type="dxa"/>
          </w:tcPr>
          <w:p w14:paraId="0032FA72" w14:textId="77777777" w:rsidR="00C939C7" w:rsidRPr="007E72D2" w:rsidRDefault="00C939C7" w:rsidP="00AD4FA4">
            <w:pPr>
              <w:outlineLvl w:val="3"/>
              <w:rPr>
                <w:rFonts w:ascii="Calibri" w:hAnsi="Calibri" w:cs="Calibri"/>
              </w:rPr>
            </w:pPr>
            <w:r w:rsidRPr="007E72D2">
              <w:rPr>
                <w:rFonts w:ascii="Calibri" w:hAnsi="Calibri" w:cs="Calibri"/>
                <w:color w:val="000000"/>
              </w:rPr>
              <w:t xml:space="preserve">Is the EEO Director responsible for overseeing the fair and thorough investigation of EEO complaints? </w:t>
            </w:r>
            <w:r w:rsidRPr="007E72D2">
              <w:rPr>
                <w:rFonts w:ascii="Calibri" w:hAnsi="Calibri" w:cs="Calibri"/>
                <w:bCs/>
                <w:color w:val="000000"/>
              </w:rPr>
              <w:t>[see 29 CFR §1614.102(c)(5)] [This question may not be applicable for certain subordinate level components.]</w:t>
            </w:r>
          </w:p>
        </w:tc>
        <w:tc>
          <w:tcPr>
            <w:tcW w:w="1560" w:type="dxa"/>
          </w:tcPr>
          <w:p w14:paraId="3EBEA5D4"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890" w:type="dxa"/>
          </w:tcPr>
          <w:p w14:paraId="32EC9B9F"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63020AEB" w14:textId="77777777" w:rsidTr="00AD4FA4">
        <w:trPr>
          <w:cantSplit/>
        </w:trPr>
        <w:tc>
          <w:tcPr>
            <w:tcW w:w="1435" w:type="dxa"/>
          </w:tcPr>
          <w:p w14:paraId="368206D4" w14:textId="77777777" w:rsidR="00C939C7" w:rsidRPr="007E72D2" w:rsidRDefault="00C939C7" w:rsidP="00AD4FA4">
            <w:pPr>
              <w:outlineLvl w:val="3"/>
              <w:rPr>
                <w:rFonts w:ascii="Calibri" w:hAnsi="Calibri" w:cs="Calibri"/>
              </w:rPr>
            </w:pPr>
            <w:r w:rsidRPr="007E72D2">
              <w:rPr>
                <w:rFonts w:ascii="Calibri" w:hAnsi="Calibri" w:cs="Calibri"/>
                <w:b/>
              </w:rPr>
              <w:t>B.2.d</w:t>
            </w:r>
          </w:p>
        </w:tc>
        <w:tc>
          <w:tcPr>
            <w:tcW w:w="7920" w:type="dxa"/>
          </w:tcPr>
          <w:p w14:paraId="354CBDB8" w14:textId="77777777" w:rsidR="00C939C7" w:rsidRPr="007E72D2" w:rsidRDefault="00C939C7" w:rsidP="00AD4FA4">
            <w:pPr>
              <w:outlineLvl w:val="3"/>
              <w:rPr>
                <w:rFonts w:ascii="Calibri" w:hAnsi="Calibri" w:cs="Calibri"/>
              </w:rPr>
            </w:pPr>
            <w:r w:rsidRPr="007E72D2">
              <w:rPr>
                <w:rFonts w:ascii="Calibri" w:hAnsi="Calibri" w:cs="Calibri"/>
              </w:rPr>
              <w:t>Is the EEO Director responsible for overseeing the timely issuing final agency decisions</w:t>
            </w:r>
            <w:r w:rsidRPr="007E72D2">
              <w:rPr>
                <w:rFonts w:ascii="Calibri" w:hAnsi="Calibri" w:cs="Calibri"/>
                <w:bCs/>
              </w:rPr>
              <w:t>? [see 29 CFR §1614.102(c)(5)]  [This question may not be applicable for certain subordinate level components.]</w:t>
            </w:r>
          </w:p>
        </w:tc>
        <w:tc>
          <w:tcPr>
            <w:tcW w:w="1560" w:type="dxa"/>
          </w:tcPr>
          <w:p w14:paraId="5C17195A" w14:textId="77777777" w:rsidR="00C939C7" w:rsidRPr="007E72D2" w:rsidRDefault="00C939C7" w:rsidP="00AD4FA4">
            <w:pPr>
              <w:outlineLvl w:val="3"/>
              <w:rPr>
                <w:rFonts w:ascii="Calibri" w:hAnsi="Calibri" w:cs="Calibri"/>
              </w:rPr>
            </w:pPr>
            <w:r w:rsidRPr="007E72D2">
              <w:rPr>
                <w:rFonts w:ascii="Calibri" w:hAnsi="Calibri" w:cs="Calibri"/>
              </w:rPr>
              <w:t>N/A</w:t>
            </w:r>
          </w:p>
        </w:tc>
        <w:tc>
          <w:tcPr>
            <w:tcW w:w="1890" w:type="dxa"/>
          </w:tcPr>
          <w:p w14:paraId="7D3485E8" w14:textId="709E03D3" w:rsidR="00C939C7" w:rsidRPr="007E72D2" w:rsidRDefault="004534E5" w:rsidP="00AD4FA4">
            <w:pPr>
              <w:outlineLvl w:val="3"/>
              <w:rPr>
                <w:rFonts w:ascii="Calibri" w:hAnsi="Calibri" w:cs="Calibri"/>
              </w:rPr>
            </w:pPr>
            <w:r>
              <w:rPr>
                <w:rFonts w:ascii="Calibri" w:hAnsi="Calibri" w:cs="Calibri"/>
                <w:bCs/>
              </w:rPr>
              <w:t>HHS issues Final Agency Decisions for the Department</w:t>
            </w:r>
          </w:p>
        </w:tc>
      </w:tr>
      <w:tr w:rsidR="00C939C7" w:rsidRPr="007E72D2" w14:paraId="5147BDBB" w14:textId="77777777" w:rsidTr="00AD4FA4">
        <w:trPr>
          <w:cantSplit/>
        </w:trPr>
        <w:tc>
          <w:tcPr>
            <w:tcW w:w="1435" w:type="dxa"/>
          </w:tcPr>
          <w:p w14:paraId="6069BA1A" w14:textId="77777777" w:rsidR="00C939C7" w:rsidRPr="007E72D2" w:rsidRDefault="00C939C7" w:rsidP="00AD4FA4">
            <w:pPr>
              <w:outlineLvl w:val="3"/>
              <w:rPr>
                <w:rFonts w:ascii="Calibri" w:hAnsi="Calibri" w:cs="Calibri"/>
              </w:rPr>
            </w:pPr>
            <w:r w:rsidRPr="007E72D2">
              <w:rPr>
                <w:rFonts w:ascii="Calibri" w:hAnsi="Calibri" w:cs="Calibri"/>
                <w:b/>
              </w:rPr>
              <w:t>B.2.e</w:t>
            </w:r>
          </w:p>
        </w:tc>
        <w:tc>
          <w:tcPr>
            <w:tcW w:w="7920" w:type="dxa"/>
          </w:tcPr>
          <w:p w14:paraId="53156464" w14:textId="77777777" w:rsidR="00C939C7" w:rsidRPr="007E72D2" w:rsidRDefault="00C939C7" w:rsidP="00AD4FA4">
            <w:pPr>
              <w:outlineLvl w:val="3"/>
              <w:rPr>
                <w:rFonts w:ascii="Calibri" w:hAnsi="Calibri" w:cs="Calibri"/>
              </w:rPr>
            </w:pPr>
            <w:r w:rsidRPr="007E72D2">
              <w:rPr>
                <w:rFonts w:ascii="Calibri" w:hAnsi="Calibri" w:cs="Calibri"/>
                <w:color w:val="000000"/>
              </w:rPr>
              <w:t>Is the EEO Director responsible for ensuring compliance with EEOC orders? [</w:t>
            </w:r>
            <w:r w:rsidRPr="007E72D2">
              <w:rPr>
                <w:rFonts w:ascii="Calibri" w:hAnsi="Calibri" w:cs="Calibri"/>
                <w:bCs/>
                <w:color w:val="000000"/>
              </w:rPr>
              <w:t>see 29 CFR §§ 1614.102(e); 1614.502</w:t>
            </w:r>
            <w:r w:rsidRPr="007E72D2">
              <w:rPr>
                <w:rFonts w:ascii="Calibri" w:hAnsi="Calibri" w:cs="Calibri"/>
                <w:color w:val="000000"/>
              </w:rPr>
              <w:t>]</w:t>
            </w:r>
          </w:p>
        </w:tc>
        <w:tc>
          <w:tcPr>
            <w:tcW w:w="1560" w:type="dxa"/>
          </w:tcPr>
          <w:p w14:paraId="76B92E36"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890" w:type="dxa"/>
          </w:tcPr>
          <w:p w14:paraId="392EBE4F"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08F261C9" w14:textId="77777777" w:rsidTr="00AD4FA4">
        <w:trPr>
          <w:cantSplit/>
        </w:trPr>
        <w:tc>
          <w:tcPr>
            <w:tcW w:w="1435" w:type="dxa"/>
          </w:tcPr>
          <w:p w14:paraId="48469164" w14:textId="77777777" w:rsidR="00C939C7" w:rsidRPr="007E72D2" w:rsidRDefault="00C939C7" w:rsidP="00AD4FA4">
            <w:pPr>
              <w:outlineLvl w:val="3"/>
              <w:rPr>
                <w:rFonts w:ascii="Calibri" w:hAnsi="Calibri" w:cs="Calibri"/>
              </w:rPr>
            </w:pPr>
            <w:r w:rsidRPr="007E72D2">
              <w:rPr>
                <w:rFonts w:ascii="Calibri" w:hAnsi="Calibri" w:cs="Calibri"/>
                <w:b/>
              </w:rPr>
              <w:t>B.2.f</w:t>
            </w:r>
          </w:p>
        </w:tc>
        <w:tc>
          <w:tcPr>
            <w:tcW w:w="7920" w:type="dxa"/>
          </w:tcPr>
          <w:p w14:paraId="564476BA" w14:textId="77777777" w:rsidR="00C939C7" w:rsidRPr="007E72D2" w:rsidRDefault="00C939C7" w:rsidP="00AD4FA4">
            <w:pPr>
              <w:outlineLvl w:val="3"/>
              <w:rPr>
                <w:rFonts w:ascii="Calibri" w:hAnsi="Calibri" w:cs="Calibri"/>
              </w:rPr>
            </w:pPr>
            <w:r w:rsidRPr="007E72D2">
              <w:rPr>
                <w:rFonts w:ascii="Calibri" w:hAnsi="Calibri" w:cs="Calibri"/>
                <w:color w:val="000000"/>
              </w:rPr>
              <w:t xml:space="preserve">Is the EEO Director responsible for periodically evaluating the entire EEO program and providing recommendations for improvement to the agency head? </w:t>
            </w:r>
            <w:r w:rsidRPr="007E72D2">
              <w:rPr>
                <w:rFonts w:ascii="Calibri" w:hAnsi="Calibri" w:cs="Calibri"/>
                <w:bCs/>
                <w:color w:val="000000"/>
              </w:rPr>
              <w:t>[see 29 CFR §1614.102(c)(2)]</w:t>
            </w:r>
          </w:p>
        </w:tc>
        <w:tc>
          <w:tcPr>
            <w:tcW w:w="1560" w:type="dxa"/>
          </w:tcPr>
          <w:p w14:paraId="1B8BAFC3"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890" w:type="dxa"/>
          </w:tcPr>
          <w:p w14:paraId="58E29EC9"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00838808" w14:textId="77777777" w:rsidTr="00AD4FA4">
        <w:trPr>
          <w:cantSplit/>
        </w:trPr>
        <w:tc>
          <w:tcPr>
            <w:tcW w:w="1435" w:type="dxa"/>
          </w:tcPr>
          <w:p w14:paraId="559E0A8D" w14:textId="77777777" w:rsidR="00C939C7" w:rsidRPr="007E72D2" w:rsidRDefault="00C939C7" w:rsidP="00AD4FA4">
            <w:pPr>
              <w:outlineLvl w:val="3"/>
              <w:rPr>
                <w:rFonts w:ascii="Calibri" w:hAnsi="Calibri" w:cs="Calibri"/>
              </w:rPr>
            </w:pPr>
            <w:r w:rsidRPr="007E72D2">
              <w:rPr>
                <w:rFonts w:ascii="Calibri" w:hAnsi="Calibri" w:cs="Calibri"/>
                <w:b/>
              </w:rPr>
              <w:t>B.2.g</w:t>
            </w:r>
          </w:p>
        </w:tc>
        <w:tc>
          <w:tcPr>
            <w:tcW w:w="7920" w:type="dxa"/>
          </w:tcPr>
          <w:p w14:paraId="2B079558" w14:textId="77777777" w:rsidR="00C939C7" w:rsidRPr="007E72D2" w:rsidRDefault="00C939C7" w:rsidP="00AD4FA4">
            <w:pPr>
              <w:outlineLvl w:val="3"/>
              <w:rPr>
                <w:rFonts w:ascii="Calibri" w:hAnsi="Calibri" w:cs="Calibri"/>
              </w:rPr>
            </w:pPr>
            <w:r w:rsidRPr="007E72D2">
              <w:rPr>
                <w:rFonts w:ascii="Calibri" w:hAnsi="Calibri" w:cs="Calibri"/>
                <w:bCs/>
                <w:color w:val="000000"/>
              </w:rPr>
              <w:t>If the agency has subordinate level components, does the EEO Director provide effective guidance and coordination for the components? [see 29 CFR §§ 1614.102(c)(2) and (c)(3)]</w:t>
            </w:r>
          </w:p>
        </w:tc>
        <w:tc>
          <w:tcPr>
            <w:tcW w:w="1560" w:type="dxa"/>
          </w:tcPr>
          <w:p w14:paraId="5CF92DCE" w14:textId="77777777" w:rsidR="00C939C7" w:rsidRPr="007E72D2" w:rsidRDefault="00C939C7" w:rsidP="00AD4FA4">
            <w:pPr>
              <w:outlineLvl w:val="3"/>
              <w:rPr>
                <w:rFonts w:ascii="Calibri" w:hAnsi="Calibri" w:cs="Calibri"/>
              </w:rPr>
            </w:pPr>
            <w:r w:rsidRPr="007E72D2">
              <w:rPr>
                <w:rFonts w:ascii="Calibri" w:hAnsi="Calibri" w:cs="Calibri"/>
              </w:rPr>
              <w:t>N/A</w:t>
            </w:r>
          </w:p>
        </w:tc>
        <w:tc>
          <w:tcPr>
            <w:tcW w:w="1890" w:type="dxa"/>
          </w:tcPr>
          <w:p w14:paraId="5E5F13B2" w14:textId="77777777" w:rsidR="00C939C7" w:rsidRPr="007E72D2" w:rsidRDefault="00C939C7" w:rsidP="00AD4FA4">
            <w:pPr>
              <w:outlineLvl w:val="3"/>
              <w:rPr>
                <w:rFonts w:ascii="Calibri" w:hAnsi="Calibri" w:cs="Calibri"/>
              </w:rPr>
            </w:pPr>
            <w:r w:rsidRPr="007E72D2">
              <w:rPr>
                <w:rFonts w:ascii="Calibri" w:hAnsi="Calibri" w:cs="Calibri"/>
                <w:bCs/>
                <w:color w:val="000000"/>
              </w:rPr>
              <w:t>No subordinate level components</w:t>
            </w:r>
          </w:p>
        </w:tc>
      </w:tr>
    </w:tbl>
    <w:p w14:paraId="510651C1" w14:textId="77777777" w:rsidR="00C939C7" w:rsidRPr="007E72D2" w:rsidRDefault="00C939C7" w:rsidP="00C939C7">
      <w:pPr>
        <w:outlineLvl w:val="3"/>
        <w:rPr>
          <w:rFonts w:ascii="Calibri" w:hAnsi="Calibri" w:cs="Calibri"/>
          <w:sz w:val="20"/>
          <w:szCs w:val="20"/>
        </w:rPr>
      </w:pPr>
    </w:p>
    <w:p w14:paraId="7A7B3174" w14:textId="77777777" w:rsidR="00C939C7" w:rsidRPr="007E72D2" w:rsidRDefault="00C939C7" w:rsidP="00C939C7">
      <w:pPr>
        <w:pStyle w:val="Caption"/>
        <w:rPr>
          <w:rFonts w:ascii="Calibri" w:hAnsi="Calibri" w:cs="Calibri"/>
          <w:sz w:val="20"/>
          <w:szCs w:val="20"/>
        </w:rPr>
      </w:pPr>
      <w:bookmarkStart w:id="5" w:name="Table_B3"/>
      <w:bookmarkEnd w:id="5"/>
    </w:p>
    <w:p w14:paraId="63251A5C" w14:textId="77777777" w:rsidR="00C939C7" w:rsidRPr="007E72D2" w:rsidRDefault="00C939C7" w:rsidP="00C939C7">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B3 - Integration of OEEO into the Agency’s Strategic Mission</w:t>
      </w:r>
    </w:p>
    <w:tbl>
      <w:tblPr>
        <w:tblStyle w:val="TableGrid"/>
        <w:tblW w:w="0" w:type="auto"/>
        <w:tblLayout w:type="fixed"/>
        <w:tblLook w:val="04A0" w:firstRow="1" w:lastRow="0" w:firstColumn="1" w:lastColumn="0" w:noHBand="0" w:noVBand="1"/>
      </w:tblPr>
      <w:tblGrid>
        <w:gridCol w:w="1194"/>
        <w:gridCol w:w="5101"/>
        <w:gridCol w:w="1530"/>
        <w:gridCol w:w="1525"/>
      </w:tblGrid>
      <w:tr w:rsidR="00C939C7" w:rsidRPr="007E72D2" w14:paraId="090D1A95" w14:textId="77777777" w:rsidTr="00CD19D7">
        <w:trPr>
          <w:cantSplit/>
          <w:tblHeader/>
        </w:trPr>
        <w:tc>
          <w:tcPr>
            <w:tcW w:w="1194" w:type="dxa"/>
          </w:tcPr>
          <w:p w14:paraId="217138EE" w14:textId="77777777" w:rsidR="00C939C7" w:rsidRPr="007E72D2" w:rsidRDefault="00C939C7" w:rsidP="00AD4FA4">
            <w:pPr>
              <w:rPr>
                <w:rFonts w:ascii="Calibri" w:hAnsi="Calibri" w:cs="Calibri"/>
              </w:rPr>
            </w:pPr>
            <w:r w:rsidRPr="007E72D2">
              <w:rPr>
                <w:rFonts w:ascii="Calibri" w:hAnsi="Calibri" w:cs="Calibri"/>
                <w:noProof/>
              </w:rPr>
              <w:drawing>
                <wp:inline distT="0" distB="0" distL="0" distR="0" wp14:anchorId="266C01E8" wp14:editId="1891D97B">
                  <wp:extent cx="323850" cy="152400"/>
                  <wp:effectExtent l="0" t="0" r="0" b="0"/>
                  <wp:docPr id="1515757186" name="Picture 11"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0FA1BF75" w14:textId="77777777" w:rsidR="00C939C7" w:rsidRPr="007E72D2" w:rsidRDefault="00C939C7" w:rsidP="00AD4FA4">
            <w:pPr>
              <w:rPr>
                <w:rFonts w:ascii="Calibri" w:hAnsi="Calibri" w:cs="Calibri"/>
                <w:b/>
                <w:bCs/>
                <w:color w:val="000000"/>
              </w:rPr>
            </w:pPr>
            <w:r w:rsidRPr="007E72D2">
              <w:rPr>
                <w:rFonts w:ascii="Calibri" w:hAnsi="Calibri" w:cs="Calibri"/>
                <w:b/>
                <w:bCs/>
                <w:color w:val="000000"/>
              </w:rPr>
              <w:t xml:space="preserve">Compliance                                              Indicator </w:t>
            </w:r>
          </w:p>
          <w:p w14:paraId="4B3A996F" w14:textId="77777777" w:rsidR="00C939C7" w:rsidRPr="007E72D2" w:rsidRDefault="00C939C7" w:rsidP="00AD4FA4">
            <w:pPr>
              <w:rPr>
                <w:rFonts w:ascii="Calibri" w:hAnsi="Calibri" w:cs="Calibri"/>
                <w:noProof/>
              </w:rPr>
            </w:pPr>
            <w:r w:rsidRPr="007E72D2">
              <w:rPr>
                <w:rFonts w:ascii="Calibri" w:hAnsi="Calibri" w:cs="Calibri"/>
                <w:noProof/>
              </w:rPr>
              <w:drawing>
                <wp:inline distT="0" distB="0" distL="0" distR="0" wp14:anchorId="2E510001" wp14:editId="7479E24E">
                  <wp:extent cx="209550" cy="190500"/>
                  <wp:effectExtent l="0" t="0" r="0" b="0"/>
                  <wp:docPr id="248772210" name="Picture 12"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221D1E6D" w14:textId="77777777" w:rsidR="00C939C7" w:rsidRPr="007E72D2" w:rsidRDefault="00C939C7" w:rsidP="00AD4FA4">
            <w:pPr>
              <w:outlineLvl w:val="3"/>
              <w:rPr>
                <w:rFonts w:ascii="Calibri" w:hAnsi="Calibri" w:cs="Calibri"/>
              </w:rPr>
            </w:pPr>
            <w:r w:rsidRPr="007E72D2">
              <w:rPr>
                <w:rFonts w:ascii="Calibri" w:eastAsiaTheme="minorHAnsi" w:hAnsi="Calibri" w:cs="Calibri"/>
                <w:b/>
                <w:bCs/>
                <w:color w:val="000000"/>
              </w:rPr>
              <w:t>Measures</w:t>
            </w:r>
          </w:p>
        </w:tc>
        <w:tc>
          <w:tcPr>
            <w:tcW w:w="5101" w:type="dxa"/>
          </w:tcPr>
          <w:p w14:paraId="5225130A" w14:textId="77777777" w:rsidR="00C939C7" w:rsidRPr="007E72D2" w:rsidRDefault="00C939C7" w:rsidP="00AD4FA4">
            <w:pPr>
              <w:outlineLvl w:val="3"/>
              <w:rPr>
                <w:rFonts w:ascii="Calibri" w:hAnsi="Calibri" w:cs="Calibri"/>
              </w:rPr>
            </w:pPr>
            <w:r w:rsidRPr="007E72D2">
              <w:rPr>
                <w:rFonts w:ascii="Calibri" w:hAnsi="Calibri" w:cs="Calibri"/>
                <w:b/>
                <w:bCs/>
                <w:color w:val="000000"/>
              </w:rPr>
              <w:t>B.3 - The EEO Director and other EEO professional staff are involved in, and consulted on, management/personnel actions.</w:t>
            </w:r>
          </w:p>
        </w:tc>
        <w:tc>
          <w:tcPr>
            <w:tcW w:w="1530" w:type="dxa"/>
          </w:tcPr>
          <w:p w14:paraId="73583F7F" w14:textId="77777777" w:rsidR="00C939C7" w:rsidRPr="007E72D2" w:rsidRDefault="00C939C7" w:rsidP="00AD4FA4">
            <w:pPr>
              <w:jc w:val="center"/>
              <w:rPr>
                <w:rFonts w:ascii="Calibri" w:hAnsi="Calibri" w:cs="Calibri"/>
                <w:b/>
                <w:bCs/>
                <w:color w:val="000000"/>
              </w:rPr>
            </w:pPr>
            <w:r w:rsidRPr="007E72D2">
              <w:rPr>
                <w:rFonts w:ascii="Calibri" w:hAnsi="Calibri" w:cs="Calibri"/>
                <w:b/>
                <w:bCs/>
                <w:color w:val="000000"/>
              </w:rPr>
              <w:t>Measure Met?</w:t>
            </w:r>
          </w:p>
          <w:p w14:paraId="1B88D550" w14:textId="77777777" w:rsidR="00C939C7" w:rsidRPr="007E72D2" w:rsidRDefault="00C939C7" w:rsidP="00AD4FA4">
            <w:pPr>
              <w:outlineLvl w:val="3"/>
              <w:rPr>
                <w:rFonts w:ascii="Calibri" w:hAnsi="Calibri" w:cs="Calibri"/>
              </w:rPr>
            </w:pPr>
            <w:r w:rsidRPr="007E72D2">
              <w:rPr>
                <w:rFonts w:ascii="Calibri" w:eastAsiaTheme="minorHAnsi" w:hAnsi="Calibri" w:cs="Calibri"/>
                <w:b/>
              </w:rPr>
              <w:t>(Yes/No/NA)</w:t>
            </w:r>
          </w:p>
        </w:tc>
        <w:tc>
          <w:tcPr>
            <w:tcW w:w="1525" w:type="dxa"/>
          </w:tcPr>
          <w:p w14:paraId="6B6C205F" w14:textId="77777777" w:rsidR="00C939C7" w:rsidRDefault="00C939C7" w:rsidP="003737F4">
            <w:pPr>
              <w:jc w:val="center"/>
              <w:rPr>
                <w:rFonts w:ascii="Calibri" w:hAnsi="Calibri" w:cs="Calibri"/>
                <w:b/>
                <w:bCs/>
                <w:color w:val="000000"/>
              </w:rPr>
            </w:pPr>
            <w:r w:rsidRPr="007E72D2">
              <w:rPr>
                <w:rFonts w:ascii="Calibri" w:hAnsi="Calibri" w:cs="Calibri"/>
                <w:b/>
                <w:bCs/>
                <w:color w:val="000000"/>
              </w:rPr>
              <w:t>Comments</w:t>
            </w:r>
          </w:p>
          <w:p w14:paraId="2E22D333" w14:textId="2A036457" w:rsidR="00C939C7" w:rsidRPr="007E72D2" w:rsidRDefault="00C939C7" w:rsidP="003737F4">
            <w:pPr>
              <w:jc w:val="center"/>
              <w:outlineLvl w:val="3"/>
              <w:rPr>
                <w:rFonts w:ascii="Calibri" w:hAnsi="Calibri" w:cs="Calibri"/>
              </w:rPr>
            </w:pPr>
            <w:r w:rsidRPr="007E72D2">
              <w:rPr>
                <w:rFonts w:ascii="Calibri" w:eastAsiaTheme="minorHAnsi" w:hAnsi="Calibri" w:cs="Calibri"/>
                <w:b/>
                <w:bCs/>
                <w:color w:val="000000"/>
              </w:rPr>
              <w:t>FY 20</w:t>
            </w:r>
            <w:r w:rsidR="00CD19D7" w:rsidRPr="007E72D2">
              <w:rPr>
                <w:rFonts w:ascii="Calibri" w:eastAsiaTheme="minorHAnsi" w:hAnsi="Calibri" w:cs="Calibri"/>
                <w:b/>
                <w:bCs/>
                <w:color w:val="000000"/>
              </w:rPr>
              <w:t>2</w:t>
            </w:r>
            <w:r w:rsidR="003737F4">
              <w:rPr>
                <w:rFonts w:ascii="Calibri" w:eastAsiaTheme="minorHAnsi" w:hAnsi="Calibri" w:cs="Calibri"/>
                <w:b/>
                <w:bCs/>
                <w:color w:val="000000"/>
              </w:rPr>
              <w:t>3</w:t>
            </w:r>
          </w:p>
        </w:tc>
      </w:tr>
      <w:tr w:rsidR="00C939C7" w:rsidRPr="007E72D2" w14:paraId="7056F27F" w14:textId="77777777" w:rsidTr="00CD19D7">
        <w:trPr>
          <w:cantSplit/>
        </w:trPr>
        <w:tc>
          <w:tcPr>
            <w:tcW w:w="1194" w:type="dxa"/>
          </w:tcPr>
          <w:p w14:paraId="56C16B71" w14:textId="77777777" w:rsidR="00C939C7" w:rsidRPr="007E72D2" w:rsidRDefault="00C939C7" w:rsidP="00AD4FA4">
            <w:pPr>
              <w:outlineLvl w:val="3"/>
              <w:rPr>
                <w:rFonts w:ascii="Calibri" w:hAnsi="Calibri" w:cs="Calibri"/>
              </w:rPr>
            </w:pPr>
            <w:r w:rsidRPr="007E72D2">
              <w:rPr>
                <w:rFonts w:ascii="Calibri" w:hAnsi="Calibri" w:cs="Calibri"/>
                <w:b/>
              </w:rPr>
              <w:t>B.3.a</w:t>
            </w:r>
          </w:p>
        </w:tc>
        <w:tc>
          <w:tcPr>
            <w:tcW w:w="5101" w:type="dxa"/>
          </w:tcPr>
          <w:p w14:paraId="5543B96C" w14:textId="77777777" w:rsidR="00C939C7" w:rsidRPr="007E72D2" w:rsidRDefault="00C939C7" w:rsidP="00AD4FA4">
            <w:pPr>
              <w:outlineLvl w:val="3"/>
              <w:rPr>
                <w:rFonts w:ascii="Calibri" w:hAnsi="Calibri" w:cs="Calibri"/>
              </w:rPr>
            </w:pPr>
            <w:r w:rsidRPr="007E72D2">
              <w:rPr>
                <w:rFonts w:ascii="Calibri" w:hAnsi="Calibri" w:cs="Calibri"/>
                <w:color w:val="000000"/>
              </w:rPr>
              <w:t xml:space="preserve">Do EEO program officials participate in agency meetings </w:t>
            </w:r>
            <w:r w:rsidRPr="007E72D2">
              <w:rPr>
                <w:rFonts w:ascii="Calibri" w:hAnsi="Calibri" w:cs="Calibri"/>
              </w:rPr>
              <w:t>regarding workforce changes</w:t>
            </w:r>
            <w:r w:rsidRPr="007E72D2">
              <w:rPr>
                <w:rFonts w:ascii="Calibri" w:hAnsi="Calibri" w:cs="Calibri"/>
                <w:color w:val="000000"/>
              </w:rPr>
              <w:t xml:space="preserve"> that might impact EEO issues</w:t>
            </w:r>
            <w:r w:rsidRPr="007E72D2">
              <w:rPr>
                <w:rFonts w:ascii="Calibri" w:hAnsi="Calibri" w:cs="Calibri"/>
              </w:rPr>
              <w:t xml:space="preserve">, including strategic planning, recruitment strategies, vacancy projections, succession planning, and selections for training/career development opportunities? </w:t>
            </w:r>
            <w:r w:rsidRPr="007E72D2">
              <w:rPr>
                <w:rFonts w:ascii="Calibri" w:hAnsi="Calibri" w:cs="Calibri"/>
                <w:color w:val="000000"/>
              </w:rPr>
              <w:t>[see MD-715, II(B)]</w:t>
            </w:r>
          </w:p>
        </w:tc>
        <w:tc>
          <w:tcPr>
            <w:tcW w:w="1530" w:type="dxa"/>
          </w:tcPr>
          <w:p w14:paraId="222D493D"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525" w:type="dxa"/>
          </w:tcPr>
          <w:p w14:paraId="3E5F7D4E"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D19D7" w:rsidRPr="007E72D2" w14:paraId="65BA17B5" w14:textId="77777777" w:rsidTr="00CD19D7">
        <w:trPr>
          <w:cantSplit/>
        </w:trPr>
        <w:tc>
          <w:tcPr>
            <w:tcW w:w="1194" w:type="dxa"/>
          </w:tcPr>
          <w:p w14:paraId="52A1F82F" w14:textId="77777777" w:rsidR="00CD19D7" w:rsidRPr="007E72D2" w:rsidRDefault="00CD19D7" w:rsidP="00CD19D7">
            <w:pPr>
              <w:outlineLvl w:val="3"/>
              <w:rPr>
                <w:rFonts w:ascii="Calibri" w:hAnsi="Calibri" w:cs="Calibri"/>
              </w:rPr>
            </w:pPr>
            <w:r w:rsidRPr="007E72D2">
              <w:rPr>
                <w:rFonts w:ascii="Calibri" w:hAnsi="Calibri" w:cs="Calibri"/>
                <w:b/>
              </w:rPr>
              <w:lastRenderedPageBreak/>
              <w:t>B.3.b</w:t>
            </w:r>
          </w:p>
        </w:tc>
        <w:tc>
          <w:tcPr>
            <w:tcW w:w="5101" w:type="dxa"/>
          </w:tcPr>
          <w:p w14:paraId="2ABAFB44" w14:textId="77777777" w:rsidR="00CD19D7" w:rsidRPr="007E72D2" w:rsidRDefault="00CD19D7" w:rsidP="00CD19D7">
            <w:pPr>
              <w:outlineLvl w:val="3"/>
              <w:rPr>
                <w:rFonts w:ascii="Calibri" w:hAnsi="Calibri" w:cs="Calibri"/>
              </w:rPr>
            </w:pPr>
            <w:r w:rsidRPr="007E72D2">
              <w:rPr>
                <w:rFonts w:ascii="Calibri" w:hAnsi="Calibri" w:cs="Calibri"/>
              </w:rPr>
              <w:t>Does the agency’s current strategic plan reference EEO / diversity and inclusion principles? [see MD-715, II(B)]  If “yes”, please identify the EEO principles in the strategic plan in the comments column.</w:t>
            </w:r>
          </w:p>
        </w:tc>
        <w:tc>
          <w:tcPr>
            <w:tcW w:w="1530" w:type="dxa"/>
          </w:tcPr>
          <w:p w14:paraId="62463186" w14:textId="5E908351" w:rsidR="00CD19D7" w:rsidRPr="007E72D2" w:rsidRDefault="008D0CB0" w:rsidP="00CD19D7">
            <w:pPr>
              <w:outlineLvl w:val="3"/>
              <w:rPr>
                <w:rFonts w:ascii="Calibri" w:hAnsi="Calibri" w:cs="Calibri"/>
              </w:rPr>
            </w:pPr>
            <w:r>
              <w:rPr>
                <w:rFonts w:ascii="Calibri" w:hAnsi="Calibri" w:cs="Calibri"/>
              </w:rPr>
              <w:t>Yes</w:t>
            </w:r>
          </w:p>
        </w:tc>
        <w:tc>
          <w:tcPr>
            <w:tcW w:w="1525" w:type="dxa"/>
          </w:tcPr>
          <w:p w14:paraId="39E6C902" w14:textId="45BFD918" w:rsidR="00CD19D7" w:rsidRPr="007E72D2" w:rsidRDefault="00FB4015" w:rsidP="00CD19D7">
            <w:pPr>
              <w:outlineLvl w:val="3"/>
              <w:rPr>
                <w:rFonts w:ascii="Calibri" w:hAnsi="Calibri" w:cs="Calibri"/>
              </w:rPr>
            </w:pPr>
            <w:r w:rsidRPr="00FB4015">
              <w:rPr>
                <w:rFonts w:ascii="Calibri" w:hAnsi="Calibri" w:cs="Calibri"/>
              </w:rPr>
              <w:t>The plan reflects CDC commitment to equity and diversity, including recognition that a diverse, multi- disciplinary workforce will create more inclusive and accessible climates, policies, and practices for broader public health impact.</w:t>
            </w:r>
          </w:p>
        </w:tc>
      </w:tr>
    </w:tbl>
    <w:p w14:paraId="2F2C6D9F" w14:textId="77777777" w:rsidR="00C939C7" w:rsidRPr="007E72D2" w:rsidRDefault="00C939C7" w:rsidP="00C939C7">
      <w:pPr>
        <w:outlineLvl w:val="3"/>
        <w:rPr>
          <w:rFonts w:ascii="Calibri" w:hAnsi="Calibri" w:cs="Calibri"/>
          <w:sz w:val="20"/>
          <w:szCs w:val="20"/>
        </w:rPr>
      </w:pPr>
    </w:p>
    <w:p w14:paraId="567631B2" w14:textId="77777777" w:rsidR="00C939C7" w:rsidRPr="007E72D2" w:rsidRDefault="00C939C7" w:rsidP="00C939C7">
      <w:pPr>
        <w:pStyle w:val="Caption"/>
        <w:rPr>
          <w:rFonts w:ascii="Calibri" w:hAnsi="Calibri" w:cs="Calibri"/>
          <w:sz w:val="20"/>
          <w:szCs w:val="20"/>
        </w:rPr>
      </w:pPr>
    </w:p>
    <w:p w14:paraId="0F5D57B4" w14:textId="77777777" w:rsidR="00C939C7" w:rsidRPr="007E72D2" w:rsidRDefault="00C939C7" w:rsidP="00C939C7">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B4 - Integration of OEEO into the Agency’s Strategic Mission</w:t>
      </w:r>
    </w:p>
    <w:tbl>
      <w:tblPr>
        <w:tblStyle w:val="TableGrid"/>
        <w:tblW w:w="0" w:type="auto"/>
        <w:tblLook w:val="04A0" w:firstRow="1" w:lastRow="0" w:firstColumn="1" w:lastColumn="0" w:noHBand="0" w:noVBand="1"/>
      </w:tblPr>
      <w:tblGrid>
        <w:gridCol w:w="1316"/>
        <w:gridCol w:w="4903"/>
        <w:gridCol w:w="1460"/>
        <w:gridCol w:w="1671"/>
      </w:tblGrid>
      <w:tr w:rsidR="00C939C7" w:rsidRPr="007E72D2" w14:paraId="2F8F7508" w14:textId="77777777" w:rsidTr="00CD19D7">
        <w:trPr>
          <w:cantSplit/>
          <w:tblHeader/>
        </w:trPr>
        <w:tc>
          <w:tcPr>
            <w:tcW w:w="1316" w:type="dxa"/>
          </w:tcPr>
          <w:p w14:paraId="0AFA464C" w14:textId="77777777" w:rsidR="00C939C7" w:rsidRPr="007E72D2" w:rsidRDefault="00C939C7" w:rsidP="00AD4FA4">
            <w:pPr>
              <w:rPr>
                <w:rFonts w:ascii="Calibri" w:hAnsi="Calibri" w:cs="Calibri"/>
              </w:rPr>
            </w:pPr>
            <w:bookmarkStart w:id="6" w:name="Table_B4"/>
            <w:bookmarkEnd w:id="6"/>
            <w:r w:rsidRPr="007E72D2">
              <w:rPr>
                <w:rFonts w:ascii="Calibri" w:hAnsi="Calibri" w:cs="Calibri"/>
                <w:noProof/>
              </w:rPr>
              <w:drawing>
                <wp:inline distT="0" distB="0" distL="0" distR="0" wp14:anchorId="02EBB02B" wp14:editId="26D20F67">
                  <wp:extent cx="323850" cy="152400"/>
                  <wp:effectExtent l="0" t="0" r="0" b="0"/>
                  <wp:docPr id="884174020" name="Picture 13"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3E678409" w14:textId="77777777" w:rsidR="00C939C7" w:rsidRPr="007E72D2" w:rsidRDefault="00C939C7" w:rsidP="00AD4FA4">
            <w:pPr>
              <w:rPr>
                <w:rFonts w:ascii="Calibri" w:hAnsi="Calibri" w:cs="Calibri"/>
                <w:b/>
                <w:bCs/>
                <w:color w:val="000000"/>
              </w:rPr>
            </w:pPr>
            <w:r w:rsidRPr="007E72D2">
              <w:rPr>
                <w:rFonts w:ascii="Calibri" w:hAnsi="Calibri" w:cs="Calibri"/>
                <w:b/>
                <w:bCs/>
                <w:color w:val="000000"/>
              </w:rPr>
              <w:t xml:space="preserve">Compliance                                              Indicator </w:t>
            </w:r>
          </w:p>
          <w:p w14:paraId="2441307A" w14:textId="77777777" w:rsidR="00C939C7" w:rsidRPr="007E72D2" w:rsidRDefault="00C939C7" w:rsidP="00AD4FA4">
            <w:pPr>
              <w:rPr>
                <w:rFonts w:ascii="Calibri" w:hAnsi="Calibri" w:cs="Calibri"/>
                <w:noProof/>
              </w:rPr>
            </w:pPr>
            <w:r w:rsidRPr="007E72D2">
              <w:rPr>
                <w:rFonts w:ascii="Calibri" w:hAnsi="Calibri" w:cs="Calibri"/>
                <w:noProof/>
              </w:rPr>
              <w:drawing>
                <wp:inline distT="0" distB="0" distL="0" distR="0" wp14:anchorId="63A5BB95" wp14:editId="681A39D0">
                  <wp:extent cx="209550" cy="190500"/>
                  <wp:effectExtent l="0" t="0" r="0" b="0"/>
                  <wp:docPr id="1637720492" name="Picture 14"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73ED7EAD" w14:textId="77777777" w:rsidR="00C939C7" w:rsidRPr="007E72D2" w:rsidRDefault="00C939C7" w:rsidP="00AD4FA4">
            <w:pPr>
              <w:outlineLvl w:val="3"/>
              <w:rPr>
                <w:rFonts w:ascii="Calibri" w:hAnsi="Calibri" w:cs="Calibri"/>
              </w:rPr>
            </w:pPr>
            <w:r w:rsidRPr="007E72D2">
              <w:rPr>
                <w:rFonts w:ascii="Calibri" w:eastAsiaTheme="minorHAnsi" w:hAnsi="Calibri" w:cs="Calibri"/>
                <w:b/>
                <w:bCs/>
                <w:color w:val="000000"/>
              </w:rPr>
              <w:t>Measures</w:t>
            </w:r>
          </w:p>
        </w:tc>
        <w:tc>
          <w:tcPr>
            <w:tcW w:w="4903" w:type="dxa"/>
          </w:tcPr>
          <w:p w14:paraId="7921A230" w14:textId="77777777" w:rsidR="00C939C7" w:rsidRPr="007E72D2" w:rsidRDefault="00C939C7" w:rsidP="00AD4FA4">
            <w:pPr>
              <w:outlineLvl w:val="3"/>
              <w:rPr>
                <w:rFonts w:ascii="Calibri" w:hAnsi="Calibri" w:cs="Calibri"/>
              </w:rPr>
            </w:pPr>
            <w:r w:rsidRPr="007E72D2">
              <w:rPr>
                <w:rFonts w:ascii="Calibri" w:hAnsi="Calibri" w:cs="Calibri"/>
                <w:b/>
                <w:bCs/>
                <w:color w:val="000000"/>
              </w:rPr>
              <w:t>B.4 - The agency has sufficient budget and staffing to support the success of its EEO program.</w:t>
            </w:r>
          </w:p>
        </w:tc>
        <w:tc>
          <w:tcPr>
            <w:tcW w:w="1460" w:type="dxa"/>
          </w:tcPr>
          <w:p w14:paraId="1A5808A5" w14:textId="77777777" w:rsidR="00C939C7" w:rsidRPr="007E72D2" w:rsidRDefault="00C939C7" w:rsidP="00AD4FA4">
            <w:pPr>
              <w:jc w:val="center"/>
              <w:rPr>
                <w:rFonts w:ascii="Calibri" w:hAnsi="Calibri" w:cs="Calibri"/>
                <w:b/>
                <w:bCs/>
                <w:color w:val="000000"/>
              </w:rPr>
            </w:pPr>
            <w:r w:rsidRPr="007E72D2">
              <w:rPr>
                <w:rFonts w:ascii="Calibri" w:hAnsi="Calibri" w:cs="Calibri"/>
                <w:b/>
                <w:bCs/>
                <w:color w:val="000000"/>
              </w:rPr>
              <w:t>Measure Met?</w:t>
            </w:r>
          </w:p>
          <w:p w14:paraId="3E506980" w14:textId="77777777" w:rsidR="00C939C7" w:rsidRPr="007E72D2" w:rsidRDefault="00C939C7" w:rsidP="00AD4FA4">
            <w:pPr>
              <w:outlineLvl w:val="3"/>
              <w:rPr>
                <w:rFonts w:ascii="Calibri" w:hAnsi="Calibri" w:cs="Calibri"/>
              </w:rPr>
            </w:pPr>
            <w:r w:rsidRPr="007E72D2">
              <w:rPr>
                <w:rFonts w:ascii="Calibri" w:eastAsiaTheme="minorHAnsi" w:hAnsi="Calibri" w:cs="Calibri"/>
                <w:b/>
              </w:rPr>
              <w:t>(Yes/No/NA)</w:t>
            </w:r>
          </w:p>
        </w:tc>
        <w:tc>
          <w:tcPr>
            <w:tcW w:w="1671" w:type="dxa"/>
          </w:tcPr>
          <w:p w14:paraId="2DEC18E3" w14:textId="77777777" w:rsidR="00C939C7" w:rsidRPr="007E72D2" w:rsidRDefault="00C939C7" w:rsidP="00AD4FA4">
            <w:pPr>
              <w:jc w:val="center"/>
              <w:rPr>
                <w:rFonts w:ascii="Calibri" w:hAnsi="Calibri" w:cs="Calibri"/>
                <w:b/>
                <w:bCs/>
                <w:color w:val="000000"/>
              </w:rPr>
            </w:pPr>
            <w:r w:rsidRPr="007E72D2">
              <w:rPr>
                <w:rFonts w:ascii="Calibri" w:hAnsi="Calibri" w:cs="Calibri"/>
                <w:b/>
                <w:bCs/>
                <w:color w:val="000000"/>
              </w:rPr>
              <w:t>Comments</w:t>
            </w:r>
          </w:p>
          <w:p w14:paraId="55837795" w14:textId="4FE1285F" w:rsidR="00C939C7" w:rsidRPr="007E72D2" w:rsidRDefault="00C939C7" w:rsidP="00AD4FA4">
            <w:pPr>
              <w:jc w:val="center"/>
              <w:outlineLvl w:val="3"/>
              <w:rPr>
                <w:rFonts w:ascii="Calibri" w:hAnsi="Calibri" w:cs="Calibri"/>
              </w:rPr>
            </w:pPr>
            <w:r w:rsidRPr="007E72D2">
              <w:rPr>
                <w:rFonts w:ascii="Calibri" w:eastAsiaTheme="minorHAnsi" w:hAnsi="Calibri" w:cs="Calibri"/>
                <w:b/>
                <w:bCs/>
                <w:color w:val="000000"/>
              </w:rPr>
              <w:t>FY 20</w:t>
            </w:r>
            <w:r w:rsidR="008F548E" w:rsidRPr="007E72D2">
              <w:rPr>
                <w:rFonts w:ascii="Calibri" w:eastAsiaTheme="minorHAnsi" w:hAnsi="Calibri" w:cs="Calibri"/>
                <w:b/>
                <w:bCs/>
                <w:color w:val="000000"/>
              </w:rPr>
              <w:t>2</w:t>
            </w:r>
            <w:r w:rsidR="003737F4">
              <w:rPr>
                <w:rFonts w:ascii="Calibri" w:eastAsiaTheme="minorHAnsi" w:hAnsi="Calibri" w:cs="Calibri"/>
                <w:b/>
                <w:bCs/>
                <w:color w:val="000000"/>
              </w:rPr>
              <w:t>3</w:t>
            </w:r>
          </w:p>
        </w:tc>
      </w:tr>
      <w:tr w:rsidR="00C939C7" w:rsidRPr="007E72D2" w14:paraId="0F16568A" w14:textId="77777777" w:rsidTr="00CD19D7">
        <w:trPr>
          <w:cantSplit/>
        </w:trPr>
        <w:tc>
          <w:tcPr>
            <w:tcW w:w="1316" w:type="dxa"/>
          </w:tcPr>
          <w:p w14:paraId="2D898EF2" w14:textId="77777777" w:rsidR="00C939C7" w:rsidRPr="007E72D2" w:rsidRDefault="00C939C7" w:rsidP="00AD4FA4">
            <w:pPr>
              <w:outlineLvl w:val="3"/>
              <w:rPr>
                <w:rFonts w:ascii="Calibri" w:hAnsi="Calibri" w:cs="Calibri"/>
              </w:rPr>
            </w:pPr>
            <w:r w:rsidRPr="007E72D2">
              <w:rPr>
                <w:rFonts w:ascii="Calibri" w:hAnsi="Calibri" w:cs="Calibri"/>
                <w:b/>
              </w:rPr>
              <w:t>B.4.a</w:t>
            </w:r>
          </w:p>
        </w:tc>
        <w:tc>
          <w:tcPr>
            <w:tcW w:w="4903" w:type="dxa"/>
          </w:tcPr>
          <w:p w14:paraId="113DA7FE" w14:textId="77777777" w:rsidR="00C939C7" w:rsidRPr="007E72D2" w:rsidRDefault="00C939C7" w:rsidP="00AD4FA4">
            <w:pPr>
              <w:outlineLvl w:val="3"/>
              <w:rPr>
                <w:rFonts w:ascii="Calibri" w:hAnsi="Calibri" w:cs="Calibri"/>
              </w:rPr>
            </w:pPr>
            <w:r w:rsidRPr="007E72D2">
              <w:rPr>
                <w:rFonts w:ascii="Calibri" w:hAnsi="Calibri" w:cs="Calibri"/>
                <w:color w:val="000000"/>
              </w:rPr>
              <w:t>Pursuant to 29 CFR §1614.102(a)(1), has the agency allocated sufficient funding and qualified staffing to successfully implement the EEO program, for the following areas:</w:t>
            </w:r>
          </w:p>
        </w:tc>
        <w:tc>
          <w:tcPr>
            <w:tcW w:w="1460" w:type="dxa"/>
          </w:tcPr>
          <w:p w14:paraId="05627918" w14:textId="77777777" w:rsidR="00C939C7" w:rsidRPr="007E72D2" w:rsidRDefault="00C939C7" w:rsidP="00AD4FA4">
            <w:pPr>
              <w:outlineLvl w:val="3"/>
              <w:rPr>
                <w:rFonts w:ascii="Calibri" w:hAnsi="Calibri" w:cs="Calibri"/>
              </w:rPr>
            </w:pPr>
          </w:p>
        </w:tc>
        <w:tc>
          <w:tcPr>
            <w:tcW w:w="1671" w:type="dxa"/>
          </w:tcPr>
          <w:p w14:paraId="2DCC3B94" w14:textId="511796E8" w:rsidR="00C939C7" w:rsidRPr="007E72D2" w:rsidRDefault="00C939C7" w:rsidP="00AD4FA4">
            <w:pPr>
              <w:outlineLvl w:val="3"/>
              <w:rPr>
                <w:rFonts w:ascii="Calibri" w:hAnsi="Calibri" w:cs="Calibri"/>
              </w:rPr>
            </w:pPr>
          </w:p>
        </w:tc>
      </w:tr>
      <w:tr w:rsidR="00C939C7" w:rsidRPr="007E72D2" w14:paraId="41A3BA8B" w14:textId="77777777" w:rsidTr="00CD19D7">
        <w:trPr>
          <w:cantSplit/>
        </w:trPr>
        <w:tc>
          <w:tcPr>
            <w:tcW w:w="1316" w:type="dxa"/>
          </w:tcPr>
          <w:p w14:paraId="6702A154" w14:textId="77777777" w:rsidR="00C939C7" w:rsidRPr="007E72D2" w:rsidRDefault="00C939C7" w:rsidP="00AD4FA4">
            <w:pPr>
              <w:outlineLvl w:val="3"/>
              <w:rPr>
                <w:rFonts w:ascii="Calibri" w:hAnsi="Calibri" w:cs="Calibri"/>
              </w:rPr>
            </w:pPr>
            <w:r w:rsidRPr="007E72D2">
              <w:rPr>
                <w:rFonts w:ascii="Calibri" w:hAnsi="Calibri" w:cs="Calibri"/>
                <w:b/>
              </w:rPr>
              <w:t>B.4.a.1</w:t>
            </w:r>
          </w:p>
        </w:tc>
        <w:tc>
          <w:tcPr>
            <w:tcW w:w="4903" w:type="dxa"/>
          </w:tcPr>
          <w:p w14:paraId="6AF4125E" w14:textId="77777777" w:rsidR="00C939C7" w:rsidRPr="007E72D2" w:rsidRDefault="00C939C7" w:rsidP="00AD4FA4">
            <w:pPr>
              <w:outlineLvl w:val="3"/>
              <w:rPr>
                <w:rFonts w:ascii="Calibri" w:hAnsi="Calibri" w:cs="Calibri"/>
              </w:rPr>
            </w:pPr>
            <w:r w:rsidRPr="007E72D2">
              <w:rPr>
                <w:rFonts w:ascii="Calibri" w:hAnsi="Calibri" w:cs="Calibri"/>
              </w:rPr>
              <w:t>to conduct a self-assessment of the agency for possible program deficiencies?  [see MD-715, II(D)]</w:t>
            </w:r>
          </w:p>
        </w:tc>
        <w:tc>
          <w:tcPr>
            <w:tcW w:w="1460" w:type="dxa"/>
          </w:tcPr>
          <w:p w14:paraId="30718DD8"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671" w:type="dxa"/>
          </w:tcPr>
          <w:p w14:paraId="0F5B6E50"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0E9E42C9" w14:textId="77777777" w:rsidTr="00CD19D7">
        <w:trPr>
          <w:cantSplit/>
        </w:trPr>
        <w:tc>
          <w:tcPr>
            <w:tcW w:w="1316" w:type="dxa"/>
          </w:tcPr>
          <w:p w14:paraId="41384B46" w14:textId="77777777" w:rsidR="00C939C7" w:rsidRPr="007E72D2" w:rsidRDefault="00C939C7" w:rsidP="00AD4FA4">
            <w:pPr>
              <w:outlineLvl w:val="3"/>
              <w:rPr>
                <w:rFonts w:ascii="Calibri" w:hAnsi="Calibri" w:cs="Calibri"/>
              </w:rPr>
            </w:pPr>
            <w:r w:rsidRPr="007E72D2">
              <w:rPr>
                <w:rFonts w:ascii="Calibri" w:hAnsi="Calibri" w:cs="Calibri"/>
                <w:b/>
              </w:rPr>
              <w:t>B.4.a.2</w:t>
            </w:r>
          </w:p>
        </w:tc>
        <w:tc>
          <w:tcPr>
            <w:tcW w:w="4903" w:type="dxa"/>
          </w:tcPr>
          <w:p w14:paraId="27ACA209" w14:textId="77777777" w:rsidR="00C939C7" w:rsidRPr="007E72D2" w:rsidRDefault="00C939C7" w:rsidP="00AD4FA4">
            <w:pPr>
              <w:outlineLvl w:val="3"/>
              <w:rPr>
                <w:rFonts w:ascii="Calibri" w:hAnsi="Calibri" w:cs="Calibri"/>
              </w:rPr>
            </w:pPr>
            <w:r w:rsidRPr="007E72D2">
              <w:rPr>
                <w:rFonts w:ascii="Calibri" w:hAnsi="Calibri" w:cs="Calibri"/>
                <w:color w:val="000000"/>
              </w:rPr>
              <w:t>to enable the agency to conduct a thorough barrier analysis of its workforce?  [see MD-715, II(B)]</w:t>
            </w:r>
          </w:p>
        </w:tc>
        <w:tc>
          <w:tcPr>
            <w:tcW w:w="1460" w:type="dxa"/>
          </w:tcPr>
          <w:p w14:paraId="24D0F270"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671" w:type="dxa"/>
          </w:tcPr>
          <w:p w14:paraId="7EF16AE1"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D19D7" w:rsidRPr="007E72D2" w14:paraId="10F64373" w14:textId="77777777" w:rsidTr="00CD19D7">
        <w:trPr>
          <w:cantSplit/>
        </w:trPr>
        <w:tc>
          <w:tcPr>
            <w:tcW w:w="1316" w:type="dxa"/>
          </w:tcPr>
          <w:p w14:paraId="6874D509" w14:textId="77777777" w:rsidR="00CD19D7" w:rsidRPr="007E72D2" w:rsidRDefault="00CD19D7" w:rsidP="00CD19D7">
            <w:pPr>
              <w:outlineLvl w:val="3"/>
              <w:rPr>
                <w:rFonts w:ascii="Calibri" w:hAnsi="Calibri" w:cs="Calibri"/>
              </w:rPr>
            </w:pPr>
            <w:r w:rsidRPr="007E72D2">
              <w:rPr>
                <w:rFonts w:ascii="Calibri" w:hAnsi="Calibri" w:cs="Calibri"/>
                <w:b/>
              </w:rPr>
              <w:t>B.4.a.3</w:t>
            </w:r>
          </w:p>
        </w:tc>
        <w:tc>
          <w:tcPr>
            <w:tcW w:w="4903" w:type="dxa"/>
          </w:tcPr>
          <w:p w14:paraId="651DA710" w14:textId="77777777" w:rsidR="00CD19D7" w:rsidRPr="007E72D2" w:rsidRDefault="00CD19D7" w:rsidP="00CD19D7">
            <w:pPr>
              <w:outlineLvl w:val="3"/>
              <w:rPr>
                <w:rFonts w:ascii="Calibri" w:hAnsi="Calibri" w:cs="Calibri"/>
              </w:rPr>
            </w:pPr>
            <w:r w:rsidRPr="007E72D2">
              <w:rPr>
                <w:rFonts w:ascii="Calibri" w:hAnsi="Calibri" w:cs="Calibri"/>
              </w:rPr>
              <w:t xml:space="preserve">to timely, thoroughly, and fairly process EEO complaints, including EEO counseling, investigations, final agency decisions, and legal sufficiency reviews?  [see </w:t>
            </w:r>
            <w:r w:rsidRPr="007E72D2">
              <w:rPr>
                <w:rFonts w:ascii="Calibri" w:hAnsi="Calibri" w:cs="Calibri"/>
                <w:bCs/>
              </w:rPr>
              <w:t xml:space="preserve">29 CFR § 1614.102(c)(5) &amp; 1614.105(b) – (f); MD-110, Ch. 1(IV)(D) &amp; 5(IV); </w:t>
            </w:r>
            <w:r w:rsidRPr="007E72D2">
              <w:rPr>
                <w:rFonts w:ascii="Calibri" w:hAnsi="Calibri" w:cs="Calibri"/>
              </w:rPr>
              <w:t>MD-715, II(E)]</w:t>
            </w:r>
          </w:p>
        </w:tc>
        <w:tc>
          <w:tcPr>
            <w:tcW w:w="1460" w:type="dxa"/>
          </w:tcPr>
          <w:p w14:paraId="3D9F0720" w14:textId="1EEE723F" w:rsidR="00CD19D7" w:rsidRPr="007E72D2" w:rsidRDefault="00A557CE" w:rsidP="00CD19D7">
            <w:pPr>
              <w:outlineLvl w:val="3"/>
              <w:rPr>
                <w:rFonts w:ascii="Calibri" w:hAnsi="Calibri" w:cs="Calibri"/>
              </w:rPr>
            </w:pPr>
            <w:r w:rsidRPr="007E72D2">
              <w:rPr>
                <w:rFonts w:ascii="Calibri" w:hAnsi="Calibri" w:cs="Calibri"/>
              </w:rPr>
              <w:t>Yes</w:t>
            </w:r>
          </w:p>
        </w:tc>
        <w:tc>
          <w:tcPr>
            <w:tcW w:w="1671" w:type="dxa"/>
          </w:tcPr>
          <w:p w14:paraId="18E12933" w14:textId="46061A22" w:rsidR="00CD19D7" w:rsidRPr="007E72D2" w:rsidRDefault="006A252D" w:rsidP="00CD19D7">
            <w:pPr>
              <w:outlineLvl w:val="3"/>
              <w:rPr>
                <w:rFonts w:ascii="Calibri" w:hAnsi="Calibri" w:cs="Calibri"/>
              </w:rPr>
            </w:pPr>
            <w:r>
              <w:rPr>
                <w:rFonts w:ascii="Calibri" w:hAnsi="Calibri" w:cs="Calibri"/>
                <w:bCs/>
              </w:rPr>
              <w:t>HHS issues Final Agency Decisions for the Department</w:t>
            </w:r>
          </w:p>
        </w:tc>
      </w:tr>
      <w:tr w:rsidR="00C939C7" w:rsidRPr="007E72D2" w14:paraId="7027A4F5" w14:textId="77777777" w:rsidTr="00CD19D7">
        <w:trPr>
          <w:cantSplit/>
        </w:trPr>
        <w:tc>
          <w:tcPr>
            <w:tcW w:w="1316" w:type="dxa"/>
          </w:tcPr>
          <w:p w14:paraId="528655EA" w14:textId="77777777" w:rsidR="00C939C7" w:rsidRPr="007E72D2" w:rsidRDefault="00C939C7" w:rsidP="00AD4FA4">
            <w:pPr>
              <w:outlineLvl w:val="3"/>
              <w:rPr>
                <w:rFonts w:ascii="Calibri" w:hAnsi="Calibri" w:cs="Calibri"/>
              </w:rPr>
            </w:pPr>
            <w:r w:rsidRPr="007E72D2">
              <w:rPr>
                <w:rFonts w:ascii="Calibri" w:hAnsi="Calibri" w:cs="Calibri"/>
                <w:b/>
              </w:rPr>
              <w:lastRenderedPageBreak/>
              <w:t>B.4.a.4</w:t>
            </w:r>
          </w:p>
        </w:tc>
        <w:tc>
          <w:tcPr>
            <w:tcW w:w="4903" w:type="dxa"/>
          </w:tcPr>
          <w:p w14:paraId="069AC243" w14:textId="77777777" w:rsidR="00C939C7" w:rsidRPr="007E72D2" w:rsidRDefault="00C939C7" w:rsidP="00AD4FA4">
            <w:pPr>
              <w:outlineLvl w:val="3"/>
              <w:rPr>
                <w:rFonts w:ascii="Calibri" w:hAnsi="Calibri" w:cs="Calibri"/>
              </w:rPr>
            </w:pPr>
            <w:r w:rsidRPr="007E72D2">
              <w:rPr>
                <w:rFonts w:ascii="Calibri" w:hAnsi="Calibri" w:cs="Calibri"/>
              </w:rPr>
              <w:t xml:space="preserve">to provide all supervisors and employees with training on the EEO program, including but not limited to retaliation, harassment, religious accommodations, disability accommodations, the EEO complaint process, and ADR? [see MD-715, II(B) and III(C)] If not, please identify the type(s) of training with insufficient funding in the comments column.  </w:t>
            </w:r>
          </w:p>
        </w:tc>
        <w:tc>
          <w:tcPr>
            <w:tcW w:w="1460" w:type="dxa"/>
          </w:tcPr>
          <w:p w14:paraId="7A1B260E"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671" w:type="dxa"/>
          </w:tcPr>
          <w:p w14:paraId="7E8FDD3F"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7AB59440" w14:textId="77777777" w:rsidTr="00CD19D7">
        <w:trPr>
          <w:cantSplit/>
        </w:trPr>
        <w:tc>
          <w:tcPr>
            <w:tcW w:w="1316" w:type="dxa"/>
          </w:tcPr>
          <w:p w14:paraId="3BF03A93" w14:textId="77777777" w:rsidR="00C939C7" w:rsidRPr="007E72D2" w:rsidRDefault="00C939C7" w:rsidP="00AD4FA4">
            <w:pPr>
              <w:outlineLvl w:val="3"/>
              <w:rPr>
                <w:rFonts w:ascii="Calibri" w:hAnsi="Calibri" w:cs="Calibri"/>
              </w:rPr>
            </w:pPr>
            <w:r w:rsidRPr="007E72D2">
              <w:rPr>
                <w:rFonts w:ascii="Calibri" w:hAnsi="Calibri" w:cs="Calibri"/>
                <w:b/>
              </w:rPr>
              <w:t>B.4.a.5</w:t>
            </w:r>
          </w:p>
        </w:tc>
        <w:tc>
          <w:tcPr>
            <w:tcW w:w="4903" w:type="dxa"/>
          </w:tcPr>
          <w:p w14:paraId="0A03DEB7" w14:textId="77777777" w:rsidR="00C939C7" w:rsidRPr="007E72D2" w:rsidRDefault="00C939C7" w:rsidP="00AD4FA4">
            <w:pPr>
              <w:outlineLvl w:val="3"/>
              <w:rPr>
                <w:rFonts w:ascii="Calibri" w:hAnsi="Calibri" w:cs="Calibri"/>
              </w:rPr>
            </w:pPr>
            <w:r w:rsidRPr="007E72D2">
              <w:rPr>
                <w:rFonts w:ascii="Calibri" w:hAnsi="Calibri" w:cs="Calibri"/>
                <w:color w:val="000000"/>
              </w:rPr>
              <w:t>to conduct thorough, accurate, and effective field audits of the EEO programs in components and the field offices, if applicable?  [</w:t>
            </w:r>
            <w:r w:rsidRPr="007E72D2">
              <w:rPr>
                <w:rFonts w:ascii="Calibri" w:hAnsi="Calibri" w:cs="Calibri"/>
                <w:bCs/>
                <w:color w:val="000000"/>
              </w:rPr>
              <w:t>see 29 CFR §1614.102(c)(2)</w:t>
            </w:r>
            <w:r w:rsidRPr="007E72D2">
              <w:rPr>
                <w:rFonts w:ascii="Calibri" w:hAnsi="Calibri" w:cs="Calibri"/>
                <w:color w:val="000000"/>
              </w:rPr>
              <w:t>]</w:t>
            </w:r>
          </w:p>
        </w:tc>
        <w:tc>
          <w:tcPr>
            <w:tcW w:w="1460" w:type="dxa"/>
          </w:tcPr>
          <w:p w14:paraId="5183C6A1" w14:textId="05258BCF" w:rsidR="00C939C7" w:rsidRPr="007E72D2" w:rsidRDefault="00C939C7" w:rsidP="00AD4FA4">
            <w:pPr>
              <w:outlineLvl w:val="3"/>
              <w:rPr>
                <w:rFonts w:ascii="Calibri" w:hAnsi="Calibri" w:cs="Calibri"/>
              </w:rPr>
            </w:pPr>
            <w:r w:rsidRPr="007E72D2">
              <w:rPr>
                <w:rFonts w:ascii="Calibri" w:hAnsi="Calibri" w:cs="Calibri"/>
              </w:rPr>
              <w:t>N</w:t>
            </w:r>
            <w:r w:rsidR="00F27151">
              <w:rPr>
                <w:rFonts w:ascii="Calibri" w:hAnsi="Calibri" w:cs="Calibri"/>
              </w:rPr>
              <w:t>o</w:t>
            </w:r>
          </w:p>
        </w:tc>
        <w:tc>
          <w:tcPr>
            <w:tcW w:w="1671" w:type="dxa"/>
          </w:tcPr>
          <w:p w14:paraId="4767F883" w14:textId="77777777" w:rsidR="00C939C7" w:rsidRPr="007E72D2" w:rsidRDefault="00C939C7" w:rsidP="00AD4FA4">
            <w:pPr>
              <w:outlineLvl w:val="3"/>
              <w:rPr>
                <w:rFonts w:ascii="Calibri" w:hAnsi="Calibri" w:cs="Calibri"/>
              </w:rPr>
            </w:pPr>
            <w:r w:rsidRPr="007E72D2">
              <w:rPr>
                <w:rFonts w:ascii="Calibri" w:hAnsi="Calibri" w:cs="Calibri"/>
              </w:rPr>
              <w:t>No subordinate level components</w:t>
            </w:r>
          </w:p>
        </w:tc>
      </w:tr>
      <w:tr w:rsidR="00C939C7" w:rsidRPr="007E72D2" w14:paraId="122F6A04" w14:textId="77777777" w:rsidTr="00CD19D7">
        <w:trPr>
          <w:cantSplit/>
        </w:trPr>
        <w:tc>
          <w:tcPr>
            <w:tcW w:w="1316" w:type="dxa"/>
          </w:tcPr>
          <w:p w14:paraId="23055336" w14:textId="77777777" w:rsidR="00C939C7" w:rsidRPr="007E72D2" w:rsidRDefault="00C939C7" w:rsidP="00AD4FA4">
            <w:pPr>
              <w:outlineLvl w:val="3"/>
              <w:rPr>
                <w:rFonts w:ascii="Calibri" w:hAnsi="Calibri" w:cs="Calibri"/>
              </w:rPr>
            </w:pPr>
            <w:r w:rsidRPr="007E72D2">
              <w:rPr>
                <w:rFonts w:ascii="Calibri" w:hAnsi="Calibri" w:cs="Calibri"/>
                <w:b/>
              </w:rPr>
              <w:t>B.4.a.6</w:t>
            </w:r>
          </w:p>
        </w:tc>
        <w:tc>
          <w:tcPr>
            <w:tcW w:w="4903" w:type="dxa"/>
          </w:tcPr>
          <w:p w14:paraId="1E56111E" w14:textId="77777777" w:rsidR="00C939C7" w:rsidRPr="007E72D2" w:rsidRDefault="00C939C7" w:rsidP="00AD4FA4">
            <w:pPr>
              <w:outlineLvl w:val="3"/>
              <w:rPr>
                <w:rFonts w:ascii="Calibri" w:hAnsi="Calibri" w:cs="Calibri"/>
              </w:rPr>
            </w:pPr>
            <w:r w:rsidRPr="007E72D2">
              <w:rPr>
                <w:rFonts w:ascii="Calibri" w:hAnsi="Calibri" w:cs="Calibri"/>
                <w:color w:val="000000"/>
              </w:rPr>
              <w:t>to publish and distribute EEO materials (e.g. harassment policies, EEO posters, reasonable accommodations procedures)?</w:t>
            </w:r>
            <w:r w:rsidRPr="007E72D2">
              <w:rPr>
                <w:rFonts w:ascii="Calibri" w:hAnsi="Calibri" w:cs="Calibri"/>
              </w:rPr>
              <w:t xml:space="preserve"> </w:t>
            </w:r>
            <w:r w:rsidRPr="007E72D2">
              <w:rPr>
                <w:rFonts w:ascii="Calibri" w:hAnsi="Calibri" w:cs="Calibri"/>
                <w:color w:val="000000"/>
              </w:rPr>
              <w:t>[see MD-715, II(B)]</w:t>
            </w:r>
          </w:p>
        </w:tc>
        <w:tc>
          <w:tcPr>
            <w:tcW w:w="1460" w:type="dxa"/>
          </w:tcPr>
          <w:p w14:paraId="66DB5ED9"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671" w:type="dxa"/>
          </w:tcPr>
          <w:p w14:paraId="08D29875"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7EEFE5D1" w14:textId="77777777" w:rsidTr="00CD19D7">
        <w:trPr>
          <w:cantSplit/>
        </w:trPr>
        <w:tc>
          <w:tcPr>
            <w:tcW w:w="1316" w:type="dxa"/>
          </w:tcPr>
          <w:p w14:paraId="4002E70E" w14:textId="77777777" w:rsidR="00C939C7" w:rsidRPr="007E72D2" w:rsidRDefault="00C939C7" w:rsidP="00AD4FA4">
            <w:pPr>
              <w:outlineLvl w:val="3"/>
              <w:rPr>
                <w:rFonts w:ascii="Calibri" w:hAnsi="Calibri" w:cs="Calibri"/>
              </w:rPr>
            </w:pPr>
            <w:r w:rsidRPr="007E72D2">
              <w:rPr>
                <w:rFonts w:ascii="Calibri" w:hAnsi="Calibri" w:cs="Calibri"/>
                <w:b/>
              </w:rPr>
              <w:t>B.4.a.7</w:t>
            </w:r>
          </w:p>
        </w:tc>
        <w:tc>
          <w:tcPr>
            <w:tcW w:w="4903" w:type="dxa"/>
          </w:tcPr>
          <w:p w14:paraId="4A66E87D" w14:textId="77777777" w:rsidR="00C939C7" w:rsidRPr="007E72D2" w:rsidRDefault="00C939C7" w:rsidP="00AD4FA4">
            <w:pPr>
              <w:outlineLvl w:val="3"/>
              <w:rPr>
                <w:rFonts w:ascii="Calibri" w:hAnsi="Calibri" w:cs="Calibri"/>
              </w:rPr>
            </w:pPr>
            <w:r w:rsidRPr="007E72D2">
              <w:rPr>
                <w:rFonts w:ascii="Calibri" w:hAnsi="Calibri" w:cs="Calibri"/>
                <w:color w:val="000000"/>
              </w:rPr>
              <w:t>to maintain accurate data collection and tracking systems for the following types of data: complaint tracking, workforce demographics, and applicant flow data? [see MD-715, II(E)].  If not, please identify the systems with insufficient funding in the comments section.</w:t>
            </w:r>
          </w:p>
        </w:tc>
        <w:tc>
          <w:tcPr>
            <w:tcW w:w="1460" w:type="dxa"/>
          </w:tcPr>
          <w:p w14:paraId="68F1EC88" w14:textId="3174B60E" w:rsidR="00C939C7" w:rsidRPr="007E72D2" w:rsidRDefault="00A557CE" w:rsidP="00AD4FA4">
            <w:pPr>
              <w:outlineLvl w:val="3"/>
              <w:rPr>
                <w:rFonts w:ascii="Calibri" w:hAnsi="Calibri" w:cs="Calibri"/>
              </w:rPr>
            </w:pPr>
            <w:r w:rsidRPr="007E72D2">
              <w:rPr>
                <w:rFonts w:ascii="Calibri" w:hAnsi="Calibri" w:cs="Calibri"/>
              </w:rPr>
              <w:t>Yes</w:t>
            </w:r>
          </w:p>
        </w:tc>
        <w:tc>
          <w:tcPr>
            <w:tcW w:w="1671" w:type="dxa"/>
          </w:tcPr>
          <w:p w14:paraId="240C178B" w14:textId="56D2045E" w:rsidR="00C939C7" w:rsidRPr="007E72D2" w:rsidRDefault="00A557CE" w:rsidP="00AD4FA4">
            <w:pPr>
              <w:outlineLvl w:val="3"/>
              <w:rPr>
                <w:rFonts w:ascii="Calibri" w:hAnsi="Calibri" w:cs="Calibri"/>
              </w:rPr>
            </w:pPr>
            <w:r w:rsidRPr="007E72D2">
              <w:rPr>
                <w:rFonts w:ascii="Calibri" w:hAnsi="Calibri" w:cs="Calibri"/>
              </w:rPr>
              <w:t>HHS manages workforce demographic and applicant flow data</w:t>
            </w:r>
          </w:p>
        </w:tc>
      </w:tr>
      <w:tr w:rsidR="00C939C7" w:rsidRPr="007E72D2" w14:paraId="498BE00B" w14:textId="77777777" w:rsidTr="00CD19D7">
        <w:trPr>
          <w:cantSplit/>
        </w:trPr>
        <w:tc>
          <w:tcPr>
            <w:tcW w:w="1316" w:type="dxa"/>
          </w:tcPr>
          <w:p w14:paraId="54507737" w14:textId="77777777" w:rsidR="00C939C7" w:rsidRPr="007E72D2" w:rsidRDefault="00C939C7" w:rsidP="00AD4FA4">
            <w:pPr>
              <w:outlineLvl w:val="3"/>
              <w:rPr>
                <w:rFonts w:ascii="Calibri" w:hAnsi="Calibri" w:cs="Calibri"/>
              </w:rPr>
            </w:pPr>
            <w:r w:rsidRPr="007E72D2">
              <w:rPr>
                <w:rFonts w:ascii="Calibri" w:hAnsi="Calibri" w:cs="Calibri"/>
                <w:b/>
              </w:rPr>
              <w:t>B.4.a.8</w:t>
            </w:r>
          </w:p>
        </w:tc>
        <w:tc>
          <w:tcPr>
            <w:tcW w:w="4903" w:type="dxa"/>
          </w:tcPr>
          <w:p w14:paraId="2DFA4F39" w14:textId="77777777" w:rsidR="00C939C7" w:rsidRPr="007E72D2" w:rsidRDefault="00C939C7" w:rsidP="00AD4FA4">
            <w:pPr>
              <w:outlineLvl w:val="3"/>
              <w:rPr>
                <w:rFonts w:ascii="Calibri" w:hAnsi="Calibri" w:cs="Calibri"/>
              </w:rPr>
            </w:pPr>
            <w:r w:rsidRPr="007E72D2">
              <w:rPr>
                <w:rFonts w:ascii="Calibri" w:hAnsi="Calibri" w:cs="Calibri"/>
                <w:color w:val="000000"/>
              </w:rPr>
              <w:t>to effectively administer its special emphasis programs (such as, Federal Women’s Program, Hispanic Employment Program, and People with Disabilities Program Manager)? [5 USC § 7201; 38 USC § 4214; 5 CFR § 720.204; 5 CFR § 213.3102(t) and (u); 5 CFR § 315.709]</w:t>
            </w:r>
          </w:p>
        </w:tc>
        <w:tc>
          <w:tcPr>
            <w:tcW w:w="1460" w:type="dxa"/>
          </w:tcPr>
          <w:p w14:paraId="76BE1A2A"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671" w:type="dxa"/>
          </w:tcPr>
          <w:p w14:paraId="75FEC300"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A557CE" w:rsidRPr="007E72D2" w14:paraId="04F80E7A" w14:textId="77777777" w:rsidTr="00CD19D7">
        <w:trPr>
          <w:cantSplit/>
        </w:trPr>
        <w:tc>
          <w:tcPr>
            <w:tcW w:w="1316" w:type="dxa"/>
          </w:tcPr>
          <w:p w14:paraId="161EE861" w14:textId="77777777" w:rsidR="00A557CE" w:rsidRPr="007E72D2" w:rsidRDefault="00A557CE" w:rsidP="00A557CE">
            <w:pPr>
              <w:outlineLvl w:val="3"/>
              <w:rPr>
                <w:rFonts w:ascii="Calibri" w:hAnsi="Calibri" w:cs="Calibri"/>
              </w:rPr>
            </w:pPr>
            <w:r w:rsidRPr="007E72D2">
              <w:rPr>
                <w:rFonts w:ascii="Calibri" w:hAnsi="Calibri" w:cs="Calibri"/>
                <w:b/>
              </w:rPr>
              <w:t>B.4.a.9</w:t>
            </w:r>
          </w:p>
        </w:tc>
        <w:tc>
          <w:tcPr>
            <w:tcW w:w="4903" w:type="dxa"/>
          </w:tcPr>
          <w:p w14:paraId="3AC597AC" w14:textId="77777777" w:rsidR="00A557CE" w:rsidRPr="007E72D2" w:rsidRDefault="00A557CE" w:rsidP="00A557CE">
            <w:pPr>
              <w:outlineLvl w:val="3"/>
              <w:rPr>
                <w:rFonts w:ascii="Calibri" w:hAnsi="Calibri" w:cs="Calibri"/>
              </w:rPr>
            </w:pPr>
            <w:r w:rsidRPr="007E72D2">
              <w:rPr>
                <w:rFonts w:ascii="Calibri" w:hAnsi="Calibri" w:cs="Calibri"/>
              </w:rPr>
              <w:t>to effectively manage its anti-harassment program? [see MD-715 Instructions, Sec. I); EEOC Enforcement Guidance on Vicarious Employer Liability for Unlawful Harassment by Supervisors (1999), § V.C.1]</w:t>
            </w:r>
          </w:p>
        </w:tc>
        <w:tc>
          <w:tcPr>
            <w:tcW w:w="1460" w:type="dxa"/>
          </w:tcPr>
          <w:p w14:paraId="4958716F" w14:textId="7D273B56" w:rsidR="00A557CE" w:rsidRPr="007E72D2" w:rsidRDefault="008F4562" w:rsidP="00A557CE">
            <w:pPr>
              <w:outlineLvl w:val="3"/>
              <w:rPr>
                <w:rFonts w:ascii="Calibri" w:hAnsi="Calibri" w:cs="Calibri"/>
              </w:rPr>
            </w:pPr>
            <w:r>
              <w:rPr>
                <w:rFonts w:ascii="Calibri" w:hAnsi="Calibri" w:cs="Calibri"/>
              </w:rPr>
              <w:t>Yes</w:t>
            </w:r>
          </w:p>
        </w:tc>
        <w:tc>
          <w:tcPr>
            <w:tcW w:w="1671" w:type="dxa"/>
          </w:tcPr>
          <w:p w14:paraId="610481E5" w14:textId="651C5FC8" w:rsidR="00A557CE" w:rsidRPr="007E72D2" w:rsidRDefault="00A557CE" w:rsidP="00A557CE">
            <w:pPr>
              <w:outlineLvl w:val="3"/>
              <w:rPr>
                <w:rFonts w:ascii="Calibri" w:hAnsi="Calibri" w:cs="Calibri"/>
              </w:rPr>
            </w:pPr>
          </w:p>
        </w:tc>
      </w:tr>
      <w:tr w:rsidR="00A557CE" w:rsidRPr="007E72D2" w14:paraId="6CABBE5D" w14:textId="77777777" w:rsidTr="00CD19D7">
        <w:trPr>
          <w:cantSplit/>
        </w:trPr>
        <w:tc>
          <w:tcPr>
            <w:tcW w:w="1316" w:type="dxa"/>
          </w:tcPr>
          <w:p w14:paraId="3B502175" w14:textId="77777777" w:rsidR="00A557CE" w:rsidRPr="007E72D2" w:rsidRDefault="00A557CE" w:rsidP="00A557CE">
            <w:pPr>
              <w:outlineLvl w:val="3"/>
              <w:rPr>
                <w:rFonts w:ascii="Calibri" w:hAnsi="Calibri" w:cs="Calibri"/>
              </w:rPr>
            </w:pPr>
            <w:r w:rsidRPr="007E72D2">
              <w:rPr>
                <w:rFonts w:ascii="Calibri" w:hAnsi="Calibri" w:cs="Calibri"/>
                <w:b/>
              </w:rPr>
              <w:t>B.4.a.10</w:t>
            </w:r>
          </w:p>
        </w:tc>
        <w:tc>
          <w:tcPr>
            <w:tcW w:w="4903" w:type="dxa"/>
          </w:tcPr>
          <w:p w14:paraId="0C2055C1" w14:textId="77777777" w:rsidR="00A557CE" w:rsidRPr="007E72D2" w:rsidRDefault="00A557CE" w:rsidP="00A557CE">
            <w:pPr>
              <w:outlineLvl w:val="3"/>
              <w:rPr>
                <w:rFonts w:ascii="Calibri" w:hAnsi="Calibri" w:cs="Calibri"/>
              </w:rPr>
            </w:pPr>
            <w:r w:rsidRPr="007E72D2">
              <w:rPr>
                <w:rFonts w:ascii="Calibri" w:hAnsi="Calibri" w:cs="Calibri"/>
                <w:color w:val="000000"/>
              </w:rPr>
              <w:t xml:space="preserve">to effectively manage its reasonable accommodation program? [see </w:t>
            </w:r>
            <w:r w:rsidRPr="007E72D2">
              <w:rPr>
                <w:rFonts w:ascii="Calibri" w:hAnsi="Calibri" w:cs="Calibri"/>
                <w:bCs/>
              </w:rPr>
              <w:t>29 CFR § 1614.203(d)(4)(ii)</w:t>
            </w:r>
            <w:r w:rsidRPr="007E72D2">
              <w:rPr>
                <w:rFonts w:ascii="Calibri" w:hAnsi="Calibri" w:cs="Calibri"/>
                <w:color w:val="000000"/>
              </w:rPr>
              <w:t>]</w:t>
            </w:r>
          </w:p>
        </w:tc>
        <w:tc>
          <w:tcPr>
            <w:tcW w:w="1460" w:type="dxa"/>
          </w:tcPr>
          <w:p w14:paraId="4F869532" w14:textId="77777777" w:rsidR="00A557CE" w:rsidRPr="007E72D2" w:rsidRDefault="00A557CE" w:rsidP="00A557CE">
            <w:pPr>
              <w:outlineLvl w:val="3"/>
              <w:rPr>
                <w:rFonts w:ascii="Calibri" w:hAnsi="Calibri" w:cs="Calibri"/>
              </w:rPr>
            </w:pPr>
            <w:r w:rsidRPr="007E72D2">
              <w:rPr>
                <w:rFonts w:ascii="Calibri" w:hAnsi="Calibri" w:cs="Calibri"/>
              </w:rPr>
              <w:t>Yes</w:t>
            </w:r>
          </w:p>
        </w:tc>
        <w:tc>
          <w:tcPr>
            <w:tcW w:w="1671" w:type="dxa"/>
          </w:tcPr>
          <w:p w14:paraId="79166EF6" w14:textId="77777777" w:rsidR="00A557CE" w:rsidRPr="007E72D2" w:rsidRDefault="00A557CE" w:rsidP="00A557CE">
            <w:pPr>
              <w:outlineLvl w:val="3"/>
              <w:rPr>
                <w:rFonts w:ascii="Calibri" w:hAnsi="Calibri" w:cs="Calibri"/>
              </w:rPr>
            </w:pPr>
            <w:r w:rsidRPr="007E72D2">
              <w:rPr>
                <w:rFonts w:ascii="Calibri" w:hAnsi="Calibri" w:cs="Calibri"/>
              </w:rPr>
              <w:t>None</w:t>
            </w:r>
          </w:p>
        </w:tc>
      </w:tr>
      <w:tr w:rsidR="00A557CE" w:rsidRPr="007E72D2" w14:paraId="014A64DA" w14:textId="77777777" w:rsidTr="00CD19D7">
        <w:trPr>
          <w:cantSplit/>
        </w:trPr>
        <w:tc>
          <w:tcPr>
            <w:tcW w:w="1316" w:type="dxa"/>
          </w:tcPr>
          <w:p w14:paraId="13B2DE50" w14:textId="77777777" w:rsidR="00A557CE" w:rsidRPr="007E72D2" w:rsidRDefault="00A557CE" w:rsidP="00A557CE">
            <w:pPr>
              <w:outlineLvl w:val="3"/>
              <w:rPr>
                <w:rFonts w:ascii="Calibri" w:hAnsi="Calibri" w:cs="Calibri"/>
              </w:rPr>
            </w:pPr>
            <w:r w:rsidRPr="007E72D2">
              <w:rPr>
                <w:rFonts w:ascii="Calibri" w:hAnsi="Calibri" w:cs="Calibri"/>
                <w:b/>
              </w:rPr>
              <w:t>B.4.a.11</w:t>
            </w:r>
          </w:p>
        </w:tc>
        <w:tc>
          <w:tcPr>
            <w:tcW w:w="4903" w:type="dxa"/>
          </w:tcPr>
          <w:p w14:paraId="50076586" w14:textId="77777777" w:rsidR="00A557CE" w:rsidRPr="007E72D2" w:rsidRDefault="00A557CE" w:rsidP="00A557CE">
            <w:pPr>
              <w:outlineLvl w:val="3"/>
              <w:rPr>
                <w:rFonts w:ascii="Calibri" w:hAnsi="Calibri" w:cs="Calibri"/>
              </w:rPr>
            </w:pPr>
            <w:r w:rsidRPr="007E72D2">
              <w:rPr>
                <w:rFonts w:ascii="Calibri" w:hAnsi="Calibri" w:cs="Calibri"/>
              </w:rPr>
              <w:t>to ensure timely and complete compliance with EEOC orders? [see MD-715, II(E)]</w:t>
            </w:r>
          </w:p>
        </w:tc>
        <w:tc>
          <w:tcPr>
            <w:tcW w:w="1460" w:type="dxa"/>
          </w:tcPr>
          <w:p w14:paraId="46CEA3F0" w14:textId="77777777" w:rsidR="00A557CE" w:rsidRPr="007E72D2" w:rsidRDefault="00A557CE" w:rsidP="00A557CE">
            <w:pPr>
              <w:outlineLvl w:val="3"/>
              <w:rPr>
                <w:rFonts w:ascii="Calibri" w:hAnsi="Calibri" w:cs="Calibri"/>
              </w:rPr>
            </w:pPr>
            <w:r w:rsidRPr="007E72D2">
              <w:rPr>
                <w:rFonts w:ascii="Calibri" w:hAnsi="Calibri" w:cs="Calibri"/>
              </w:rPr>
              <w:t>Yes</w:t>
            </w:r>
          </w:p>
        </w:tc>
        <w:tc>
          <w:tcPr>
            <w:tcW w:w="1671" w:type="dxa"/>
          </w:tcPr>
          <w:p w14:paraId="00741B5D" w14:textId="77777777" w:rsidR="00A557CE" w:rsidRPr="007E72D2" w:rsidRDefault="00A557CE" w:rsidP="00A557CE">
            <w:pPr>
              <w:outlineLvl w:val="3"/>
              <w:rPr>
                <w:rFonts w:ascii="Calibri" w:hAnsi="Calibri" w:cs="Calibri"/>
              </w:rPr>
            </w:pPr>
            <w:r w:rsidRPr="007E72D2">
              <w:rPr>
                <w:rFonts w:ascii="Calibri" w:hAnsi="Calibri" w:cs="Calibri"/>
              </w:rPr>
              <w:t>None</w:t>
            </w:r>
          </w:p>
        </w:tc>
      </w:tr>
      <w:tr w:rsidR="00A557CE" w:rsidRPr="007E72D2" w14:paraId="4409D389" w14:textId="77777777" w:rsidTr="00CD19D7">
        <w:trPr>
          <w:cantSplit/>
        </w:trPr>
        <w:tc>
          <w:tcPr>
            <w:tcW w:w="1316" w:type="dxa"/>
          </w:tcPr>
          <w:p w14:paraId="1E0BBD2A" w14:textId="77777777" w:rsidR="00A557CE" w:rsidRPr="007E72D2" w:rsidRDefault="00A557CE" w:rsidP="00A557CE">
            <w:pPr>
              <w:outlineLvl w:val="3"/>
              <w:rPr>
                <w:rFonts w:ascii="Calibri" w:hAnsi="Calibri" w:cs="Calibri"/>
              </w:rPr>
            </w:pPr>
            <w:r w:rsidRPr="007E72D2">
              <w:rPr>
                <w:rFonts w:ascii="Calibri" w:hAnsi="Calibri" w:cs="Calibri"/>
                <w:b/>
              </w:rPr>
              <w:t>B.4.b</w:t>
            </w:r>
          </w:p>
        </w:tc>
        <w:tc>
          <w:tcPr>
            <w:tcW w:w="4903" w:type="dxa"/>
          </w:tcPr>
          <w:p w14:paraId="4364BB8D" w14:textId="77777777" w:rsidR="00A557CE" w:rsidRPr="007E72D2" w:rsidRDefault="00A557CE" w:rsidP="00A557CE">
            <w:pPr>
              <w:outlineLvl w:val="3"/>
              <w:rPr>
                <w:rFonts w:ascii="Calibri" w:hAnsi="Calibri" w:cs="Calibri"/>
              </w:rPr>
            </w:pPr>
            <w:r w:rsidRPr="007E72D2">
              <w:rPr>
                <w:rFonts w:ascii="Calibri" w:hAnsi="Calibri" w:cs="Calibri"/>
                <w:color w:val="000000"/>
              </w:rPr>
              <w:t>Does the EEO office have a budget that is separate from other offices within the agency? [see 29 CFR § 1614.102(a)(1)]</w:t>
            </w:r>
          </w:p>
        </w:tc>
        <w:tc>
          <w:tcPr>
            <w:tcW w:w="1460" w:type="dxa"/>
          </w:tcPr>
          <w:p w14:paraId="0A7BDFC3" w14:textId="77777777" w:rsidR="00A557CE" w:rsidRPr="007E72D2" w:rsidRDefault="00A557CE" w:rsidP="00A557CE">
            <w:pPr>
              <w:outlineLvl w:val="3"/>
              <w:rPr>
                <w:rFonts w:ascii="Calibri" w:hAnsi="Calibri" w:cs="Calibri"/>
              </w:rPr>
            </w:pPr>
            <w:r w:rsidRPr="007E72D2">
              <w:rPr>
                <w:rFonts w:ascii="Calibri" w:hAnsi="Calibri" w:cs="Calibri"/>
              </w:rPr>
              <w:t>Yes</w:t>
            </w:r>
          </w:p>
        </w:tc>
        <w:tc>
          <w:tcPr>
            <w:tcW w:w="1671" w:type="dxa"/>
          </w:tcPr>
          <w:p w14:paraId="4D43FB3B" w14:textId="77777777" w:rsidR="00A557CE" w:rsidRPr="007E72D2" w:rsidRDefault="00A557CE" w:rsidP="00A557CE">
            <w:pPr>
              <w:outlineLvl w:val="3"/>
              <w:rPr>
                <w:rFonts w:ascii="Calibri" w:hAnsi="Calibri" w:cs="Calibri"/>
              </w:rPr>
            </w:pPr>
            <w:r w:rsidRPr="007E72D2">
              <w:rPr>
                <w:rFonts w:ascii="Calibri" w:hAnsi="Calibri" w:cs="Calibri"/>
              </w:rPr>
              <w:t>None</w:t>
            </w:r>
          </w:p>
        </w:tc>
      </w:tr>
      <w:tr w:rsidR="00A557CE" w:rsidRPr="007E72D2" w14:paraId="3CDF8FB7" w14:textId="77777777" w:rsidTr="00CD19D7">
        <w:trPr>
          <w:cantSplit/>
        </w:trPr>
        <w:tc>
          <w:tcPr>
            <w:tcW w:w="1316" w:type="dxa"/>
          </w:tcPr>
          <w:p w14:paraId="48050516" w14:textId="77777777" w:rsidR="00A557CE" w:rsidRPr="007E72D2" w:rsidRDefault="00A557CE" w:rsidP="00A557CE">
            <w:pPr>
              <w:outlineLvl w:val="3"/>
              <w:rPr>
                <w:rFonts w:ascii="Calibri" w:hAnsi="Calibri" w:cs="Calibri"/>
              </w:rPr>
            </w:pPr>
            <w:r w:rsidRPr="007E72D2">
              <w:rPr>
                <w:rFonts w:ascii="Calibri" w:hAnsi="Calibri" w:cs="Calibri"/>
                <w:b/>
              </w:rPr>
              <w:t>B.4.c</w:t>
            </w:r>
          </w:p>
        </w:tc>
        <w:tc>
          <w:tcPr>
            <w:tcW w:w="4903" w:type="dxa"/>
          </w:tcPr>
          <w:p w14:paraId="03A1006D" w14:textId="77777777" w:rsidR="00A557CE" w:rsidRPr="007E72D2" w:rsidRDefault="00A557CE" w:rsidP="00A557CE">
            <w:pPr>
              <w:outlineLvl w:val="3"/>
              <w:rPr>
                <w:rFonts w:ascii="Calibri" w:hAnsi="Calibri" w:cs="Calibri"/>
              </w:rPr>
            </w:pPr>
            <w:r w:rsidRPr="007E72D2">
              <w:rPr>
                <w:rFonts w:ascii="Calibri" w:hAnsi="Calibri" w:cs="Calibri"/>
                <w:color w:val="000000"/>
              </w:rPr>
              <w:t>Are the duties and responsibilities of EEO officials clearly defined?  [see MD-110, Ch. 1(III)(A), 2(III), &amp; 6(III)]</w:t>
            </w:r>
          </w:p>
        </w:tc>
        <w:tc>
          <w:tcPr>
            <w:tcW w:w="1460" w:type="dxa"/>
          </w:tcPr>
          <w:p w14:paraId="529A0A7F" w14:textId="77777777" w:rsidR="00A557CE" w:rsidRPr="007E72D2" w:rsidRDefault="00A557CE" w:rsidP="00A557CE">
            <w:pPr>
              <w:outlineLvl w:val="3"/>
              <w:rPr>
                <w:rFonts w:ascii="Calibri" w:hAnsi="Calibri" w:cs="Calibri"/>
              </w:rPr>
            </w:pPr>
            <w:r w:rsidRPr="007E72D2">
              <w:rPr>
                <w:rFonts w:ascii="Calibri" w:hAnsi="Calibri" w:cs="Calibri"/>
              </w:rPr>
              <w:t>Yes</w:t>
            </w:r>
          </w:p>
        </w:tc>
        <w:tc>
          <w:tcPr>
            <w:tcW w:w="1671" w:type="dxa"/>
          </w:tcPr>
          <w:p w14:paraId="7A918D1D" w14:textId="77777777" w:rsidR="00A557CE" w:rsidRPr="007E72D2" w:rsidRDefault="00A557CE" w:rsidP="00A557CE">
            <w:pPr>
              <w:outlineLvl w:val="3"/>
              <w:rPr>
                <w:rFonts w:ascii="Calibri" w:hAnsi="Calibri" w:cs="Calibri"/>
              </w:rPr>
            </w:pPr>
            <w:r w:rsidRPr="007E72D2">
              <w:rPr>
                <w:rFonts w:ascii="Calibri" w:hAnsi="Calibri" w:cs="Calibri"/>
              </w:rPr>
              <w:t>None</w:t>
            </w:r>
          </w:p>
        </w:tc>
      </w:tr>
      <w:tr w:rsidR="00A557CE" w:rsidRPr="007E72D2" w14:paraId="500C7E60" w14:textId="77777777" w:rsidTr="00CD19D7">
        <w:trPr>
          <w:cantSplit/>
        </w:trPr>
        <w:tc>
          <w:tcPr>
            <w:tcW w:w="1316" w:type="dxa"/>
          </w:tcPr>
          <w:p w14:paraId="679934D2" w14:textId="77777777" w:rsidR="00A557CE" w:rsidRPr="007E72D2" w:rsidRDefault="00A557CE" w:rsidP="00A557CE">
            <w:pPr>
              <w:outlineLvl w:val="3"/>
              <w:rPr>
                <w:rFonts w:ascii="Calibri" w:hAnsi="Calibri" w:cs="Calibri"/>
              </w:rPr>
            </w:pPr>
            <w:r w:rsidRPr="007E72D2">
              <w:rPr>
                <w:rFonts w:ascii="Calibri" w:hAnsi="Calibri" w:cs="Calibri"/>
                <w:b/>
              </w:rPr>
              <w:t>B.4.d</w:t>
            </w:r>
          </w:p>
        </w:tc>
        <w:tc>
          <w:tcPr>
            <w:tcW w:w="4903" w:type="dxa"/>
          </w:tcPr>
          <w:p w14:paraId="7B8C5838" w14:textId="77777777" w:rsidR="00A557CE" w:rsidRPr="007E72D2" w:rsidRDefault="00A557CE" w:rsidP="00A557CE">
            <w:pPr>
              <w:outlineLvl w:val="3"/>
              <w:rPr>
                <w:rFonts w:ascii="Calibri" w:hAnsi="Calibri" w:cs="Calibri"/>
              </w:rPr>
            </w:pPr>
            <w:r w:rsidRPr="007E72D2">
              <w:rPr>
                <w:rFonts w:ascii="Calibri" w:hAnsi="Calibri" w:cs="Calibri"/>
                <w:color w:val="000000"/>
              </w:rPr>
              <w:t>Does the agency ensure that all new counselors and investigators, including contractors and collateral duty employees, receive the required 32 hours of training, pursuant to Ch. 2(II)(A) of MD-110?</w:t>
            </w:r>
          </w:p>
        </w:tc>
        <w:tc>
          <w:tcPr>
            <w:tcW w:w="1460" w:type="dxa"/>
          </w:tcPr>
          <w:p w14:paraId="522146D1" w14:textId="77777777" w:rsidR="00A557CE" w:rsidRPr="007E72D2" w:rsidRDefault="00A557CE" w:rsidP="00A557CE">
            <w:pPr>
              <w:outlineLvl w:val="3"/>
              <w:rPr>
                <w:rFonts w:ascii="Calibri" w:hAnsi="Calibri" w:cs="Calibri"/>
              </w:rPr>
            </w:pPr>
            <w:r w:rsidRPr="007E72D2">
              <w:rPr>
                <w:rFonts w:ascii="Calibri" w:hAnsi="Calibri" w:cs="Calibri"/>
              </w:rPr>
              <w:t>Yes</w:t>
            </w:r>
          </w:p>
        </w:tc>
        <w:tc>
          <w:tcPr>
            <w:tcW w:w="1671" w:type="dxa"/>
          </w:tcPr>
          <w:p w14:paraId="61A69E1C" w14:textId="77777777" w:rsidR="00A557CE" w:rsidRPr="007E72D2" w:rsidRDefault="00A557CE" w:rsidP="00A557CE">
            <w:pPr>
              <w:outlineLvl w:val="3"/>
              <w:rPr>
                <w:rFonts w:ascii="Calibri" w:hAnsi="Calibri" w:cs="Calibri"/>
              </w:rPr>
            </w:pPr>
            <w:r w:rsidRPr="007E72D2">
              <w:rPr>
                <w:rFonts w:ascii="Calibri" w:hAnsi="Calibri" w:cs="Calibri"/>
              </w:rPr>
              <w:t>None</w:t>
            </w:r>
          </w:p>
        </w:tc>
      </w:tr>
      <w:tr w:rsidR="00A557CE" w:rsidRPr="007E72D2" w14:paraId="078ED559" w14:textId="77777777" w:rsidTr="00CD19D7">
        <w:trPr>
          <w:cantSplit/>
        </w:trPr>
        <w:tc>
          <w:tcPr>
            <w:tcW w:w="1316" w:type="dxa"/>
          </w:tcPr>
          <w:p w14:paraId="0A58F96D" w14:textId="77777777" w:rsidR="00A557CE" w:rsidRPr="007E72D2" w:rsidRDefault="00A557CE" w:rsidP="00A557CE">
            <w:pPr>
              <w:outlineLvl w:val="3"/>
              <w:rPr>
                <w:rFonts w:ascii="Calibri" w:hAnsi="Calibri" w:cs="Calibri"/>
              </w:rPr>
            </w:pPr>
            <w:r w:rsidRPr="007E72D2">
              <w:rPr>
                <w:rFonts w:ascii="Calibri" w:hAnsi="Calibri" w:cs="Calibri"/>
                <w:b/>
              </w:rPr>
              <w:t>B.4.e</w:t>
            </w:r>
          </w:p>
        </w:tc>
        <w:tc>
          <w:tcPr>
            <w:tcW w:w="4903" w:type="dxa"/>
          </w:tcPr>
          <w:p w14:paraId="12658831" w14:textId="77777777" w:rsidR="00A557CE" w:rsidRPr="007E72D2" w:rsidRDefault="00A557CE" w:rsidP="00A557CE">
            <w:pPr>
              <w:outlineLvl w:val="3"/>
              <w:rPr>
                <w:rFonts w:ascii="Calibri" w:hAnsi="Calibri" w:cs="Calibri"/>
              </w:rPr>
            </w:pPr>
            <w:r w:rsidRPr="007E72D2">
              <w:rPr>
                <w:rFonts w:ascii="Calibri" w:hAnsi="Calibri" w:cs="Calibri"/>
                <w:color w:val="000000"/>
              </w:rPr>
              <w:t>Does the agency ensure that all experienced counselors and investigators, including contractors and collateral duty employees, receive the required 8 hours of annual refresher training, pursuant to Ch. 2(II)(C) of MD-110?</w:t>
            </w:r>
          </w:p>
        </w:tc>
        <w:tc>
          <w:tcPr>
            <w:tcW w:w="1460" w:type="dxa"/>
          </w:tcPr>
          <w:p w14:paraId="5C267F1D" w14:textId="77777777" w:rsidR="00A557CE" w:rsidRPr="007E72D2" w:rsidRDefault="00A557CE" w:rsidP="00A557CE">
            <w:pPr>
              <w:outlineLvl w:val="3"/>
              <w:rPr>
                <w:rFonts w:ascii="Calibri" w:hAnsi="Calibri" w:cs="Calibri"/>
              </w:rPr>
            </w:pPr>
            <w:r w:rsidRPr="007E72D2">
              <w:rPr>
                <w:rFonts w:ascii="Calibri" w:hAnsi="Calibri" w:cs="Calibri"/>
              </w:rPr>
              <w:t>Yes</w:t>
            </w:r>
          </w:p>
        </w:tc>
        <w:tc>
          <w:tcPr>
            <w:tcW w:w="1671" w:type="dxa"/>
          </w:tcPr>
          <w:p w14:paraId="4BE76808" w14:textId="77777777" w:rsidR="00A557CE" w:rsidRPr="007E72D2" w:rsidRDefault="00A557CE" w:rsidP="00A557CE">
            <w:pPr>
              <w:outlineLvl w:val="3"/>
              <w:rPr>
                <w:rFonts w:ascii="Calibri" w:hAnsi="Calibri" w:cs="Calibri"/>
              </w:rPr>
            </w:pPr>
            <w:r w:rsidRPr="007E72D2">
              <w:rPr>
                <w:rFonts w:ascii="Calibri" w:hAnsi="Calibri" w:cs="Calibri"/>
              </w:rPr>
              <w:t>None</w:t>
            </w:r>
          </w:p>
        </w:tc>
      </w:tr>
    </w:tbl>
    <w:p w14:paraId="0D9B7407" w14:textId="77777777" w:rsidR="00C939C7" w:rsidRPr="007E72D2" w:rsidRDefault="00C939C7" w:rsidP="00C939C7">
      <w:pPr>
        <w:pStyle w:val="Caption"/>
        <w:rPr>
          <w:rFonts w:ascii="Calibri" w:hAnsi="Calibri" w:cs="Calibri"/>
          <w:sz w:val="20"/>
          <w:szCs w:val="20"/>
        </w:rPr>
      </w:pPr>
    </w:p>
    <w:p w14:paraId="1FBEE8F7" w14:textId="77777777" w:rsidR="00C939C7" w:rsidRPr="007E72D2" w:rsidRDefault="00C939C7" w:rsidP="00C939C7">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lastRenderedPageBreak/>
        <w:t>Table B5 - Integration of OEEO into the Agency’s Strategic Mission</w:t>
      </w:r>
    </w:p>
    <w:tbl>
      <w:tblPr>
        <w:tblStyle w:val="TableGrid"/>
        <w:tblW w:w="0" w:type="auto"/>
        <w:tblLook w:val="04A0" w:firstRow="1" w:lastRow="0" w:firstColumn="1" w:lastColumn="0" w:noHBand="0" w:noVBand="1"/>
      </w:tblPr>
      <w:tblGrid>
        <w:gridCol w:w="1319"/>
        <w:gridCol w:w="4993"/>
        <w:gridCol w:w="1466"/>
        <w:gridCol w:w="1572"/>
      </w:tblGrid>
      <w:tr w:rsidR="00C939C7" w:rsidRPr="007E72D2" w14:paraId="70A42F37" w14:textId="77777777" w:rsidTr="00AD4FA4">
        <w:trPr>
          <w:cantSplit/>
          <w:tblHeader/>
        </w:trPr>
        <w:tc>
          <w:tcPr>
            <w:tcW w:w="1435" w:type="dxa"/>
          </w:tcPr>
          <w:p w14:paraId="79FC1CF3" w14:textId="77777777" w:rsidR="00C939C7" w:rsidRPr="007E72D2" w:rsidRDefault="00C939C7" w:rsidP="00AD4FA4">
            <w:pPr>
              <w:rPr>
                <w:rFonts w:ascii="Calibri" w:hAnsi="Calibri" w:cs="Calibri"/>
              </w:rPr>
            </w:pPr>
            <w:bookmarkStart w:id="7" w:name="Table_B5"/>
            <w:bookmarkEnd w:id="7"/>
            <w:r w:rsidRPr="007E72D2">
              <w:rPr>
                <w:rFonts w:ascii="Calibri" w:hAnsi="Calibri" w:cs="Calibri"/>
                <w:noProof/>
              </w:rPr>
              <w:drawing>
                <wp:inline distT="0" distB="0" distL="0" distR="0" wp14:anchorId="5128D5F9" wp14:editId="26A5A380">
                  <wp:extent cx="323850" cy="152400"/>
                  <wp:effectExtent l="0" t="0" r="0" b="0"/>
                  <wp:docPr id="3" name="Picture 13"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57EF9295" w14:textId="77777777" w:rsidR="00C939C7" w:rsidRPr="007E72D2" w:rsidRDefault="00C939C7" w:rsidP="00AD4FA4">
            <w:pPr>
              <w:rPr>
                <w:rFonts w:ascii="Calibri" w:hAnsi="Calibri" w:cs="Calibri"/>
                <w:b/>
                <w:bCs/>
                <w:color w:val="000000"/>
              </w:rPr>
            </w:pPr>
            <w:r w:rsidRPr="007E72D2">
              <w:rPr>
                <w:rFonts w:ascii="Calibri" w:hAnsi="Calibri" w:cs="Calibri"/>
                <w:b/>
                <w:bCs/>
                <w:color w:val="000000"/>
              </w:rPr>
              <w:t xml:space="preserve">Compliance                                              Indicator </w:t>
            </w:r>
          </w:p>
          <w:p w14:paraId="1CD74528" w14:textId="77777777" w:rsidR="00C939C7" w:rsidRPr="007E72D2" w:rsidRDefault="00C939C7" w:rsidP="00AD4FA4">
            <w:pPr>
              <w:rPr>
                <w:rFonts w:ascii="Calibri" w:hAnsi="Calibri" w:cs="Calibri"/>
                <w:noProof/>
              </w:rPr>
            </w:pPr>
            <w:r w:rsidRPr="007E72D2">
              <w:rPr>
                <w:rFonts w:ascii="Calibri" w:hAnsi="Calibri" w:cs="Calibri"/>
                <w:noProof/>
              </w:rPr>
              <w:drawing>
                <wp:inline distT="0" distB="0" distL="0" distR="0" wp14:anchorId="3B7E2A82" wp14:editId="7231A23A">
                  <wp:extent cx="209550" cy="190500"/>
                  <wp:effectExtent l="0" t="0" r="0" b="0"/>
                  <wp:docPr id="4" name="Picture 14"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0984E002" w14:textId="77777777" w:rsidR="00C939C7" w:rsidRPr="007E72D2" w:rsidRDefault="00C939C7" w:rsidP="00AD4FA4">
            <w:pPr>
              <w:outlineLvl w:val="3"/>
              <w:rPr>
                <w:rFonts w:ascii="Calibri" w:hAnsi="Calibri" w:cs="Calibri"/>
              </w:rPr>
            </w:pPr>
            <w:r w:rsidRPr="007E72D2">
              <w:rPr>
                <w:rFonts w:ascii="Calibri" w:eastAsiaTheme="minorHAnsi" w:hAnsi="Calibri" w:cs="Calibri"/>
                <w:b/>
                <w:bCs/>
                <w:color w:val="000000"/>
              </w:rPr>
              <w:t>Measures</w:t>
            </w:r>
          </w:p>
        </w:tc>
        <w:tc>
          <w:tcPr>
            <w:tcW w:w="7920" w:type="dxa"/>
          </w:tcPr>
          <w:p w14:paraId="49926359" w14:textId="77777777" w:rsidR="00C939C7" w:rsidRPr="007E72D2" w:rsidRDefault="00C939C7" w:rsidP="00AD4FA4">
            <w:pPr>
              <w:outlineLvl w:val="3"/>
              <w:rPr>
                <w:rFonts w:ascii="Calibri" w:hAnsi="Calibri" w:cs="Calibri"/>
              </w:rPr>
            </w:pPr>
            <w:r w:rsidRPr="007E72D2">
              <w:rPr>
                <w:rFonts w:ascii="Calibri" w:hAnsi="Calibri" w:cs="Calibri"/>
                <w:b/>
                <w:bCs/>
                <w:color w:val="000000"/>
              </w:rPr>
              <w:t>B.5 – The agency recruits, hires, develops, and retains supervisors and managers who have effective managerial, communications, and interpersonal skills.</w:t>
            </w:r>
          </w:p>
        </w:tc>
        <w:tc>
          <w:tcPr>
            <w:tcW w:w="1620" w:type="dxa"/>
          </w:tcPr>
          <w:p w14:paraId="0FFA3722" w14:textId="77777777" w:rsidR="00C939C7" w:rsidRPr="007E72D2" w:rsidRDefault="00C939C7" w:rsidP="00AD4FA4">
            <w:pPr>
              <w:jc w:val="center"/>
              <w:rPr>
                <w:rFonts w:ascii="Calibri" w:hAnsi="Calibri" w:cs="Calibri"/>
                <w:b/>
                <w:bCs/>
                <w:color w:val="000000"/>
              </w:rPr>
            </w:pPr>
            <w:r w:rsidRPr="007E72D2">
              <w:rPr>
                <w:rFonts w:ascii="Calibri" w:hAnsi="Calibri" w:cs="Calibri"/>
                <w:b/>
                <w:bCs/>
                <w:color w:val="000000"/>
              </w:rPr>
              <w:t>Measure Met?</w:t>
            </w:r>
          </w:p>
          <w:p w14:paraId="0D21D91D" w14:textId="77777777" w:rsidR="00C939C7" w:rsidRPr="007E72D2" w:rsidRDefault="00C939C7" w:rsidP="00AD4FA4">
            <w:pPr>
              <w:outlineLvl w:val="3"/>
              <w:rPr>
                <w:rFonts w:ascii="Calibri" w:hAnsi="Calibri" w:cs="Calibri"/>
              </w:rPr>
            </w:pPr>
            <w:r w:rsidRPr="007E72D2">
              <w:rPr>
                <w:rFonts w:ascii="Calibri" w:eastAsiaTheme="minorHAnsi" w:hAnsi="Calibri" w:cs="Calibri"/>
                <w:b/>
              </w:rPr>
              <w:t>(Yes/No/NA)</w:t>
            </w:r>
          </w:p>
        </w:tc>
        <w:tc>
          <w:tcPr>
            <w:tcW w:w="1975" w:type="dxa"/>
          </w:tcPr>
          <w:p w14:paraId="6692E521" w14:textId="77777777" w:rsidR="00C939C7" w:rsidRPr="007E72D2" w:rsidRDefault="00C939C7" w:rsidP="00AD4FA4">
            <w:pPr>
              <w:jc w:val="center"/>
              <w:rPr>
                <w:rFonts w:ascii="Calibri" w:hAnsi="Calibri" w:cs="Calibri"/>
                <w:b/>
                <w:bCs/>
                <w:color w:val="000000"/>
              </w:rPr>
            </w:pPr>
            <w:r w:rsidRPr="007E72D2">
              <w:rPr>
                <w:rFonts w:ascii="Calibri" w:hAnsi="Calibri" w:cs="Calibri"/>
                <w:b/>
                <w:bCs/>
                <w:color w:val="000000"/>
              </w:rPr>
              <w:t>Comments</w:t>
            </w:r>
          </w:p>
          <w:p w14:paraId="2C6D1AA6" w14:textId="35407EEB" w:rsidR="00C939C7" w:rsidRPr="007E72D2" w:rsidRDefault="00C939C7" w:rsidP="00AD4FA4">
            <w:pPr>
              <w:jc w:val="center"/>
              <w:outlineLvl w:val="3"/>
              <w:rPr>
                <w:rFonts w:ascii="Calibri" w:hAnsi="Calibri" w:cs="Calibri"/>
              </w:rPr>
            </w:pPr>
            <w:r w:rsidRPr="007E72D2">
              <w:rPr>
                <w:rFonts w:ascii="Calibri" w:eastAsiaTheme="minorHAnsi" w:hAnsi="Calibri" w:cs="Calibri"/>
                <w:b/>
                <w:bCs/>
                <w:color w:val="000000"/>
              </w:rPr>
              <w:t>FY 2</w:t>
            </w:r>
            <w:r w:rsidR="008F548E" w:rsidRPr="007E72D2">
              <w:rPr>
                <w:rFonts w:ascii="Calibri" w:eastAsiaTheme="minorHAnsi" w:hAnsi="Calibri" w:cs="Calibri"/>
                <w:b/>
                <w:bCs/>
                <w:color w:val="000000"/>
              </w:rPr>
              <w:t>02</w:t>
            </w:r>
            <w:r w:rsidR="003737F4">
              <w:rPr>
                <w:rFonts w:ascii="Calibri" w:eastAsiaTheme="minorHAnsi" w:hAnsi="Calibri" w:cs="Calibri"/>
                <w:b/>
                <w:bCs/>
                <w:color w:val="000000"/>
              </w:rPr>
              <w:t>3</w:t>
            </w:r>
          </w:p>
        </w:tc>
      </w:tr>
      <w:tr w:rsidR="00C939C7" w:rsidRPr="007E72D2" w14:paraId="379706B3" w14:textId="77777777" w:rsidTr="00AD4FA4">
        <w:trPr>
          <w:cantSplit/>
        </w:trPr>
        <w:tc>
          <w:tcPr>
            <w:tcW w:w="1435" w:type="dxa"/>
          </w:tcPr>
          <w:p w14:paraId="65B433CF" w14:textId="77777777" w:rsidR="00C939C7" w:rsidRPr="007E72D2" w:rsidRDefault="00C939C7" w:rsidP="00AD4FA4">
            <w:pPr>
              <w:outlineLvl w:val="3"/>
              <w:rPr>
                <w:rFonts w:ascii="Calibri" w:hAnsi="Calibri" w:cs="Calibri"/>
              </w:rPr>
            </w:pPr>
            <w:r w:rsidRPr="007E72D2">
              <w:rPr>
                <w:rFonts w:ascii="Calibri" w:hAnsi="Calibri" w:cs="Calibri"/>
                <w:b/>
              </w:rPr>
              <w:t>B.5.a</w:t>
            </w:r>
          </w:p>
        </w:tc>
        <w:tc>
          <w:tcPr>
            <w:tcW w:w="7920" w:type="dxa"/>
          </w:tcPr>
          <w:p w14:paraId="4D347C84" w14:textId="77777777" w:rsidR="00C939C7" w:rsidRPr="007E72D2" w:rsidRDefault="00C939C7" w:rsidP="00AD4FA4">
            <w:pPr>
              <w:outlineLvl w:val="3"/>
              <w:rPr>
                <w:rFonts w:ascii="Calibri" w:hAnsi="Calibri" w:cs="Calibri"/>
              </w:rPr>
            </w:pPr>
            <w:r w:rsidRPr="007E72D2">
              <w:rPr>
                <w:rFonts w:ascii="Calibri" w:hAnsi="Calibri" w:cs="Calibri"/>
                <w:color w:val="000000"/>
              </w:rPr>
              <w:t xml:space="preserve">Pursuant to </w:t>
            </w:r>
            <w:r w:rsidRPr="007E72D2">
              <w:rPr>
                <w:rFonts w:ascii="Calibri" w:hAnsi="Calibri" w:cs="Calibri"/>
                <w:bCs/>
                <w:color w:val="000000"/>
              </w:rPr>
              <w:t>29 CFR § 1614.102(a)(5),</w:t>
            </w:r>
            <w:r w:rsidRPr="007E72D2">
              <w:rPr>
                <w:rFonts w:ascii="Calibri" w:hAnsi="Calibri" w:cs="Calibri"/>
                <w:b/>
                <w:bCs/>
                <w:color w:val="000000"/>
              </w:rPr>
              <w:t xml:space="preserve"> </w:t>
            </w:r>
            <w:r w:rsidRPr="007E72D2">
              <w:rPr>
                <w:rFonts w:ascii="Calibri" w:hAnsi="Calibri" w:cs="Calibri"/>
                <w:bCs/>
                <w:color w:val="000000"/>
              </w:rPr>
              <w:t>h</w:t>
            </w:r>
            <w:r w:rsidRPr="007E72D2">
              <w:rPr>
                <w:rFonts w:ascii="Calibri" w:hAnsi="Calibri" w:cs="Calibri"/>
                <w:color w:val="000000"/>
              </w:rPr>
              <w:t>ave all managers and supervisors received training on their responsibilities under the following areas under the agency EEO program:</w:t>
            </w:r>
          </w:p>
        </w:tc>
        <w:tc>
          <w:tcPr>
            <w:tcW w:w="1620" w:type="dxa"/>
          </w:tcPr>
          <w:p w14:paraId="7199B881" w14:textId="77777777" w:rsidR="00C939C7" w:rsidRPr="007E72D2" w:rsidRDefault="00C939C7" w:rsidP="00AD4FA4">
            <w:pPr>
              <w:outlineLvl w:val="3"/>
              <w:rPr>
                <w:rFonts w:ascii="Calibri" w:hAnsi="Calibri" w:cs="Calibri"/>
              </w:rPr>
            </w:pPr>
          </w:p>
        </w:tc>
        <w:tc>
          <w:tcPr>
            <w:tcW w:w="1975" w:type="dxa"/>
          </w:tcPr>
          <w:p w14:paraId="314823ED" w14:textId="10E5B404" w:rsidR="00C939C7" w:rsidRPr="007E72D2" w:rsidRDefault="00C939C7" w:rsidP="00AD4FA4">
            <w:pPr>
              <w:outlineLvl w:val="3"/>
              <w:rPr>
                <w:rFonts w:ascii="Calibri" w:hAnsi="Calibri" w:cs="Calibri"/>
              </w:rPr>
            </w:pPr>
          </w:p>
        </w:tc>
      </w:tr>
      <w:tr w:rsidR="00C939C7" w:rsidRPr="007E72D2" w14:paraId="36DAAEB6" w14:textId="77777777" w:rsidTr="00AD4FA4">
        <w:trPr>
          <w:cantSplit/>
        </w:trPr>
        <w:tc>
          <w:tcPr>
            <w:tcW w:w="1435" w:type="dxa"/>
          </w:tcPr>
          <w:p w14:paraId="37E8E56F" w14:textId="77777777" w:rsidR="00C939C7" w:rsidRPr="007E72D2" w:rsidRDefault="00C939C7" w:rsidP="00AD4FA4">
            <w:pPr>
              <w:outlineLvl w:val="3"/>
              <w:rPr>
                <w:rFonts w:ascii="Calibri" w:hAnsi="Calibri" w:cs="Calibri"/>
              </w:rPr>
            </w:pPr>
            <w:r w:rsidRPr="007E72D2">
              <w:rPr>
                <w:rFonts w:ascii="Calibri" w:hAnsi="Calibri" w:cs="Calibri"/>
                <w:b/>
              </w:rPr>
              <w:t>B.5.a.1</w:t>
            </w:r>
          </w:p>
        </w:tc>
        <w:tc>
          <w:tcPr>
            <w:tcW w:w="7920" w:type="dxa"/>
          </w:tcPr>
          <w:p w14:paraId="7CB69615" w14:textId="77777777" w:rsidR="00C939C7" w:rsidRPr="007E72D2" w:rsidRDefault="00C939C7" w:rsidP="00AD4FA4">
            <w:pPr>
              <w:outlineLvl w:val="3"/>
              <w:rPr>
                <w:rFonts w:ascii="Calibri" w:hAnsi="Calibri" w:cs="Calibri"/>
              </w:rPr>
            </w:pPr>
            <w:r w:rsidRPr="007E72D2">
              <w:rPr>
                <w:rFonts w:ascii="Calibri" w:hAnsi="Calibri" w:cs="Calibri"/>
              </w:rPr>
              <w:t>EEO Complaint Process? [see MD-715(II)(B)]</w:t>
            </w:r>
          </w:p>
        </w:tc>
        <w:tc>
          <w:tcPr>
            <w:tcW w:w="1620" w:type="dxa"/>
          </w:tcPr>
          <w:p w14:paraId="03A89DC4"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975" w:type="dxa"/>
          </w:tcPr>
          <w:p w14:paraId="76B91EAC"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58D6A4EF" w14:textId="77777777" w:rsidTr="00AD4FA4">
        <w:trPr>
          <w:cantSplit/>
        </w:trPr>
        <w:tc>
          <w:tcPr>
            <w:tcW w:w="1435" w:type="dxa"/>
          </w:tcPr>
          <w:p w14:paraId="7E6D4A44" w14:textId="77777777" w:rsidR="00C939C7" w:rsidRPr="007E72D2" w:rsidRDefault="00C939C7" w:rsidP="00AD4FA4">
            <w:pPr>
              <w:outlineLvl w:val="3"/>
              <w:rPr>
                <w:rFonts w:ascii="Calibri" w:hAnsi="Calibri" w:cs="Calibri"/>
              </w:rPr>
            </w:pPr>
            <w:r w:rsidRPr="007E72D2">
              <w:rPr>
                <w:rFonts w:ascii="Calibri" w:hAnsi="Calibri" w:cs="Calibri"/>
                <w:b/>
              </w:rPr>
              <w:t>B.5.a.2</w:t>
            </w:r>
          </w:p>
        </w:tc>
        <w:tc>
          <w:tcPr>
            <w:tcW w:w="7920" w:type="dxa"/>
          </w:tcPr>
          <w:p w14:paraId="41C6FDDA" w14:textId="77777777" w:rsidR="00C939C7" w:rsidRPr="007E72D2" w:rsidRDefault="00C939C7" w:rsidP="00AD4FA4">
            <w:pPr>
              <w:outlineLvl w:val="3"/>
              <w:rPr>
                <w:rFonts w:ascii="Calibri" w:hAnsi="Calibri" w:cs="Calibri"/>
              </w:rPr>
            </w:pPr>
            <w:r w:rsidRPr="007E72D2">
              <w:rPr>
                <w:rFonts w:ascii="Calibri" w:hAnsi="Calibri" w:cs="Calibri"/>
              </w:rPr>
              <w:t>Reasonable Accommodation Procedures? [see 29 C.F.R. § 1614.102(d)(3)]</w:t>
            </w:r>
          </w:p>
        </w:tc>
        <w:tc>
          <w:tcPr>
            <w:tcW w:w="1620" w:type="dxa"/>
          </w:tcPr>
          <w:p w14:paraId="0A056472"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975" w:type="dxa"/>
          </w:tcPr>
          <w:p w14:paraId="0BEB3180"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470084FD" w14:textId="77777777" w:rsidTr="00AD4FA4">
        <w:trPr>
          <w:cantSplit/>
        </w:trPr>
        <w:tc>
          <w:tcPr>
            <w:tcW w:w="1435" w:type="dxa"/>
          </w:tcPr>
          <w:p w14:paraId="3D824FD3" w14:textId="77777777" w:rsidR="00C939C7" w:rsidRPr="007E72D2" w:rsidRDefault="00C939C7" w:rsidP="00AD4FA4">
            <w:pPr>
              <w:outlineLvl w:val="3"/>
              <w:rPr>
                <w:rFonts w:ascii="Calibri" w:hAnsi="Calibri" w:cs="Calibri"/>
              </w:rPr>
            </w:pPr>
            <w:r w:rsidRPr="007E72D2">
              <w:rPr>
                <w:rFonts w:ascii="Calibri" w:hAnsi="Calibri" w:cs="Calibri"/>
                <w:b/>
              </w:rPr>
              <w:t>B.5.a.3</w:t>
            </w:r>
          </w:p>
        </w:tc>
        <w:tc>
          <w:tcPr>
            <w:tcW w:w="7920" w:type="dxa"/>
          </w:tcPr>
          <w:p w14:paraId="4B3D13D0" w14:textId="77777777" w:rsidR="00C939C7" w:rsidRPr="007E72D2" w:rsidRDefault="00C939C7" w:rsidP="00AD4FA4">
            <w:pPr>
              <w:outlineLvl w:val="3"/>
              <w:rPr>
                <w:rFonts w:ascii="Calibri" w:hAnsi="Calibri" w:cs="Calibri"/>
              </w:rPr>
            </w:pPr>
            <w:r w:rsidRPr="007E72D2">
              <w:rPr>
                <w:rFonts w:ascii="Calibri" w:hAnsi="Calibri" w:cs="Calibri"/>
              </w:rPr>
              <w:t>Anti-Harassment Policy? [see MD-715(II)(B)]</w:t>
            </w:r>
          </w:p>
        </w:tc>
        <w:tc>
          <w:tcPr>
            <w:tcW w:w="1620" w:type="dxa"/>
          </w:tcPr>
          <w:p w14:paraId="012DFB51" w14:textId="3B3F2FF5" w:rsidR="00C939C7" w:rsidRPr="007E72D2" w:rsidRDefault="00451FE1" w:rsidP="00AD4FA4">
            <w:pPr>
              <w:outlineLvl w:val="3"/>
              <w:rPr>
                <w:rFonts w:ascii="Calibri" w:hAnsi="Calibri" w:cs="Calibri"/>
              </w:rPr>
            </w:pPr>
            <w:r>
              <w:rPr>
                <w:rFonts w:ascii="Calibri" w:hAnsi="Calibri" w:cs="Calibri"/>
              </w:rPr>
              <w:t>Yes</w:t>
            </w:r>
          </w:p>
        </w:tc>
        <w:tc>
          <w:tcPr>
            <w:tcW w:w="1975" w:type="dxa"/>
          </w:tcPr>
          <w:p w14:paraId="5C0F035A" w14:textId="7C957987" w:rsidR="00C939C7" w:rsidRPr="007E72D2" w:rsidRDefault="00C939C7" w:rsidP="00AD4FA4">
            <w:pPr>
              <w:outlineLvl w:val="3"/>
              <w:rPr>
                <w:rFonts w:ascii="Calibri" w:hAnsi="Calibri" w:cs="Calibri"/>
              </w:rPr>
            </w:pPr>
          </w:p>
        </w:tc>
      </w:tr>
      <w:tr w:rsidR="00C939C7" w:rsidRPr="007E72D2" w14:paraId="0EBEE7E7" w14:textId="77777777" w:rsidTr="00AD4FA4">
        <w:trPr>
          <w:cantSplit/>
        </w:trPr>
        <w:tc>
          <w:tcPr>
            <w:tcW w:w="1435" w:type="dxa"/>
          </w:tcPr>
          <w:p w14:paraId="79FAB56C" w14:textId="77777777" w:rsidR="00C939C7" w:rsidRPr="007E72D2" w:rsidRDefault="00C939C7" w:rsidP="00AD4FA4">
            <w:pPr>
              <w:outlineLvl w:val="3"/>
              <w:rPr>
                <w:rFonts w:ascii="Calibri" w:hAnsi="Calibri" w:cs="Calibri"/>
              </w:rPr>
            </w:pPr>
            <w:r w:rsidRPr="007E72D2">
              <w:rPr>
                <w:rFonts w:ascii="Calibri" w:hAnsi="Calibri" w:cs="Calibri"/>
                <w:b/>
              </w:rPr>
              <w:t>B.5.a.4</w:t>
            </w:r>
          </w:p>
        </w:tc>
        <w:tc>
          <w:tcPr>
            <w:tcW w:w="7920" w:type="dxa"/>
          </w:tcPr>
          <w:p w14:paraId="220EF66F" w14:textId="77777777" w:rsidR="00C939C7" w:rsidRPr="007E72D2" w:rsidRDefault="00C939C7" w:rsidP="00AD4FA4">
            <w:pPr>
              <w:outlineLvl w:val="3"/>
              <w:rPr>
                <w:rFonts w:ascii="Calibri" w:hAnsi="Calibri" w:cs="Calibri"/>
              </w:rPr>
            </w:pPr>
            <w:r w:rsidRPr="007E72D2">
              <w:rPr>
                <w:rFonts w:ascii="Calibri" w:hAnsi="Calibri" w:cs="Calibri"/>
              </w:rPr>
              <w:t>Supervisory, managerial, communication, and interpersonal skills in order to supervise most effectively in a workplace with diverse employees and avoid disputes arising from ineffective communications?  [see MD-715, II(B)]</w:t>
            </w:r>
          </w:p>
        </w:tc>
        <w:tc>
          <w:tcPr>
            <w:tcW w:w="1620" w:type="dxa"/>
          </w:tcPr>
          <w:p w14:paraId="3310C017"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975" w:type="dxa"/>
          </w:tcPr>
          <w:p w14:paraId="24A5FBF0"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0355F79D" w14:textId="77777777" w:rsidTr="00AD4FA4">
        <w:trPr>
          <w:cantSplit/>
        </w:trPr>
        <w:tc>
          <w:tcPr>
            <w:tcW w:w="1435" w:type="dxa"/>
          </w:tcPr>
          <w:p w14:paraId="4CD347DB" w14:textId="77777777" w:rsidR="00C939C7" w:rsidRPr="007E72D2" w:rsidRDefault="00C939C7" w:rsidP="00AD4FA4">
            <w:pPr>
              <w:outlineLvl w:val="3"/>
              <w:rPr>
                <w:rFonts w:ascii="Calibri" w:hAnsi="Calibri" w:cs="Calibri"/>
              </w:rPr>
            </w:pPr>
            <w:r w:rsidRPr="007E72D2">
              <w:rPr>
                <w:rFonts w:ascii="Calibri" w:hAnsi="Calibri" w:cs="Calibri"/>
                <w:b/>
              </w:rPr>
              <w:t>B.5.a.5</w:t>
            </w:r>
          </w:p>
        </w:tc>
        <w:tc>
          <w:tcPr>
            <w:tcW w:w="7920" w:type="dxa"/>
          </w:tcPr>
          <w:p w14:paraId="60788C93" w14:textId="77777777" w:rsidR="00C939C7" w:rsidRPr="007E72D2" w:rsidRDefault="00C939C7" w:rsidP="00AD4FA4">
            <w:pPr>
              <w:outlineLvl w:val="3"/>
              <w:rPr>
                <w:rFonts w:ascii="Calibri" w:hAnsi="Calibri" w:cs="Calibri"/>
              </w:rPr>
            </w:pPr>
            <w:r w:rsidRPr="007E72D2">
              <w:rPr>
                <w:rFonts w:ascii="Calibri" w:hAnsi="Calibri" w:cs="Calibri"/>
              </w:rPr>
              <w:t>ADR, with emphasis on the federal government’s interest in encouraging mutual resolution of disputes and the benefits associated with utilizing ADR? [see MD-715(II)(E)]</w:t>
            </w:r>
          </w:p>
        </w:tc>
        <w:tc>
          <w:tcPr>
            <w:tcW w:w="1620" w:type="dxa"/>
          </w:tcPr>
          <w:p w14:paraId="0BB5D273"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975" w:type="dxa"/>
          </w:tcPr>
          <w:p w14:paraId="59574098" w14:textId="77777777" w:rsidR="00C939C7" w:rsidRPr="007E72D2" w:rsidRDefault="00C939C7" w:rsidP="00AD4FA4">
            <w:pPr>
              <w:outlineLvl w:val="3"/>
              <w:rPr>
                <w:rFonts w:ascii="Calibri" w:hAnsi="Calibri" w:cs="Calibri"/>
              </w:rPr>
            </w:pPr>
            <w:r w:rsidRPr="007E72D2">
              <w:rPr>
                <w:rFonts w:ascii="Calibri" w:hAnsi="Calibri" w:cs="Calibri"/>
              </w:rPr>
              <w:t>None</w:t>
            </w:r>
          </w:p>
        </w:tc>
      </w:tr>
    </w:tbl>
    <w:p w14:paraId="14090732" w14:textId="77777777" w:rsidR="00C939C7" w:rsidRPr="007E72D2" w:rsidRDefault="00C939C7" w:rsidP="00C939C7">
      <w:pPr>
        <w:outlineLvl w:val="3"/>
        <w:rPr>
          <w:rFonts w:ascii="Calibri" w:hAnsi="Calibri" w:cs="Calibri"/>
          <w:sz w:val="24"/>
          <w:szCs w:val="24"/>
        </w:rPr>
      </w:pPr>
    </w:p>
    <w:p w14:paraId="3965D5BE" w14:textId="77777777" w:rsidR="00C939C7" w:rsidRPr="007E72D2" w:rsidRDefault="00C939C7" w:rsidP="00C939C7">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B6 - Integration of OEEO into the Agency’s Strategic Mission</w:t>
      </w:r>
    </w:p>
    <w:tbl>
      <w:tblPr>
        <w:tblStyle w:val="TableGrid"/>
        <w:tblW w:w="0" w:type="auto"/>
        <w:tblLook w:val="04A0" w:firstRow="1" w:lastRow="0" w:firstColumn="1" w:lastColumn="0" w:noHBand="0" w:noVBand="1"/>
      </w:tblPr>
      <w:tblGrid>
        <w:gridCol w:w="1408"/>
        <w:gridCol w:w="4735"/>
        <w:gridCol w:w="1559"/>
        <w:gridCol w:w="1648"/>
      </w:tblGrid>
      <w:tr w:rsidR="00C939C7" w:rsidRPr="007E72D2" w14:paraId="13CB54FA" w14:textId="77777777" w:rsidTr="00121EF4">
        <w:trPr>
          <w:cantSplit/>
          <w:tblHeader/>
        </w:trPr>
        <w:tc>
          <w:tcPr>
            <w:tcW w:w="1408" w:type="dxa"/>
          </w:tcPr>
          <w:p w14:paraId="12C5A5EE" w14:textId="77777777" w:rsidR="00C939C7" w:rsidRPr="007E72D2" w:rsidRDefault="00C939C7" w:rsidP="00AD4FA4">
            <w:pPr>
              <w:rPr>
                <w:rFonts w:ascii="Calibri" w:hAnsi="Calibri" w:cs="Calibri"/>
                <w:sz w:val="24"/>
                <w:szCs w:val="24"/>
              </w:rPr>
            </w:pPr>
            <w:bookmarkStart w:id="8" w:name="Table_B6"/>
            <w:bookmarkEnd w:id="8"/>
            <w:r w:rsidRPr="007E72D2">
              <w:rPr>
                <w:rFonts w:ascii="Calibri" w:hAnsi="Calibri" w:cs="Calibri"/>
                <w:noProof/>
                <w:sz w:val="24"/>
                <w:szCs w:val="24"/>
              </w:rPr>
              <w:drawing>
                <wp:inline distT="0" distB="0" distL="0" distR="0" wp14:anchorId="75298593" wp14:editId="54F65801">
                  <wp:extent cx="323850" cy="152400"/>
                  <wp:effectExtent l="0" t="0" r="0" b="0"/>
                  <wp:docPr id="870184796" name="Picture 17"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437B4F03" w14:textId="77777777" w:rsidR="00C939C7" w:rsidRPr="007E72D2" w:rsidRDefault="00C939C7" w:rsidP="00AD4FA4">
            <w:pPr>
              <w:rPr>
                <w:rFonts w:ascii="Calibri" w:hAnsi="Calibri" w:cs="Calibri"/>
                <w:b/>
                <w:bCs/>
                <w:color w:val="000000"/>
                <w:sz w:val="24"/>
                <w:szCs w:val="24"/>
              </w:rPr>
            </w:pPr>
            <w:r w:rsidRPr="007E72D2">
              <w:rPr>
                <w:rFonts w:ascii="Calibri" w:hAnsi="Calibri" w:cs="Calibri"/>
                <w:b/>
                <w:bCs/>
                <w:color w:val="000000"/>
                <w:sz w:val="24"/>
                <w:szCs w:val="24"/>
              </w:rPr>
              <w:t xml:space="preserve">Compliance                                              Indicator </w:t>
            </w:r>
          </w:p>
          <w:p w14:paraId="6C92FEBA" w14:textId="77777777" w:rsidR="00C939C7" w:rsidRPr="007E72D2" w:rsidRDefault="00C939C7" w:rsidP="00AD4FA4">
            <w:pPr>
              <w:rPr>
                <w:rFonts w:ascii="Calibri" w:hAnsi="Calibri" w:cs="Calibri"/>
                <w:noProof/>
                <w:sz w:val="24"/>
                <w:szCs w:val="24"/>
              </w:rPr>
            </w:pPr>
            <w:r w:rsidRPr="007E72D2">
              <w:rPr>
                <w:rFonts w:ascii="Calibri" w:hAnsi="Calibri" w:cs="Calibri"/>
                <w:noProof/>
                <w:sz w:val="24"/>
                <w:szCs w:val="24"/>
              </w:rPr>
              <w:drawing>
                <wp:inline distT="0" distB="0" distL="0" distR="0" wp14:anchorId="099B0518" wp14:editId="1B1F1E52">
                  <wp:extent cx="209550" cy="190500"/>
                  <wp:effectExtent l="0" t="0" r="0" b="0"/>
                  <wp:docPr id="75556315" name="Picture 18"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5E432133" w14:textId="77777777" w:rsidR="00C939C7" w:rsidRPr="007E72D2" w:rsidRDefault="00C939C7" w:rsidP="00AD4FA4">
            <w:pPr>
              <w:outlineLvl w:val="3"/>
              <w:rPr>
                <w:rFonts w:ascii="Calibri" w:hAnsi="Calibri" w:cs="Calibri"/>
                <w:sz w:val="24"/>
                <w:szCs w:val="24"/>
              </w:rPr>
            </w:pPr>
            <w:r w:rsidRPr="007E72D2">
              <w:rPr>
                <w:rFonts w:ascii="Calibri" w:eastAsiaTheme="minorHAnsi" w:hAnsi="Calibri" w:cs="Calibri"/>
                <w:b/>
                <w:bCs/>
                <w:color w:val="000000"/>
                <w:sz w:val="24"/>
                <w:szCs w:val="24"/>
              </w:rPr>
              <w:t>Measures</w:t>
            </w:r>
          </w:p>
        </w:tc>
        <w:tc>
          <w:tcPr>
            <w:tcW w:w="4735" w:type="dxa"/>
          </w:tcPr>
          <w:p w14:paraId="505D96A4" w14:textId="77777777" w:rsidR="00C939C7" w:rsidRPr="003737F4" w:rsidRDefault="00C939C7" w:rsidP="00AD4FA4">
            <w:pPr>
              <w:outlineLvl w:val="3"/>
              <w:rPr>
                <w:rFonts w:ascii="Calibri" w:hAnsi="Calibri" w:cs="Calibri"/>
              </w:rPr>
            </w:pPr>
            <w:r w:rsidRPr="003737F4">
              <w:rPr>
                <w:rFonts w:ascii="Calibri" w:hAnsi="Calibri" w:cs="Calibri"/>
                <w:b/>
                <w:bCs/>
                <w:color w:val="000000"/>
              </w:rPr>
              <w:t>B.6 – The agency involves managers in the implementation of its EEO program.</w:t>
            </w:r>
          </w:p>
        </w:tc>
        <w:tc>
          <w:tcPr>
            <w:tcW w:w="1559" w:type="dxa"/>
          </w:tcPr>
          <w:p w14:paraId="3168E7BF" w14:textId="77777777" w:rsidR="00C939C7" w:rsidRPr="003737F4" w:rsidRDefault="00C939C7" w:rsidP="00AD4FA4">
            <w:pPr>
              <w:jc w:val="center"/>
              <w:rPr>
                <w:rFonts w:ascii="Calibri" w:hAnsi="Calibri" w:cs="Calibri"/>
                <w:b/>
                <w:bCs/>
                <w:color w:val="000000"/>
              </w:rPr>
            </w:pPr>
            <w:r w:rsidRPr="003737F4">
              <w:rPr>
                <w:rFonts w:ascii="Calibri" w:hAnsi="Calibri" w:cs="Calibri"/>
                <w:b/>
                <w:bCs/>
                <w:color w:val="000000"/>
              </w:rPr>
              <w:t>Measure Met?</w:t>
            </w:r>
          </w:p>
          <w:p w14:paraId="208F5FE2" w14:textId="77777777" w:rsidR="00C939C7" w:rsidRPr="007E72D2" w:rsidRDefault="00C939C7" w:rsidP="00AD4FA4">
            <w:pPr>
              <w:jc w:val="center"/>
              <w:outlineLvl w:val="3"/>
              <w:rPr>
                <w:rFonts w:ascii="Calibri" w:hAnsi="Calibri" w:cs="Calibri"/>
                <w:sz w:val="24"/>
                <w:szCs w:val="24"/>
              </w:rPr>
            </w:pPr>
            <w:r w:rsidRPr="003737F4">
              <w:rPr>
                <w:rFonts w:ascii="Calibri" w:eastAsiaTheme="minorHAnsi" w:hAnsi="Calibri" w:cs="Calibri"/>
                <w:b/>
              </w:rPr>
              <w:t>(Yes/No/NA)</w:t>
            </w:r>
          </w:p>
        </w:tc>
        <w:tc>
          <w:tcPr>
            <w:tcW w:w="1648" w:type="dxa"/>
          </w:tcPr>
          <w:p w14:paraId="375E1E3E" w14:textId="77777777" w:rsidR="00C939C7" w:rsidRPr="003737F4" w:rsidRDefault="00C939C7" w:rsidP="00AD4FA4">
            <w:pPr>
              <w:jc w:val="center"/>
              <w:rPr>
                <w:rFonts w:ascii="Calibri" w:hAnsi="Calibri" w:cs="Calibri"/>
                <w:b/>
                <w:bCs/>
                <w:color w:val="000000"/>
              </w:rPr>
            </w:pPr>
            <w:r w:rsidRPr="003737F4">
              <w:rPr>
                <w:rFonts w:ascii="Calibri" w:hAnsi="Calibri" w:cs="Calibri"/>
                <w:b/>
                <w:bCs/>
                <w:color w:val="000000"/>
              </w:rPr>
              <w:t>Comments</w:t>
            </w:r>
          </w:p>
          <w:p w14:paraId="30BB12C1" w14:textId="44298CFF" w:rsidR="00C939C7" w:rsidRPr="007E72D2" w:rsidRDefault="00C939C7" w:rsidP="00AD4FA4">
            <w:pPr>
              <w:jc w:val="center"/>
              <w:outlineLvl w:val="3"/>
              <w:rPr>
                <w:rFonts w:ascii="Calibri" w:hAnsi="Calibri" w:cs="Calibri"/>
                <w:sz w:val="24"/>
                <w:szCs w:val="24"/>
              </w:rPr>
            </w:pPr>
            <w:r w:rsidRPr="003737F4">
              <w:rPr>
                <w:rFonts w:ascii="Calibri" w:eastAsiaTheme="minorHAnsi" w:hAnsi="Calibri" w:cs="Calibri"/>
                <w:b/>
                <w:bCs/>
                <w:color w:val="000000"/>
              </w:rPr>
              <w:t>FY 20</w:t>
            </w:r>
            <w:r w:rsidR="008F548E" w:rsidRPr="003737F4">
              <w:rPr>
                <w:rFonts w:ascii="Calibri" w:eastAsiaTheme="minorHAnsi" w:hAnsi="Calibri" w:cs="Calibri"/>
                <w:b/>
                <w:bCs/>
                <w:color w:val="000000"/>
              </w:rPr>
              <w:t>2</w:t>
            </w:r>
            <w:r w:rsidR="003737F4" w:rsidRPr="003737F4">
              <w:rPr>
                <w:rFonts w:ascii="Calibri" w:eastAsiaTheme="minorHAnsi" w:hAnsi="Calibri" w:cs="Calibri"/>
                <w:b/>
                <w:bCs/>
                <w:color w:val="000000"/>
              </w:rPr>
              <w:t>3</w:t>
            </w:r>
          </w:p>
        </w:tc>
      </w:tr>
      <w:tr w:rsidR="00C939C7" w:rsidRPr="007E72D2" w14:paraId="3DE7ACA1" w14:textId="77777777" w:rsidTr="00121EF4">
        <w:trPr>
          <w:cantSplit/>
        </w:trPr>
        <w:tc>
          <w:tcPr>
            <w:tcW w:w="1408" w:type="dxa"/>
          </w:tcPr>
          <w:p w14:paraId="7A87ACA5" w14:textId="77777777" w:rsidR="00C939C7" w:rsidRPr="007E72D2" w:rsidRDefault="00C939C7" w:rsidP="00AD4FA4">
            <w:pPr>
              <w:outlineLvl w:val="3"/>
              <w:rPr>
                <w:rFonts w:ascii="Calibri" w:hAnsi="Calibri" w:cs="Calibri"/>
              </w:rPr>
            </w:pPr>
            <w:r w:rsidRPr="007E72D2">
              <w:rPr>
                <w:rFonts w:ascii="Calibri" w:hAnsi="Calibri" w:cs="Calibri"/>
                <w:b/>
              </w:rPr>
              <w:t>B.6.a</w:t>
            </w:r>
          </w:p>
        </w:tc>
        <w:tc>
          <w:tcPr>
            <w:tcW w:w="4735" w:type="dxa"/>
          </w:tcPr>
          <w:p w14:paraId="41F72E20" w14:textId="77777777" w:rsidR="00C939C7" w:rsidRPr="007E72D2" w:rsidRDefault="00C939C7" w:rsidP="00AD4FA4">
            <w:pPr>
              <w:outlineLvl w:val="3"/>
              <w:rPr>
                <w:rFonts w:ascii="Calibri" w:hAnsi="Calibri" w:cs="Calibri"/>
              </w:rPr>
            </w:pPr>
            <w:r w:rsidRPr="007E72D2">
              <w:rPr>
                <w:rFonts w:ascii="Calibri" w:hAnsi="Calibri" w:cs="Calibri"/>
              </w:rPr>
              <w:t>Are senior managers involved in the implementation of Special Emphasis Programs?  [see MD-715 Instructions, Sec. I]</w:t>
            </w:r>
          </w:p>
        </w:tc>
        <w:tc>
          <w:tcPr>
            <w:tcW w:w="1559" w:type="dxa"/>
          </w:tcPr>
          <w:p w14:paraId="42B168F4"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648" w:type="dxa"/>
          </w:tcPr>
          <w:p w14:paraId="2B141EA0"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0D826738" w14:textId="77777777" w:rsidTr="00121EF4">
        <w:trPr>
          <w:cantSplit/>
        </w:trPr>
        <w:tc>
          <w:tcPr>
            <w:tcW w:w="1408" w:type="dxa"/>
          </w:tcPr>
          <w:p w14:paraId="7BD6616B" w14:textId="77777777" w:rsidR="00C939C7" w:rsidRPr="007E72D2" w:rsidRDefault="00C939C7" w:rsidP="00AD4FA4">
            <w:pPr>
              <w:outlineLvl w:val="3"/>
              <w:rPr>
                <w:rFonts w:ascii="Calibri" w:hAnsi="Calibri" w:cs="Calibri"/>
              </w:rPr>
            </w:pPr>
            <w:r w:rsidRPr="007E72D2">
              <w:rPr>
                <w:rFonts w:ascii="Calibri" w:hAnsi="Calibri" w:cs="Calibri"/>
                <w:b/>
              </w:rPr>
              <w:t>B.6.b</w:t>
            </w:r>
          </w:p>
        </w:tc>
        <w:tc>
          <w:tcPr>
            <w:tcW w:w="4735" w:type="dxa"/>
          </w:tcPr>
          <w:p w14:paraId="6A644A44" w14:textId="77777777" w:rsidR="00C939C7" w:rsidRPr="007E72D2" w:rsidRDefault="00C939C7" w:rsidP="00AD4FA4">
            <w:pPr>
              <w:outlineLvl w:val="3"/>
              <w:rPr>
                <w:rFonts w:ascii="Calibri" w:hAnsi="Calibri" w:cs="Calibri"/>
              </w:rPr>
            </w:pPr>
            <w:r w:rsidRPr="007E72D2">
              <w:rPr>
                <w:rFonts w:ascii="Calibri" w:hAnsi="Calibri" w:cs="Calibri"/>
              </w:rPr>
              <w:t xml:space="preserve">Do senior managers participate in the barrier analysis process?  [see MD-715 Instructions, Sec. I]  </w:t>
            </w:r>
          </w:p>
        </w:tc>
        <w:tc>
          <w:tcPr>
            <w:tcW w:w="1559" w:type="dxa"/>
          </w:tcPr>
          <w:p w14:paraId="24821169"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648" w:type="dxa"/>
          </w:tcPr>
          <w:p w14:paraId="2CE2A28B"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C939C7" w:rsidRPr="007E72D2" w14:paraId="3B37CFFA" w14:textId="77777777" w:rsidTr="00121EF4">
        <w:trPr>
          <w:cantSplit/>
        </w:trPr>
        <w:tc>
          <w:tcPr>
            <w:tcW w:w="1408" w:type="dxa"/>
          </w:tcPr>
          <w:p w14:paraId="5EBE9613" w14:textId="77777777" w:rsidR="00C939C7" w:rsidRPr="007E72D2" w:rsidRDefault="00C939C7" w:rsidP="00AD4FA4">
            <w:pPr>
              <w:outlineLvl w:val="3"/>
              <w:rPr>
                <w:rFonts w:ascii="Calibri" w:hAnsi="Calibri" w:cs="Calibri"/>
              </w:rPr>
            </w:pPr>
            <w:r w:rsidRPr="007E72D2">
              <w:rPr>
                <w:rFonts w:ascii="Calibri" w:hAnsi="Calibri" w:cs="Calibri"/>
                <w:b/>
              </w:rPr>
              <w:t>B.6.c</w:t>
            </w:r>
          </w:p>
        </w:tc>
        <w:tc>
          <w:tcPr>
            <w:tcW w:w="4735" w:type="dxa"/>
          </w:tcPr>
          <w:p w14:paraId="509042B9" w14:textId="77777777" w:rsidR="00C939C7" w:rsidRPr="007E72D2" w:rsidRDefault="00C939C7" w:rsidP="00AD4FA4">
            <w:pPr>
              <w:outlineLvl w:val="3"/>
              <w:rPr>
                <w:rFonts w:ascii="Calibri" w:hAnsi="Calibri" w:cs="Calibri"/>
              </w:rPr>
            </w:pPr>
            <w:r w:rsidRPr="007E72D2">
              <w:rPr>
                <w:rFonts w:ascii="Calibri" w:hAnsi="Calibri" w:cs="Calibri"/>
              </w:rPr>
              <w:t>When barriers are identified, do senior managers assist in developing agency EEO action plans (Part I, Part J, or the Executive Summary)? [see MD-715 Instructions, Sec. I]</w:t>
            </w:r>
          </w:p>
        </w:tc>
        <w:tc>
          <w:tcPr>
            <w:tcW w:w="1559" w:type="dxa"/>
          </w:tcPr>
          <w:p w14:paraId="495C9BA8" w14:textId="77777777" w:rsidR="00C939C7" w:rsidRPr="007E72D2" w:rsidRDefault="00C939C7" w:rsidP="00AD4FA4">
            <w:pPr>
              <w:outlineLvl w:val="3"/>
              <w:rPr>
                <w:rFonts w:ascii="Calibri" w:hAnsi="Calibri" w:cs="Calibri"/>
              </w:rPr>
            </w:pPr>
            <w:r w:rsidRPr="007E72D2">
              <w:rPr>
                <w:rFonts w:ascii="Calibri" w:hAnsi="Calibri" w:cs="Calibri"/>
              </w:rPr>
              <w:t>Yes</w:t>
            </w:r>
          </w:p>
        </w:tc>
        <w:tc>
          <w:tcPr>
            <w:tcW w:w="1648" w:type="dxa"/>
          </w:tcPr>
          <w:p w14:paraId="00CC5DD1" w14:textId="77777777" w:rsidR="00C939C7" w:rsidRPr="007E72D2" w:rsidRDefault="00C939C7" w:rsidP="00AD4FA4">
            <w:pPr>
              <w:outlineLvl w:val="3"/>
              <w:rPr>
                <w:rFonts w:ascii="Calibri" w:hAnsi="Calibri" w:cs="Calibri"/>
              </w:rPr>
            </w:pPr>
            <w:r w:rsidRPr="007E72D2">
              <w:rPr>
                <w:rFonts w:ascii="Calibri" w:hAnsi="Calibri" w:cs="Calibri"/>
              </w:rPr>
              <w:t>None</w:t>
            </w:r>
          </w:p>
        </w:tc>
      </w:tr>
      <w:tr w:rsidR="00121EF4" w:rsidRPr="007E72D2" w14:paraId="059B1A6C" w14:textId="77777777" w:rsidTr="00121EF4">
        <w:trPr>
          <w:cantSplit/>
        </w:trPr>
        <w:tc>
          <w:tcPr>
            <w:tcW w:w="1408" w:type="dxa"/>
          </w:tcPr>
          <w:p w14:paraId="67327460" w14:textId="77777777" w:rsidR="00121EF4" w:rsidRPr="007E72D2" w:rsidRDefault="00121EF4" w:rsidP="00121EF4">
            <w:pPr>
              <w:outlineLvl w:val="3"/>
              <w:rPr>
                <w:rFonts w:ascii="Calibri" w:hAnsi="Calibri" w:cs="Calibri"/>
              </w:rPr>
            </w:pPr>
            <w:r w:rsidRPr="007E72D2">
              <w:rPr>
                <w:rFonts w:ascii="Calibri" w:hAnsi="Calibri" w:cs="Calibri"/>
                <w:b/>
              </w:rPr>
              <w:t>B.6.d</w:t>
            </w:r>
          </w:p>
        </w:tc>
        <w:tc>
          <w:tcPr>
            <w:tcW w:w="4735" w:type="dxa"/>
          </w:tcPr>
          <w:p w14:paraId="15A761EA" w14:textId="77777777" w:rsidR="00121EF4" w:rsidRPr="007E72D2" w:rsidRDefault="00121EF4" w:rsidP="00121EF4">
            <w:pPr>
              <w:outlineLvl w:val="3"/>
              <w:rPr>
                <w:rFonts w:ascii="Calibri" w:hAnsi="Calibri" w:cs="Calibri"/>
              </w:rPr>
            </w:pPr>
            <w:r w:rsidRPr="007E72D2">
              <w:rPr>
                <w:rFonts w:ascii="Calibri" w:hAnsi="Calibri" w:cs="Calibri"/>
              </w:rPr>
              <w:t>Do senior managers successfully implement EEO Action Plans and incorporate the EEO Action Plan Objectives into agency strategic plans? [29 CFR § 1614.102(a)(5)]</w:t>
            </w:r>
          </w:p>
        </w:tc>
        <w:tc>
          <w:tcPr>
            <w:tcW w:w="1559" w:type="dxa"/>
          </w:tcPr>
          <w:p w14:paraId="51641C15" w14:textId="62C7EAE1" w:rsidR="00121EF4" w:rsidRPr="007E72D2" w:rsidRDefault="00F67781" w:rsidP="00121EF4">
            <w:pPr>
              <w:outlineLvl w:val="3"/>
              <w:rPr>
                <w:rFonts w:ascii="Calibri" w:hAnsi="Calibri" w:cs="Calibri"/>
              </w:rPr>
            </w:pPr>
            <w:r>
              <w:rPr>
                <w:rFonts w:ascii="Calibri" w:hAnsi="Calibri" w:cs="Calibri"/>
              </w:rPr>
              <w:t>Yes</w:t>
            </w:r>
          </w:p>
        </w:tc>
        <w:tc>
          <w:tcPr>
            <w:tcW w:w="1648" w:type="dxa"/>
          </w:tcPr>
          <w:p w14:paraId="089635D0" w14:textId="27E402BA" w:rsidR="00121EF4" w:rsidRPr="007E72D2" w:rsidRDefault="00121EF4" w:rsidP="00121EF4">
            <w:pPr>
              <w:outlineLvl w:val="3"/>
              <w:rPr>
                <w:rFonts w:ascii="Calibri" w:hAnsi="Calibri" w:cs="Calibri"/>
              </w:rPr>
            </w:pPr>
          </w:p>
        </w:tc>
      </w:tr>
    </w:tbl>
    <w:p w14:paraId="58018272" w14:textId="3CCE1346" w:rsidR="00105AE7" w:rsidRPr="007E72D2" w:rsidRDefault="00105AE7" w:rsidP="00105AE7">
      <w:pPr>
        <w:outlineLvl w:val="3"/>
        <w:rPr>
          <w:rFonts w:ascii="Calibri" w:hAnsi="Calibri" w:cs="Calibri"/>
          <w:sz w:val="20"/>
          <w:szCs w:val="20"/>
        </w:rPr>
      </w:pPr>
    </w:p>
    <w:p w14:paraId="6F05AE37" w14:textId="77777777" w:rsidR="008B5CB3" w:rsidRPr="007E72D2" w:rsidRDefault="008B5CB3" w:rsidP="008B5CB3">
      <w:pPr>
        <w:outlineLvl w:val="3"/>
        <w:rPr>
          <w:rFonts w:ascii="Calibri" w:hAnsi="Calibri" w:cs="Calibri"/>
          <w:sz w:val="24"/>
          <w:szCs w:val="24"/>
        </w:rPr>
      </w:pPr>
    </w:p>
    <w:p w14:paraId="47F956A9" w14:textId="77777777" w:rsidR="008B5CB3" w:rsidRPr="007E72D2" w:rsidRDefault="008B5CB3" w:rsidP="008B5CB3">
      <w:pPr>
        <w:jc w:val="center"/>
        <w:rPr>
          <w:rFonts w:ascii="Calibri" w:hAnsi="Calibri" w:cs="Calibri"/>
          <w:sz w:val="24"/>
          <w:szCs w:val="24"/>
        </w:rPr>
      </w:pPr>
      <w:r w:rsidRPr="007E72D2">
        <w:rPr>
          <w:rStyle w:val="Heading3Char"/>
          <w:rFonts w:ascii="Calibri" w:hAnsi="Calibri" w:cs="Calibri"/>
          <w:b/>
          <w:bCs/>
          <w:color w:val="auto"/>
        </w:rPr>
        <w:t xml:space="preserve">Essential Element C: </w:t>
      </w:r>
      <w:bookmarkStart w:id="9" w:name="_Hlk50043996"/>
      <w:r w:rsidRPr="007E72D2">
        <w:rPr>
          <w:rStyle w:val="Heading3Char"/>
          <w:rFonts w:ascii="Calibri" w:hAnsi="Calibri" w:cs="Calibri"/>
          <w:b/>
          <w:bCs/>
          <w:color w:val="auto"/>
        </w:rPr>
        <w:t>Management and Program Accountability</w:t>
      </w:r>
      <w:bookmarkEnd w:id="9"/>
      <w:r w:rsidRPr="007E72D2">
        <w:rPr>
          <w:rStyle w:val="Heading3Char"/>
          <w:rFonts w:ascii="Calibri" w:hAnsi="Calibri" w:cs="Calibri"/>
          <w:b/>
          <w:bCs/>
          <w:color w:val="auto"/>
        </w:rPr>
        <w:br/>
      </w:r>
      <w:r w:rsidRPr="007E72D2">
        <w:rPr>
          <w:rFonts w:ascii="Calibri" w:hAnsi="Calibri" w:cs="Calibri"/>
          <w:b/>
          <w:bCs/>
          <w:color w:val="000000"/>
          <w:sz w:val="24"/>
          <w:szCs w:val="24"/>
        </w:rPr>
        <w:t>This element requires the agency head to hold all managers, supervisors, and EEO officials responsible for the effective implementation of the agency’s EEO Program and Plan.</w:t>
      </w:r>
    </w:p>
    <w:p w14:paraId="437E73C7" w14:textId="77777777" w:rsidR="008B5CB3" w:rsidRPr="007E72D2" w:rsidRDefault="008B5CB3" w:rsidP="008B5CB3">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lastRenderedPageBreak/>
        <w:t>Table C</w:t>
      </w:r>
      <w:r w:rsidRPr="007E72D2">
        <w:rPr>
          <w:rFonts w:ascii="Calibri" w:hAnsi="Calibri" w:cs="Calibri"/>
          <w:i w:val="0"/>
          <w:iCs w:val="0"/>
          <w:color w:val="auto"/>
          <w:sz w:val="20"/>
          <w:szCs w:val="20"/>
        </w:rPr>
        <w:fldChar w:fldCharType="begin"/>
      </w:r>
      <w:r w:rsidRPr="007E72D2">
        <w:rPr>
          <w:rFonts w:ascii="Calibri" w:hAnsi="Calibri" w:cs="Calibri"/>
          <w:i w:val="0"/>
          <w:iCs w:val="0"/>
          <w:color w:val="auto"/>
          <w:sz w:val="20"/>
          <w:szCs w:val="20"/>
        </w:rPr>
        <w:instrText xml:space="preserve"> SEQ Table \* ARABIC </w:instrText>
      </w:r>
      <w:r w:rsidRPr="007E72D2">
        <w:rPr>
          <w:rFonts w:ascii="Calibri" w:hAnsi="Calibri" w:cs="Calibri"/>
          <w:i w:val="0"/>
          <w:iCs w:val="0"/>
          <w:color w:val="auto"/>
          <w:sz w:val="20"/>
          <w:szCs w:val="20"/>
        </w:rPr>
        <w:fldChar w:fldCharType="separate"/>
      </w:r>
      <w:r w:rsidRPr="007E72D2">
        <w:rPr>
          <w:rFonts w:ascii="Calibri" w:hAnsi="Calibri" w:cs="Calibri"/>
          <w:i w:val="0"/>
          <w:iCs w:val="0"/>
          <w:noProof/>
          <w:color w:val="auto"/>
          <w:sz w:val="20"/>
          <w:szCs w:val="20"/>
        </w:rPr>
        <w:t>4</w:t>
      </w:r>
      <w:r w:rsidRPr="007E72D2">
        <w:rPr>
          <w:rFonts w:ascii="Calibri" w:hAnsi="Calibri" w:cs="Calibri"/>
          <w:i w:val="0"/>
          <w:iCs w:val="0"/>
          <w:noProof/>
          <w:color w:val="auto"/>
          <w:sz w:val="20"/>
          <w:szCs w:val="20"/>
        </w:rPr>
        <w:fldChar w:fldCharType="end"/>
      </w:r>
      <w:r w:rsidRPr="007E72D2">
        <w:rPr>
          <w:rFonts w:ascii="Calibri" w:hAnsi="Calibri" w:cs="Calibri"/>
          <w:i w:val="0"/>
          <w:iCs w:val="0"/>
          <w:color w:val="auto"/>
          <w:sz w:val="20"/>
          <w:szCs w:val="20"/>
        </w:rPr>
        <w:t xml:space="preserve"> -Management and Program Accountability</w:t>
      </w:r>
    </w:p>
    <w:tbl>
      <w:tblPr>
        <w:tblStyle w:val="TableGrid"/>
        <w:tblW w:w="0" w:type="auto"/>
        <w:tblLook w:val="04A0" w:firstRow="1" w:lastRow="0" w:firstColumn="1" w:lastColumn="0" w:noHBand="0" w:noVBand="1"/>
      </w:tblPr>
      <w:tblGrid>
        <w:gridCol w:w="1318"/>
        <w:gridCol w:w="4950"/>
        <w:gridCol w:w="1462"/>
        <w:gridCol w:w="1620"/>
      </w:tblGrid>
      <w:tr w:rsidR="008B5CB3" w:rsidRPr="007E72D2" w14:paraId="05EE5D9C" w14:textId="77777777" w:rsidTr="00AD4FA4">
        <w:trPr>
          <w:cantSplit/>
          <w:tblHeader/>
        </w:trPr>
        <w:tc>
          <w:tcPr>
            <w:tcW w:w="1435" w:type="dxa"/>
          </w:tcPr>
          <w:p w14:paraId="652C5FB9" w14:textId="77777777" w:rsidR="008B5CB3" w:rsidRPr="007E72D2" w:rsidRDefault="008B5CB3" w:rsidP="00AD4FA4">
            <w:pPr>
              <w:spacing w:after="160" w:line="259" w:lineRule="auto"/>
              <w:rPr>
                <w:rFonts w:ascii="Calibri" w:hAnsi="Calibri" w:cs="Calibri"/>
              </w:rPr>
            </w:pPr>
            <w:bookmarkStart w:id="10" w:name="Table_C1"/>
            <w:bookmarkEnd w:id="10"/>
            <w:r w:rsidRPr="007E72D2">
              <w:rPr>
                <w:rFonts w:ascii="Calibri" w:hAnsi="Calibri" w:cs="Calibri"/>
                <w:noProof/>
              </w:rPr>
              <w:drawing>
                <wp:inline distT="0" distB="0" distL="0" distR="0" wp14:anchorId="5E00660F" wp14:editId="50583F7D">
                  <wp:extent cx="323850" cy="152400"/>
                  <wp:effectExtent l="0" t="0" r="0" b="0"/>
                  <wp:docPr id="790947099" name="Picture 19"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72613284" w14:textId="77777777" w:rsidR="008B5CB3" w:rsidRPr="007E72D2" w:rsidRDefault="008B5CB3" w:rsidP="00AD4FA4">
            <w:pPr>
              <w:spacing w:after="160" w:line="259" w:lineRule="auto"/>
              <w:rPr>
                <w:rFonts w:ascii="Calibri" w:hAnsi="Calibri" w:cs="Calibri"/>
                <w:b/>
                <w:bCs/>
                <w:color w:val="000000"/>
              </w:rPr>
            </w:pPr>
            <w:r w:rsidRPr="007E72D2">
              <w:rPr>
                <w:rFonts w:ascii="Calibri" w:hAnsi="Calibri" w:cs="Calibri"/>
                <w:b/>
                <w:bCs/>
                <w:color w:val="000000"/>
              </w:rPr>
              <w:t xml:space="preserve">Compliance                                              Indicator </w:t>
            </w:r>
          </w:p>
          <w:p w14:paraId="15DBEAE4" w14:textId="77777777" w:rsidR="008B5CB3" w:rsidRPr="007E72D2" w:rsidRDefault="008B5CB3" w:rsidP="00AD4FA4">
            <w:pPr>
              <w:spacing w:after="160" w:line="259" w:lineRule="auto"/>
              <w:rPr>
                <w:rFonts w:ascii="Calibri" w:hAnsi="Calibri" w:cs="Calibri"/>
                <w:noProof/>
              </w:rPr>
            </w:pPr>
            <w:r w:rsidRPr="007E72D2">
              <w:rPr>
                <w:rFonts w:ascii="Calibri" w:hAnsi="Calibri" w:cs="Calibri"/>
                <w:noProof/>
              </w:rPr>
              <w:drawing>
                <wp:inline distT="0" distB="0" distL="0" distR="0" wp14:anchorId="648889C8" wp14:editId="651AA2A8">
                  <wp:extent cx="209550" cy="190500"/>
                  <wp:effectExtent l="0" t="0" r="0" b="0"/>
                  <wp:docPr id="1692006940" name="Picture 20"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30CEE6E6" w14:textId="77777777" w:rsidR="008B5CB3" w:rsidRPr="007E72D2" w:rsidRDefault="008B5CB3" w:rsidP="00AD4FA4">
            <w:pPr>
              <w:outlineLvl w:val="3"/>
              <w:rPr>
                <w:rFonts w:ascii="Calibri" w:hAnsi="Calibri" w:cs="Calibri"/>
              </w:rPr>
            </w:pPr>
            <w:r w:rsidRPr="007E72D2">
              <w:rPr>
                <w:rFonts w:ascii="Calibri" w:eastAsiaTheme="minorHAnsi" w:hAnsi="Calibri" w:cs="Calibri"/>
                <w:b/>
                <w:bCs/>
                <w:color w:val="000000"/>
              </w:rPr>
              <w:t>Measures</w:t>
            </w:r>
          </w:p>
        </w:tc>
        <w:tc>
          <w:tcPr>
            <w:tcW w:w="7920" w:type="dxa"/>
          </w:tcPr>
          <w:p w14:paraId="0C7CD6A1" w14:textId="77777777" w:rsidR="008B5CB3" w:rsidRPr="007E72D2" w:rsidRDefault="008B5CB3" w:rsidP="00AD4FA4">
            <w:pPr>
              <w:outlineLvl w:val="3"/>
              <w:rPr>
                <w:rFonts w:ascii="Calibri" w:hAnsi="Calibri" w:cs="Calibri"/>
              </w:rPr>
            </w:pPr>
            <w:r w:rsidRPr="007E72D2">
              <w:rPr>
                <w:rFonts w:ascii="Calibri" w:hAnsi="Calibri" w:cs="Calibri"/>
                <w:b/>
                <w:bCs/>
                <w:color w:val="000000"/>
              </w:rPr>
              <w:t>C.1 – The agency conducts regular internal audits of its component and field offices.</w:t>
            </w:r>
          </w:p>
        </w:tc>
        <w:tc>
          <w:tcPr>
            <w:tcW w:w="1620" w:type="dxa"/>
          </w:tcPr>
          <w:p w14:paraId="2C42A67F" w14:textId="77777777" w:rsidR="008B5CB3" w:rsidRPr="007E72D2" w:rsidRDefault="008B5CB3" w:rsidP="00AD4FA4">
            <w:pPr>
              <w:spacing w:after="160" w:line="259" w:lineRule="auto"/>
              <w:jc w:val="center"/>
              <w:rPr>
                <w:rFonts w:ascii="Calibri" w:hAnsi="Calibri" w:cs="Calibri"/>
                <w:b/>
                <w:bCs/>
                <w:color w:val="000000"/>
              </w:rPr>
            </w:pPr>
            <w:r w:rsidRPr="007E72D2">
              <w:rPr>
                <w:rFonts w:ascii="Calibri" w:hAnsi="Calibri" w:cs="Calibri"/>
                <w:b/>
                <w:bCs/>
                <w:color w:val="000000"/>
              </w:rPr>
              <w:t>Measure Met?</w:t>
            </w:r>
          </w:p>
          <w:p w14:paraId="13FA1EF8" w14:textId="77777777" w:rsidR="008B5CB3" w:rsidRPr="007E72D2" w:rsidRDefault="008B5CB3" w:rsidP="00AD4FA4">
            <w:pPr>
              <w:outlineLvl w:val="3"/>
              <w:rPr>
                <w:rFonts w:ascii="Calibri" w:hAnsi="Calibri" w:cs="Calibri"/>
              </w:rPr>
            </w:pPr>
            <w:r w:rsidRPr="007E72D2">
              <w:rPr>
                <w:rFonts w:ascii="Calibri" w:eastAsiaTheme="minorHAnsi" w:hAnsi="Calibri" w:cs="Calibri"/>
                <w:b/>
              </w:rPr>
              <w:t>(Yes/No/NA)</w:t>
            </w:r>
          </w:p>
        </w:tc>
        <w:tc>
          <w:tcPr>
            <w:tcW w:w="1975" w:type="dxa"/>
          </w:tcPr>
          <w:p w14:paraId="7D82D8D8" w14:textId="77777777" w:rsidR="008B5CB3" w:rsidRPr="007E72D2" w:rsidRDefault="008B5CB3" w:rsidP="00AD4FA4">
            <w:pPr>
              <w:spacing w:after="160" w:line="259" w:lineRule="auto"/>
              <w:jc w:val="center"/>
              <w:rPr>
                <w:rFonts w:ascii="Calibri" w:hAnsi="Calibri" w:cs="Calibri"/>
                <w:b/>
                <w:bCs/>
                <w:color w:val="000000"/>
              </w:rPr>
            </w:pPr>
            <w:r w:rsidRPr="007E72D2">
              <w:rPr>
                <w:rFonts w:ascii="Calibri" w:hAnsi="Calibri" w:cs="Calibri"/>
                <w:b/>
                <w:bCs/>
                <w:color w:val="000000"/>
              </w:rPr>
              <w:t>Comments</w:t>
            </w:r>
          </w:p>
          <w:p w14:paraId="1FC5E4FC" w14:textId="551EDA21" w:rsidR="008B5CB3" w:rsidRPr="007E72D2" w:rsidRDefault="008B5CB3" w:rsidP="00AD4FA4">
            <w:pPr>
              <w:jc w:val="center"/>
              <w:outlineLvl w:val="3"/>
              <w:rPr>
                <w:rFonts w:ascii="Calibri" w:hAnsi="Calibri" w:cs="Calibri"/>
              </w:rPr>
            </w:pPr>
            <w:r w:rsidRPr="007E72D2">
              <w:rPr>
                <w:rFonts w:ascii="Calibri" w:eastAsiaTheme="minorHAnsi" w:hAnsi="Calibri" w:cs="Calibri"/>
                <w:b/>
                <w:bCs/>
                <w:color w:val="000000"/>
              </w:rPr>
              <w:t>FY 202</w:t>
            </w:r>
            <w:r w:rsidR="003737F4">
              <w:rPr>
                <w:rFonts w:ascii="Calibri" w:eastAsiaTheme="minorHAnsi" w:hAnsi="Calibri" w:cs="Calibri"/>
                <w:b/>
                <w:bCs/>
                <w:color w:val="000000"/>
              </w:rPr>
              <w:t>3</w:t>
            </w:r>
          </w:p>
        </w:tc>
      </w:tr>
      <w:tr w:rsidR="008B5CB3" w:rsidRPr="007E72D2" w14:paraId="0134A270" w14:textId="77777777" w:rsidTr="00AD4FA4">
        <w:trPr>
          <w:cantSplit/>
        </w:trPr>
        <w:tc>
          <w:tcPr>
            <w:tcW w:w="1435" w:type="dxa"/>
          </w:tcPr>
          <w:p w14:paraId="2489D6C8" w14:textId="77777777" w:rsidR="008B5CB3" w:rsidRPr="007E72D2" w:rsidRDefault="008B5CB3" w:rsidP="00AD4FA4">
            <w:pPr>
              <w:outlineLvl w:val="3"/>
              <w:rPr>
                <w:rFonts w:ascii="Calibri" w:hAnsi="Calibri" w:cs="Calibri"/>
              </w:rPr>
            </w:pPr>
            <w:r w:rsidRPr="007E72D2">
              <w:rPr>
                <w:rFonts w:ascii="Calibri" w:hAnsi="Calibri" w:cs="Calibri"/>
                <w:b/>
              </w:rPr>
              <w:t>C.1.a</w:t>
            </w:r>
          </w:p>
        </w:tc>
        <w:tc>
          <w:tcPr>
            <w:tcW w:w="7920" w:type="dxa"/>
          </w:tcPr>
          <w:p w14:paraId="57017778" w14:textId="77777777" w:rsidR="008B5CB3" w:rsidRPr="007E72D2" w:rsidRDefault="008B5CB3" w:rsidP="00AD4FA4">
            <w:pPr>
              <w:outlineLvl w:val="3"/>
              <w:rPr>
                <w:rFonts w:ascii="Calibri" w:hAnsi="Calibri" w:cs="Calibri"/>
              </w:rPr>
            </w:pPr>
            <w:r w:rsidRPr="007E72D2">
              <w:rPr>
                <w:rFonts w:ascii="Calibri" w:hAnsi="Calibri" w:cs="Calibri"/>
                <w:color w:val="000000"/>
              </w:rPr>
              <w:t>Does the agency regularly assess its component and field offices for possible EEO program deficiencies?</w:t>
            </w:r>
            <w:r w:rsidRPr="007E72D2">
              <w:rPr>
                <w:rFonts w:ascii="Calibri" w:hAnsi="Calibri" w:cs="Calibri"/>
                <w:b/>
                <w:bCs/>
                <w:color w:val="000000"/>
              </w:rPr>
              <w:t xml:space="preserve"> </w:t>
            </w:r>
            <w:r w:rsidRPr="007E72D2">
              <w:rPr>
                <w:rFonts w:ascii="Calibri" w:hAnsi="Calibri" w:cs="Calibri"/>
                <w:bCs/>
                <w:color w:val="000000"/>
              </w:rPr>
              <w:t>[see 29 CFR §1614.102(c)(2)]</w:t>
            </w:r>
            <w:r w:rsidRPr="007E72D2">
              <w:rPr>
                <w:rFonts w:ascii="Calibri" w:hAnsi="Calibri" w:cs="Calibri"/>
                <w:b/>
                <w:bCs/>
                <w:color w:val="000000"/>
              </w:rPr>
              <w:t xml:space="preserve"> </w:t>
            </w:r>
            <w:r w:rsidRPr="007E72D2">
              <w:rPr>
                <w:rFonts w:ascii="Calibri" w:hAnsi="Calibri" w:cs="Calibri"/>
                <w:bCs/>
                <w:color w:val="000000"/>
              </w:rPr>
              <w:t>If ”yes”, please provide the schedule for conducting audits in the comments section.</w:t>
            </w:r>
          </w:p>
        </w:tc>
        <w:tc>
          <w:tcPr>
            <w:tcW w:w="1620" w:type="dxa"/>
          </w:tcPr>
          <w:p w14:paraId="6E511500" w14:textId="072C84DB" w:rsidR="008B5CB3" w:rsidRPr="007E72D2" w:rsidRDefault="00881446" w:rsidP="00AD4FA4">
            <w:pPr>
              <w:outlineLvl w:val="3"/>
              <w:rPr>
                <w:rFonts w:ascii="Calibri" w:hAnsi="Calibri" w:cs="Calibri"/>
              </w:rPr>
            </w:pPr>
            <w:r>
              <w:rPr>
                <w:rFonts w:ascii="Calibri" w:hAnsi="Calibri" w:cs="Calibri"/>
              </w:rPr>
              <w:t>N</w:t>
            </w:r>
            <w:r w:rsidR="00B02A3E">
              <w:rPr>
                <w:rFonts w:ascii="Calibri" w:hAnsi="Calibri" w:cs="Calibri"/>
              </w:rPr>
              <w:t>A</w:t>
            </w:r>
          </w:p>
        </w:tc>
        <w:tc>
          <w:tcPr>
            <w:tcW w:w="1975" w:type="dxa"/>
          </w:tcPr>
          <w:p w14:paraId="379F9C1C" w14:textId="77777777" w:rsidR="008B5CB3" w:rsidRPr="007E72D2" w:rsidRDefault="008B5CB3" w:rsidP="00AD4FA4">
            <w:pPr>
              <w:outlineLvl w:val="3"/>
              <w:rPr>
                <w:rFonts w:ascii="Calibri" w:hAnsi="Calibri" w:cs="Calibri"/>
              </w:rPr>
            </w:pPr>
            <w:r w:rsidRPr="007E72D2">
              <w:rPr>
                <w:rFonts w:ascii="Calibri" w:hAnsi="Calibri" w:cs="Calibri"/>
              </w:rPr>
              <w:t>No subordinate level components</w:t>
            </w:r>
          </w:p>
        </w:tc>
      </w:tr>
      <w:tr w:rsidR="008B5CB3" w:rsidRPr="007E72D2" w14:paraId="7C6367DE" w14:textId="77777777" w:rsidTr="00AD4FA4">
        <w:trPr>
          <w:cantSplit/>
        </w:trPr>
        <w:tc>
          <w:tcPr>
            <w:tcW w:w="1435" w:type="dxa"/>
          </w:tcPr>
          <w:p w14:paraId="5B484202" w14:textId="77777777" w:rsidR="008B5CB3" w:rsidRPr="007E72D2" w:rsidRDefault="008B5CB3" w:rsidP="00AD4FA4">
            <w:pPr>
              <w:outlineLvl w:val="3"/>
              <w:rPr>
                <w:rFonts w:ascii="Calibri" w:hAnsi="Calibri" w:cs="Calibri"/>
              </w:rPr>
            </w:pPr>
            <w:r w:rsidRPr="007E72D2">
              <w:rPr>
                <w:rFonts w:ascii="Calibri" w:hAnsi="Calibri" w:cs="Calibri"/>
                <w:b/>
              </w:rPr>
              <w:t>C.1.b</w:t>
            </w:r>
          </w:p>
        </w:tc>
        <w:tc>
          <w:tcPr>
            <w:tcW w:w="7920" w:type="dxa"/>
          </w:tcPr>
          <w:p w14:paraId="7E191DB7" w14:textId="77777777" w:rsidR="008B5CB3" w:rsidRPr="007E72D2" w:rsidRDefault="008B5CB3" w:rsidP="00AD4FA4">
            <w:pPr>
              <w:outlineLvl w:val="3"/>
              <w:rPr>
                <w:rFonts w:ascii="Calibri" w:hAnsi="Calibri" w:cs="Calibri"/>
              </w:rPr>
            </w:pPr>
            <w:r w:rsidRPr="007E72D2">
              <w:rPr>
                <w:rFonts w:ascii="Calibri" w:hAnsi="Calibri" w:cs="Calibri"/>
                <w:color w:val="000000"/>
              </w:rPr>
              <w:t xml:space="preserve">Does the agency regularly assess its component and field offices on their efforts to remove barriers from the workplace? </w:t>
            </w:r>
            <w:r w:rsidRPr="007E72D2">
              <w:rPr>
                <w:rFonts w:ascii="Calibri" w:hAnsi="Calibri" w:cs="Calibri"/>
                <w:bCs/>
                <w:color w:val="000000"/>
              </w:rPr>
              <w:t>[see 29 CFR §1614.102(c)(2)]</w:t>
            </w:r>
            <w:r w:rsidRPr="007E72D2">
              <w:rPr>
                <w:rFonts w:ascii="Calibri" w:hAnsi="Calibri" w:cs="Calibri"/>
                <w:b/>
                <w:bCs/>
                <w:color w:val="000000"/>
              </w:rPr>
              <w:t xml:space="preserve"> </w:t>
            </w:r>
            <w:r w:rsidRPr="007E72D2">
              <w:rPr>
                <w:rFonts w:ascii="Calibri" w:hAnsi="Calibri" w:cs="Calibri"/>
                <w:bCs/>
                <w:color w:val="000000"/>
              </w:rPr>
              <w:t>If ”yes”, please provide the schedule for conducting audits in the comments section.</w:t>
            </w:r>
          </w:p>
        </w:tc>
        <w:tc>
          <w:tcPr>
            <w:tcW w:w="1620" w:type="dxa"/>
          </w:tcPr>
          <w:p w14:paraId="2495FCBA" w14:textId="45D9CEEE" w:rsidR="008B5CB3" w:rsidRPr="007E72D2" w:rsidRDefault="008B5CB3" w:rsidP="00AD4FA4">
            <w:pPr>
              <w:outlineLvl w:val="3"/>
              <w:rPr>
                <w:rFonts w:ascii="Calibri" w:hAnsi="Calibri" w:cs="Calibri"/>
              </w:rPr>
            </w:pPr>
            <w:r w:rsidRPr="007E72D2">
              <w:rPr>
                <w:rFonts w:ascii="Calibri" w:hAnsi="Calibri" w:cs="Calibri"/>
              </w:rPr>
              <w:t>N</w:t>
            </w:r>
            <w:r w:rsidR="00B02A3E">
              <w:rPr>
                <w:rFonts w:ascii="Calibri" w:hAnsi="Calibri" w:cs="Calibri"/>
              </w:rPr>
              <w:t>A</w:t>
            </w:r>
          </w:p>
        </w:tc>
        <w:tc>
          <w:tcPr>
            <w:tcW w:w="1975" w:type="dxa"/>
          </w:tcPr>
          <w:p w14:paraId="290D402B" w14:textId="77777777" w:rsidR="008B5CB3" w:rsidRPr="007E72D2" w:rsidRDefault="008B5CB3" w:rsidP="00AD4FA4">
            <w:pPr>
              <w:outlineLvl w:val="3"/>
              <w:rPr>
                <w:rFonts w:ascii="Calibri" w:hAnsi="Calibri" w:cs="Calibri"/>
              </w:rPr>
            </w:pPr>
            <w:r w:rsidRPr="007E72D2">
              <w:rPr>
                <w:rFonts w:ascii="Calibri" w:hAnsi="Calibri" w:cs="Calibri"/>
              </w:rPr>
              <w:t>No subordinate level components</w:t>
            </w:r>
          </w:p>
        </w:tc>
      </w:tr>
      <w:tr w:rsidR="008B5CB3" w:rsidRPr="007E72D2" w14:paraId="0DB0E4E5" w14:textId="77777777" w:rsidTr="00AD4FA4">
        <w:trPr>
          <w:cantSplit/>
        </w:trPr>
        <w:tc>
          <w:tcPr>
            <w:tcW w:w="1435" w:type="dxa"/>
          </w:tcPr>
          <w:p w14:paraId="0C949CF9" w14:textId="77777777" w:rsidR="008B5CB3" w:rsidRPr="007E72D2" w:rsidRDefault="008B5CB3" w:rsidP="00AD4FA4">
            <w:pPr>
              <w:outlineLvl w:val="3"/>
              <w:rPr>
                <w:rFonts w:ascii="Calibri" w:hAnsi="Calibri" w:cs="Calibri"/>
              </w:rPr>
            </w:pPr>
            <w:r w:rsidRPr="007E72D2">
              <w:rPr>
                <w:rFonts w:ascii="Calibri" w:hAnsi="Calibri" w:cs="Calibri"/>
                <w:b/>
              </w:rPr>
              <w:t>C.1.c</w:t>
            </w:r>
          </w:p>
        </w:tc>
        <w:tc>
          <w:tcPr>
            <w:tcW w:w="7920" w:type="dxa"/>
          </w:tcPr>
          <w:p w14:paraId="3C56B088" w14:textId="77777777" w:rsidR="008B5CB3" w:rsidRPr="007E72D2" w:rsidRDefault="008B5CB3" w:rsidP="00AD4FA4">
            <w:pPr>
              <w:outlineLvl w:val="3"/>
              <w:rPr>
                <w:rFonts w:ascii="Calibri" w:hAnsi="Calibri" w:cs="Calibri"/>
              </w:rPr>
            </w:pPr>
            <w:r w:rsidRPr="007E72D2">
              <w:rPr>
                <w:rFonts w:ascii="Calibri" w:hAnsi="Calibri" w:cs="Calibri"/>
                <w:color w:val="000000"/>
              </w:rPr>
              <w:t>Do the component and field offices make reasonable efforts to comply with the recommendations of the field audit?  [see MD-715, II(C)]</w:t>
            </w:r>
          </w:p>
        </w:tc>
        <w:tc>
          <w:tcPr>
            <w:tcW w:w="1620" w:type="dxa"/>
          </w:tcPr>
          <w:p w14:paraId="64BF3476" w14:textId="21855A9D" w:rsidR="008B5CB3" w:rsidRPr="007E72D2" w:rsidRDefault="00881446" w:rsidP="00AD4FA4">
            <w:pPr>
              <w:outlineLvl w:val="3"/>
              <w:rPr>
                <w:rFonts w:ascii="Calibri" w:hAnsi="Calibri" w:cs="Calibri"/>
              </w:rPr>
            </w:pPr>
            <w:r>
              <w:rPr>
                <w:rFonts w:ascii="Calibri" w:hAnsi="Calibri" w:cs="Calibri"/>
              </w:rPr>
              <w:t>N</w:t>
            </w:r>
            <w:r w:rsidR="00B02A3E">
              <w:rPr>
                <w:rFonts w:ascii="Calibri" w:hAnsi="Calibri" w:cs="Calibri"/>
              </w:rPr>
              <w:t>A</w:t>
            </w:r>
          </w:p>
        </w:tc>
        <w:tc>
          <w:tcPr>
            <w:tcW w:w="1975" w:type="dxa"/>
          </w:tcPr>
          <w:p w14:paraId="164C71A8" w14:textId="77777777" w:rsidR="008B5CB3" w:rsidRPr="007E72D2" w:rsidRDefault="008B5CB3" w:rsidP="00AD4FA4">
            <w:pPr>
              <w:outlineLvl w:val="3"/>
              <w:rPr>
                <w:rFonts w:ascii="Calibri" w:hAnsi="Calibri" w:cs="Calibri"/>
              </w:rPr>
            </w:pPr>
            <w:r w:rsidRPr="007E72D2">
              <w:rPr>
                <w:rFonts w:ascii="Calibri" w:hAnsi="Calibri" w:cs="Calibri"/>
              </w:rPr>
              <w:t>No subordinate level components</w:t>
            </w:r>
          </w:p>
        </w:tc>
      </w:tr>
    </w:tbl>
    <w:p w14:paraId="5649D4C5" w14:textId="77777777" w:rsidR="008B5CB3" w:rsidRPr="007E72D2" w:rsidRDefault="008B5CB3" w:rsidP="008B5CB3">
      <w:pPr>
        <w:pStyle w:val="Caption"/>
        <w:keepNext/>
        <w:spacing w:after="0"/>
        <w:rPr>
          <w:rFonts w:ascii="Calibri" w:hAnsi="Calibri" w:cs="Calibri"/>
          <w:i w:val="0"/>
          <w:iCs w:val="0"/>
          <w:color w:val="auto"/>
          <w:sz w:val="20"/>
          <w:szCs w:val="20"/>
        </w:rPr>
      </w:pPr>
    </w:p>
    <w:p w14:paraId="69747084" w14:textId="77777777" w:rsidR="008B5CB3" w:rsidRPr="007E72D2" w:rsidRDefault="008B5CB3" w:rsidP="008B5CB3">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 xml:space="preserve">Table </w:t>
      </w:r>
      <w:r w:rsidRPr="007E72D2">
        <w:rPr>
          <w:rFonts w:ascii="Calibri" w:hAnsi="Calibri" w:cs="Calibri"/>
          <w:i w:val="0"/>
          <w:iCs w:val="0"/>
          <w:color w:val="auto"/>
          <w:sz w:val="20"/>
          <w:szCs w:val="20"/>
        </w:rPr>
        <w:fldChar w:fldCharType="begin"/>
      </w:r>
      <w:r w:rsidRPr="007E72D2">
        <w:rPr>
          <w:rFonts w:ascii="Calibri" w:hAnsi="Calibri" w:cs="Calibri"/>
          <w:i w:val="0"/>
          <w:iCs w:val="0"/>
          <w:color w:val="auto"/>
          <w:sz w:val="20"/>
          <w:szCs w:val="20"/>
        </w:rPr>
        <w:instrText xml:space="preserve"> SEQ Table \* ARABIC </w:instrText>
      </w:r>
      <w:r w:rsidRPr="007E72D2">
        <w:rPr>
          <w:rFonts w:ascii="Calibri" w:hAnsi="Calibri" w:cs="Calibri"/>
          <w:i w:val="0"/>
          <w:iCs w:val="0"/>
          <w:color w:val="auto"/>
          <w:sz w:val="20"/>
          <w:szCs w:val="20"/>
        </w:rPr>
        <w:fldChar w:fldCharType="separate"/>
      </w:r>
      <w:r w:rsidRPr="007E72D2">
        <w:rPr>
          <w:rFonts w:ascii="Calibri" w:hAnsi="Calibri" w:cs="Calibri"/>
          <w:i w:val="0"/>
          <w:iCs w:val="0"/>
          <w:noProof/>
          <w:color w:val="auto"/>
          <w:sz w:val="20"/>
          <w:szCs w:val="20"/>
        </w:rPr>
        <w:t>5</w:t>
      </w:r>
      <w:r w:rsidRPr="007E72D2">
        <w:rPr>
          <w:rFonts w:ascii="Calibri" w:hAnsi="Calibri" w:cs="Calibri"/>
          <w:i w:val="0"/>
          <w:iCs w:val="0"/>
          <w:noProof/>
          <w:color w:val="auto"/>
          <w:sz w:val="20"/>
          <w:szCs w:val="20"/>
        </w:rPr>
        <w:fldChar w:fldCharType="end"/>
      </w:r>
      <w:r w:rsidRPr="007E72D2">
        <w:rPr>
          <w:rFonts w:ascii="Calibri" w:hAnsi="Calibri" w:cs="Calibri"/>
          <w:i w:val="0"/>
          <w:iCs w:val="0"/>
          <w:color w:val="auto"/>
          <w:sz w:val="20"/>
          <w:szCs w:val="20"/>
        </w:rPr>
        <w:t xml:space="preserve"> - Management and Program Accountability</w:t>
      </w:r>
    </w:p>
    <w:tbl>
      <w:tblPr>
        <w:tblStyle w:val="TableGrid"/>
        <w:tblW w:w="0" w:type="auto"/>
        <w:tblLook w:val="04A0" w:firstRow="1" w:lastRow="0" w:firstColumn="1" w:lastColumn="0" w:noHBand="0" w:noVBand="1"/>
      </w:tblPr>
      <w:tblGrid>
        <w:gridCol w:w="1221"/>
        <w:gridCol w:w="4467"/>
        <w:gridCol w:w="1644"/>
        <w:gridCol w:w="2018"/>
      </w:tblGrid>
      <w:tr w:rsidR="008B5CB3" w:rsidRPr="007E72D2" w14:paraId="4B82C824" w14:textId="77777777" w:rsidTr="00323713">
        <w:trPr>
          <w:cantSplit/>
          <w:tblHeader/>
        </w:trPr>
        <w:tc>
          <w:tcPr>
            <w:tcW w:w="1225" w:type="dxa"/>
          </w:tcPr>
          <w:p w14:paraId="330D67D2" w14:textId="77777777" w:rsidR="008B5CB3" w:rsidRPr="007E72D2" w:rsidRDefault="008B5CB3" w:rsidP="00AD4FA4">
            <w:pPr>
              <w:spacing w:after="160" w:line="259" w:lineRule="auto"/>
              <w:rPr>
                <w:rFonts w:ascii="Calibri" w:hAnsi="Calibri" w:cs="Calibri"/>
              </w:rPr>
            </w:pPr>
            <w:bookmarkStart w:id="11" w:name="Table_C2"/>
            <w:bookmarkEnd w:id="11"/>
            <w:r w:rsidRPr="007E72D2">
              <w:rPr>
                <w:rFonts w:ascii="Calibri" w:hAnsi="Calibri" w:cs="Calibri"/>
                <w:noProof/>
              </w:rPr>
              <w:drawing>
                <wp:inline distT="0" distB="0" distL="0" distR="0" wp14:anchorId="49DF018A" wp14:editId="0B4AE44D">
                  <wp:extent cx="323850" cy="152400"/>
                  <wp:effectExtent l="0" t="0" r="0" b="0"/>
                  <wp:docPr id="1069392015" name="Picture 21"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2454C466" w14:textId="77777777" w:rsidR="008B5CB3" w:rsidRPr="007E72D2" w:rsidRDefault="008B5CB3" w:rsidP="00AD4FA4">
            <w:pPr>
              <w:spacing w:after="160" w:line="259" w:lineRule="auto"/>
              <w:rPr>
                <w:rFonts w:ascii="Calibri" w:hAnsi="Calibri" w:cs="Calibri"/>
                <w:b/>
                <w:bCs/>
                <w:color w:val="000000"/>
              </w:rPr>
            </w:pPr>
            <w:r w:rsidRPr="007E72D2">
              <w:rPr>
                <w:rFonts w:ascii="Calibri" w:hAnsi="Calibri" w:cs="Calibri"/>
                <w:b/>
                <w:bCs/>
                <w:color w:val="000000"/>
              </w:rPr>
              <w:t xml:space="preserve">Compliance                                              Indicator </w:t>
            </w:r>
          </w:p>
          <w:p w14:paraId="62FF401D" w14:textId="77777777" w:rsidR="008B5CB3" w:rsidRPr="007E72D2" w:rsidRDefault="008B5CB3" w:rsidP="00AD4FA4">
            <w:pPr>
              <w:spacing w:after="160" w:line="259" w:lineRule="auto"/>
              <w:rPr>
                <w:rFonts w:ascii="Calibri" w:hAnsi="Calibri" w:cs="Calibri"/>
                <w:noProof/>
              </w:rPr>
            </w:pPr>
            <w:r w:rsidRPr="007E72D2">
              <w:rPr>
                <w:rFonts w:ascii="Calibri" w:hAnsi="Calibri" w:cs="Calibri"/>
                <w:noProof/>
              </w:rPr>
              <w:drawing>
                <wp:inline distT="0" distB="0" distL="0" distR="0" wp14:anchorId="5325174B" wp14:editId="50FB705C">
                  <wp:extent cx="209550" cy="190500"/>
                  <wp:effectExtent l="0" t="0" r="0" b="0"/>
                  <wp:docPr id="50021866" name="Picture 22"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754B882D" w14:textId="77777777" w:rsidR="008B5CB3" w:rsidRPr="007E72D2" w:rsidRDefault="008B5CB3" w:rsidP="00AD4FA4">
            <w:pPr>
              <w:outlineLvl w:val="3"/>
              <w:rPr>
                <w:rFonts w:ascii="Calibri" w:hAnsi="Calibri" w:cs="Calibri"/>
              </w:rPr>
            </w:pPr>
            <w:r w:rsidRPr="007E72D2">
              <w:rPr>
                <w:rFonts w:ascii="Calibri" w:eastAsiaTheme="minorHAnsi" w:hAnsi="Calibri" w:cs="Calibri"/>
                <w:b/>
                <w:bCs/>
                <w:color w:val="000000"/>
              </w:rPr>
              <w:t>Measures</w:t>
            </w:r>
          </w:p>
        </w:tc>
        <w:tc>
          <w:tcPr>
            <w:tcW w:w="4817" w:type="dxa"/>
          </w:tcPr>
          <w:p w14:paraId="6DB418E9" w14:textId="77777777" w:rsidR="008B5CB3" w:rsidRPr="007E72D2" w:rsidRDefault="008B5CB3" w:rsidP="00AD4FA4">
            <w:pPr>
              <w:outlineLvl w:val="3"/>
              <w:rPr>
                <w:rFonts w:ascii="Calibri" w:hAnsi="Calibri" w:cs="Calibri"/>
              </w:rPr>
            </w:pPr>
            <w:r w:rsidRPr="007E72D2">
              <w:rPr>
                <w:rFonts w:ascii="Calibri" w:hAnsi="Calibri" w:cs="Calibri"/>
                <w:b/>
                <w:bCs/>
                <w:color w:val="000000"/>
              </w:rPr>
              <w:t>C.2 – The agency has established procedures to prevent all forms of EEO discrimination.</w:t>
            </w:r>
          </w:p>
        </w:tc>
        <w:tc>
          <w:tcPr>
            <w:tcW w:w="1693" w:type="dxa"/>
          </w:tcPr>
          <w:p w14:paraId="312C9882" w14:textId="77777777" w:rsidR="008B5CB3" w:rsidRPr="007E72D2" w:rsidRDefault="008B5CB3" w:rsidP="00AD4FA4">
            <w:pPr>
              <w:spacing w:after="160" w:line="259" w:lineRule="auto"/>
              <w:jc w:val="center"/>
              <w:rPr>
                <w:rFonts w:ascii="Calibri" w:hAnsi="Calibri" w:cs="Calibri"/>
                <w:b/>
                <w:bCs/>
                <w:color w:val="000000"/>
              </w:rPr>
            </w:pPr>
            <w:r w:rsidRPr="007E72D2">
              <w:rPr>
                <w:rFonts w:ascii="Calibri" w:hAnsi="Calibri" w:cs="Calibri"/>
                <w:b/>
                <w:bCs/>
                <w:color w:val="000000"/>
              </w:rPr>
              <w:t>Measure Met?</w:t>
            </w:r>
          </w:p>
          <w:p w14:paraId="16E3826E" w14:textId="77777777" w:rsidR="008B5CB3" w:rsidRPr="007E72D2" w:rsidRDefault="008B5CB3" w:rsidP="00AD4FA4">
            <w:pPr>
              <w:jc w:val="center"/>
              <w:outlineLvl w:val="3"/>
              <w:rPr>
                <w:rFonts w:ascii="Calibri" w:hAnsi="Calibri" w:cs="Calibri"/>
              </w:rPr>
            </w:pPr>
            <w:r w:rsidRPr="007E72D2">
              <w:rPr>
                <w:rFonts w:ascii="Calibri" w:eastAsiaTheme="minorHAnsi" w:hAnsi="Calibri" w:cs="Calibri"/>
                <w:b/>
              </w:rPr>
              <w:t>(Yes/No/NA)</w:t>
            </w:r>
          </w:p>
        </w:tc>
        <w:tc>
          <w:tcPr>
            <w:tcW w:w="1615" w:type="dxa"/>
          </w:tcPr>
          <w:p w14:paraId="310F6937" w14:textId="77777777" w:rsidR="008B5CB3" w:rsidRPr="007E72D2" w:rsidRDefault="008B5CB3" w:rsidP="00AD4FA4">
            <w:pPr>
              <w:spacing w:after="160" w:line="259" w:lineRule="auto"/>
              <w:jc w:val="center"/>
              <w:rPr>
                <w:rFonts w:ascii="Calibri" w:hAnsi="Calibri" w:cs="Calibri"/>
                <w:b/>
                <w:bCs/>
                <w:color w:val="000000"/>
              </w:rPr>
            </w:pPr>
            <w:r w:rsidRPr="007E72D2">
              <w:rPr>
                <w:rFonts w:ascii="Calibri" w:hAnsi="Calibri" w:cs="Calibri"/>
                <w:b/>
                <w:bCs/>
                <w:color w:val="000000"/>
              </w:rPr>
              <w:t>Comments</w:t>
            </w:r>
          </w:p>
          <w:p w14:paraId="37441FC0" w14:textId="5FBB593B" w:rsidR="008B5CB3" w:rsidRPr="007E72D2" w:rsidRDefault="008B5CB3" w:rsidP="00AD4FA4">
            <w:pPr>
              <w:jc w:val="center"/>
              <w:outlineLvl w:val="3"/>
              <w:rPr>
                <w:rFonts w:ascii="Calibri" w:hAnsi="Calibri" w:cs="Calibri"/>
              </w:rPr>
            </w:pPr>
            <w:r w:rsidRPr="007E72D2">
              <w:rPr>
                <w:rFonts w:ascii="Calibri" w:eastAsiaTheme="minorHAnsi" w:hAnsi="Calibri" w:cs="Calibri"/>
                <w:b/>
                <w:bCs/>
                <w:color w:val="000000"/>
              </w:rPr>
              <w:t>FY 202</w:t>
            </w:r>
            <w:r w:rsidR="007764C9">
              <w:rPr>
                <w:rFonts w:ascii="Calibri" w:eastAsiaTheme="minorHAnsi" w:hAnsi="Calibri" w:cs="Calibri"/>
                <w:b/>
                <w:bCs/>
                <w:color w:val="000000"/>
              </w:rPr>
              <w:t>3</w:t>
            </w:r>
          </w:p>
        </w:tc>
      </w:tr>
      <w:tr w:rsidR="00F659EF" w:rsidRPr="007E72D2" w14:paraId="688E5CD2" w14:textId="77777777" w:rsidTr="00323713">
        <w:trPr>
          <w:cantSplit/>
        </w:trPr>
        <w:tc>
          <w:tcPr>
            <w:tcW w:w="1225" w:type="dxa"/>
          </w:tcPr>
          <w:p w14:paraId="7344DA2D" w14:textId="77777777" w:rsidR="00F659EF" w:rsidRPr="007E72D2" w:rsidRDefault="00F659EF" w:rsidP="00F659EF">
            <w:pPr>
              <w:outlineLvl w:val="3"/>
              <w:rPr>
                <w:rFonts w:ascii="Calibri" w:hAnsi="Calibri" w:cs="Calibri"/>
              </w:rPr>
            </w:pPr>
            <w:r w:rsidRPr="007E72D2">
              <w:rPr>
                <w:rFonts w:ascii="Calibri" w:hAnsi="Calibri" w:cs="Calibri"/>
                <w:b/>
              </w:rPr>
              <w:t>C.2.a</w:t>
            </w:r>
          </w:p>
        </w:tc>
        <w:tc>
          <w:tcPr>
            <w:tcW w:w="4817" w:type="dxa"/>
          </w:tcPr>
          <w:p w14:paraId="3372ED08" w14:textId="77777777" w:rsidR="00F659EF" w:rsidRPr="007E72D2" w:rsidRDefault="00F659EF" w:rsidP="00F659EF">
            <w:pPr>
              <w:outlineLvl w:val="3"/>
              <w:rPr>
                <w:rFonts w:ascii="Calibri" w:hAnsi="Calibri" w:cs="Calibri"/>
              </w:rPr>
            </w:pPr>
            <w:r w:rsidRPr="007E72D2">
              <w:rPr>
                <w:rFonts w:ascii="Calibri" w:hAnsi="Calibri" w:cs="Calibri"/>
              </w:rPr>
              <w:t>Has the agency established comprehensive anti-harassment policy and procedures that comply with EEOC’s enforcement guidance?</w:t>
            </w:r>
            <w:r w:rsidRPr="007E72D2">
              <w:rPr>
                <w:rFonts w:ascii="Calibri" w:hAnsi="Calibri" w:cs="Calibri"/>
                <w:b/>
              </w:rPr>
              <w:t xml:space="preserve"> </w:t>
            </w:r>
            <w:r w:rsidRPr="007E72D2">
              <w:rPr>
                <w:rFonts w:ascii="Calibri" w:hAnsi="Calibri" w:cs="Calibri"/>
              </w:rPr>
              <w:t>[see MD-715, II(C); Enforcement Guidance on Vicarious Employer Liability for Unlawful Harassment by Supervisors (Enforcement Guidance), EEOC No. 915.002, § V.C.1 (June 18, 1999)]</w:t>
            </w:r>
          </w:p>
        </w:tc>
        <w:tc>
          <w:tcPr>
            <w:tcW w:w="1693" w:type="dxa"/>
          </w:tcPr>
          <w:p w14:paraId="5AFC08F9" w14:textId="37BA7409" w:rsidR="00F659EF" w:rsidRPr="007E72D2" w:rsidRDefault="004137B1" w:rsidP="00F659EF">
            <w:pPr>
              <w:outlineLvl w:val="3"/>
              <w:rPr>
                <w:rFonts w:ascii="Calibri" w:hAnsi="Calibri" w:cs="Calibri"/>
              </w:rPr>
            </w:pPr>
            <w:r>
              <w:rPr>
                <w:rFonts w:ascii="Calibri" w:hAnsi="Calibri" w:cs="Calibri"/>
              </w:rPr>
              <w:t>Yes</w:t>
            </w:r>
          </w:p>
        </w:tc>
        <w:tc>
          <w:tcPr>
            <w:tcW w:w="1615" w:type="dxa"/>
          </w:tcPr>
          <w:p w14:paraId="11F113B9" w14:textId="1FF46F79" w:rsidR="00F659EF" w:rsidRPr="007E72D2" w:rsidRDefault="00F659EF" w:rsidP="00F659EF">
            <w:pPr>
              <w:outlineLvl w:val="3"/>
              <w:rPr>
                <w:rFonts w:ascii="Calibri" w:hAnsi="Calibri" w:cs="Calibri"/>
              </w:rPr>
            </w:pPr>
          </w:p>
        </w:tc>
      </w:tr>
      <w:tr w:rsidR="00F659EF" w:rsidRPr="007E72D2" w14:paraId="7F41D499" w14:textId="77777777" w:rsidTr="00323713">
        <w:trPr>
          <w:cantSplit/>
        </w:trPr>
        <w:tc>
          <w:tcPr>
            <w:tcW w:w="1225" w:type="dxa"/>
          </w:tcPr>
          <w:p w14:paraId="388BE278" w14:textId="77777777" w:rsidR="00F659EF" w:rsidRPr="007E72D2" w:rsidRDefault="00F659EF" w:rsidP="00F659EF">
            <w:pPr>
              <w:outlineLvl w:val="3"/>
              <w:rPr>
                <w:rFonts w:ascii="Calibri" w:hAnsi="Calibri" w:cs="Calibri"/>
              </w:rPr>
            </w:pPr>
            <w:r w:rsidRPr="007E72D2">
              <w:rPr>
                <w:rFonts w:ascii="Calibri" w:hAnsi="Calibri" w:cs="Calibri"/>
                <w:b/>
              </w:rPr>
              <w:t>C.2.a.1</w:t>
            </w:r>
          </w:p>
        </w:tc>
        <w:tc>
          <w:tcPr>
            <w:tcW w:w="4817" w:type="dxa"/>
          </w:tcPr>
          <w:p w14:paraId="697BEAEF" w14:textId="77777777" w:rsidR="00F659EF" w:rsidRPr="007E72D2" w:rsidRDefault="00F659EF" w:rsidP="00F659EF">
            <w:pPr>
              <w:outlineLvl w:val="3"/>
              <w:rPr>
                <w:rFonts w:ascii="Calibri" w:hAnsi="Calibri" w:cs="Calibri"/>
              </w:rPr>
            </w:pPr>
            <w:r w:rsidRPr="007E72D2">
              <w:rPr>
                <w:rFonts w:ascii="Calibri" w:hAnsi="Calibri" w:cs="Calibri"/>
              </w:rPr>
              <w:t>Does the anti-harassment policy require corrective action to prevent or eliminate conduct before it rises to the level of unlawful harassment? [see EEOC Enforcement Guidance on Vicarious Employer Liability for Unlawful Harassment by Supervisors (1999), § V.C.1]</w:t>
            </w:r>
          </w:p>
        </w:tc>
        <w:tc>
          <w:tcPr>
            <w:tcW w:w="1693" w:type="dxa"/>
          </w:tcPr>
          <w:p w14:paraId="51F0CEC1" w14:textId="76A798F2" w:rsidR="00F659EF" w:rsidRPr="007E72D2" w:rsidRDefault="00224BA1" w:rsidP="00F659EF">
            <w:pPr>
              <w:outlineLvl w:val="3"/>
              <w:rPr>
                <w:rFonts w:ascii="Calibri" w:hAnsi="Calibri" w:cs="Calibri"/>
              </w:rPr>
            </w:pPr>
            <w:r>
              <w:rPr>
                <w:rFonts w:ascii="Calibri" w:hAnsi="Calibri" w:cs="Calibri"/>
              </w:rPr>
              <w:t>Yes</w:t>
            </w:r>
          </w:p>
        </w:tc>
        <w:tc>
          <w:tcPr>
            <w:tcW w:w="1615" w:type="dxa"/>
          </w:tcPr>
          <w:p w14:paraId="1E38AC97" w14:textId="7F652B5A" w:rsidR="00F659EF" w:rsidRPr="007E72D2" w:rsidRDefault="00F659EF" w:rsidP="00F659EF">
            <w:pPr>
              <w:outlineLvl w:val="3"/>
              <w:rPr>
                <w:rFonts w:ascii="Calibri" w:hAnsi="Calibri" w:cs="Calibri"/>
              </w:rPr>
            </w:pPr>
          </w:p>
        </w:tc>
      </w:tr>
      <w:tr w:rsidR="00F659EF" w:rsidRPr="007E72D2" w14:paraId="5325354E" w14:textId="77777777" w:rsidTr="00323713">
        <w:trPr>
          <w:cantSplit/>
        </w:trPr>
        <w:tc>
          <w:tcPr>
            <w:tcW w:w="1225" w:type="dxa"/>
          </w:tcPr>
          <w:p w14:paraId="1B85F72F" w14:textId="77777777" w:rsidR="00F659EF" w:rsidRPr="007E72D2" w:rsidRDefault="00F659EF" w:rsidP="00F659EF">
            <w:pPr>
              <w:outlineLvl w:val="3"/>
              <w:rPr>
                <w:rFonts w:ascii="Calibri" w:hAnsi="Calibri" w:cs="Calibri"/>
              </w:rPr>
            </w:pPr>
            <w:r w:rsidRPr="007E72D2">
              <w:rPr>
                <w:rFonts w:ascii="Calibri" w:hAnsi="Calibri" w:cs="Calibri"/>
                <w:b/>
              </w:rPr>
              <w:t>C.2.a.2</w:t>
            </w:r>
          </w:p>
        </w:tc>
        <w:tc>
          <w:tcPr>
            <w:tcW w:w="4817" w:type="dxa"/>
          </w:tcPr>
          <w:p w14:paraId="7D687474" w14:textId="77777777" w:rsidR="00F659EF" w:rsidRPr="007E72D2" w:rsidRDefault="00F659EF" w:rsidP="00F659EF">
            <w:pPr>
              <w:outlineLvl w:val="3"/>
              <w:rPr>
                <w:rFonts w:ascii="Calibri" w:hAnsi="Calibri" w:cs="Calibri"/>
              </w:rPr>
            </w:pPr>
            <w:r w:rsidRPr="007E72D2">
              <w:rPr>
                <w:rFonts w:ascii="Calibri" w:hAnsi="Calibri" w:cs="Calibri"/>
              </w:rPr>
              <w:t>Has the agency established a firewall between the Anti-Harassment Coordinator and the EEO Director? [see EEOC Report, Model EEO Program Must Have an Effective Anti-Harassment Program (2006]</w:t>
            </w:r>
          </w:p>
        </w:tc>
        <w:tc>
          <w:tcPr>
            <w:tcW w:w="1693" w:type="dxa"/>
          </w:tcPr>
          <w:p w14:paraId="2B4870B1" w14:textId="1E0A81CA" w:rsidR="00F659EF" w:rsidRPr="007E72D2" w:rsidRDefault="00224BA1" w:rsidP="00F659EF">
            <w:pPr>
              <w:outlineLvl w:val="3"/>
              <w:rPr>
                <w:rFonts w:ascii="Calibri" w:hAnsi="Calibri" w:cs="Calibri"/>
              </w:rPr>
            </w:pPr>
            <w:r>
              <w:rPr>
                <w:rFonts w:ascii="Calibri" w:hAnsi="Calibri" w:cs="Calibri"/>
              </w:rPr>
              <w:t>Yes</w:t>
            </w:r>
          </w:p>
        </w:tc>
        <w:tc>
          <w:tcPr>
            <w:tcW w:w="1615" w:type="dxa"/>
          </w:tcPr>
          <w:p w14:paraId="1517F52B" w14:textId="673D16F3" w:rsidR="00F659EF" w:rsidRPr="007E72D2" w:rsidRDefault="00F659EF" w:rsidP="00F659EF">
            <w:pPr>
              <w:outlineLvl w:val="3"/>
              <w:rPr>
                <w:rFonts w:ascii="Calibri" w:hAnsi="Calibri" w:cs="Calibri"/>
              </w:rPr>
            </w:pPr>
          </w:p>
        </w:tc>
      </w:tr>
      <w:tr w:rsidR="00F659EF" w:rsidRPr="007E72D2" w14:paraId="45CFA428" w14:textId="77777777" w:rsidTr="00323713">
        <w:trPr>
          <w:cantSplit/>
        </w:trPr>
        <w:tc>
          <w:tcPr>
            <w:tcW w:w="1225" w:type="dxa"/>
          </w:tcPr>
          <w:p w14:paraId="557AE480" w14:textId="77777777" w:rsidR="00F659EF" w:rsidRPr="007E72D2" w:rsidRDefault="00F659EF" w:rsidP="00F659EF">
            <w:pPr>
              <w:outlineLvl w:val="3"/>
              <w:rPr>
                <w:rFonts w:ascii="Calibri" w:hAnsi="Calibri" w:cs="Calibri"/>
              </w:rPr>
            </w:pPr>
            <w:r w:rsidRPr="007E72D2">
              <w:rPr>
                <w:rFonts w:ascii="Calibri" w:hAnsi="Calibri" w:cs="Calibri"/>
                <w:b/>
              </w:rPr>
              <w:lastRenderedPageBreak/>
              <w:t>C.2.a.3</w:t>
            </w:r>
          </w:p>
        </w:tc>
        <w:tc>
          <w:tcPr>
            <w:tcW w:w="4817" w:type="dxa"/>
          </w:tcPr>
          <w:p w14:paraId="669CE34E" w14:textId="77777777" w:rsidR="00F659EF" w:rsidRPr="007E72D2" w:rsidRDefault="00F659EF" w:rsidP="00F659EF">
            <w:pPr>
              <w:outlineLvl w:val="3"/>
              <w:rPr>
                <w:rFonts w:ascii="Calibri" w:hAnsi="Calibri" w:cs="Calibri"/>
              </w:rPr>
            </w:pPr>
            <w:r w:rsidRPr="007E72D2">
              <w:rPr>
                <w:rFonts w:ascii="Calibri" w:hAnsi="Calibri" w:cs="Calibri"/>
              </w:rPr>
              <w:t>Does the agency have a separate procedure (outside the EEO complaint process) to address harassment allegations? [see Enforcement Guidance on Vicarious Employer Liability for Unlawful Harassment by Supervisors (Enforcement Guidance), EEOC No. 915.002, § V.C.1 (June 18, 1999)]</w:t>
            </w:r>
          </w:p>
        </w:tc>
        <w:tc>
          <w:tcPr>
            <w:tcW w:w="1693" w:type="dxa"/>
          </w:tcPr>
          <w:p w14:paraId="2BC91B40" w14:textId="77777777" w:rsidR="00F659EF" w:rsidRPr="007E72D2" w:rsidRDefault="00F659EF" w:rsidP="00F659EF">
            <w:pPr>
              <w:outlineLvl w:val="3"/>
              <w:rPr>
                <w:rFonts w:ascii="Calibri" w:hAnsi="Calibri" w:cs="Calibri"/>
              </w:rPr>
            </w:pPr>
            <w:r w:rsidRPr="007E72D2">
              <w:rPr>
                <w:rFonts w:ascii="Calibri" w:hAnsi="Calibri" w:cs="Calibri"/>
              </w:rPr>
              <w:t>Yes</w:t>
            </w:r>
          </w:p>
        </w:tc>
        <w:tc>
          <w:tcPr>
            <w:tcW w:w="1615" w:type="dxa"/>
          </w:tcPr>
          <w:p w14:paraId="5D274003" w14:textId="77777777" w:rsidR="00F659EF" w:rsidRPr="007E72D2" w:rsidRDefault="00F659EF" w:rsidP="00F659EF">
            <w:pPr>
              <w:jc w:val="both"/>
              <w:outlineLvl w:val="3"/>
              <w:rPr>
                <w:rFonts w:ascii="Calibri" w:hAnsi="Calibri" w:cs="Calibri"/>
              </w:rPr>
            </w:pPr>
            <w:r w:rsidRPr="007E72D2">
              <w:rPr>
                <w:rFonts w:ascii="Calibri" w:hAnsi="Calibri" w:cs="Calibri"/>
              </w:rPr>
              <w:t>None</w:t>
            </w:r>
          </w:p>
        </w:tc>
      </w:tr>
      <w:tr w:rsidR="00F659EF" w:rsidRPr="007E72D2" w14:paraId="4D993A56" w14:textId="77777777" w:rsidTr="00323713">
        <w:trPr>
          <w:cantSplit/>
        </w:trPr>
        <w:tc>
          <w:tcPr>
            <w:tcW w:w="1225" w:type="dxa"/>
          </w:tcPr>
          <w:p w14:paraId="49D9700B" w14:textId="77777777" w:rsidR="00F659EF" w:rsidRPr="007E72D2" w:rsidRDefault="00F659EF" w:rsidP="00F659EF">
            <w:pPr>
              <w:outlineLvl w:val="3"/>
              <w:rPr>
                <w:rFonts w:ascii="Calibri" w:hAnsi="Calibri" w:cs="Calibri"/>
              </w:rPr>
            </w:pPr>
            <w:r w:rsidRPr="007E72D2">
              <w:rPr>
                <w:rFonts w:ascii="Calibri" w:hAnsi="Calibri" w:cs="Calibri"/>
                <w:b/>
              </w:rPr>
              <w:t>C.2.a.4</w:t>
            </w:r>
          </w:p>
        </w:tc>
        <w:tc>
          <w:tcPr>
            <w:tcW w:w="4817" w:type="dxa"/>
          </w:tcPr>
          <w:p w14:paraId="35AC23D9" w14:textId="77777777" w:rsidR="00F659EF" w:rsidRPr="007E72D2" w:rsidRDefault="00F659EF" w:rsidP="00F659EF">
            <w:pPr>
              <w:outlineLvl w:val="3"/>
              <w:rPr>
                <w:rFonts w:ascii="Calibri" w:hAnsi="Calibri" w:cs="Calibri"/>
              </w:rPr>
            </w:pPr>
            <w:r w:rsidRPr="007E72D2">
              <w:rPr>
                <w:rFonts w:ascii="Calibri" w:hAnsi="Calibri" w:cs="Calibri"/>
              </w:rPr>
              <w:t>Does the agency ensure that the EEO office informs the anti-harassment program of all EEO counseling activity alleging harassment? [see Enforcement Guidance, V.C.]</w:t>
            </w:r>
          </w:p>
        </w:tc>
        <w:tc>
          <w:tcPr>
            <w:tcW w:w="1693" w:type="dxa"/>
          </w:tcPr>
          <w:p w14:paraId="27E80B1C" w14:textId="7E21C0C1" w:rsidR="00F659EF" w:rsidRPr="007E72D2" w:rsidRDefault="00224BA1" w:rsidP="00F659EF">
            <w:pPr>
              <w:outlineLvl w:val="3"/>
              <w:rPr>
                <w:rFonts w:ascii="Calibri" w:hAnsi="Calibri" w:cs="Calibri"/>
              </w:rPr>
            </w:pPr>
            <w:r>
              <w:rPr>
                <w:rFonts w:ascii="Calibri" w:hAnsi="Calibri" w:cs="Calibri"/>
              </w:rPr>
              <w:t>Yes</w:t>
            </w:r>
          </w:p>
        </w:tc>
        <w:tc>
          <w:tcPr>
            <w:tcW w:w="1615" w:type="dxa"/>
          </w:tcPr>
          <w:p w14:paraId="0BFEEB65" w14:textId="6F5B7535" w:rsidR="00F659EF" w:rsidRPr="007E72D2" w:rsidRDefault="00F659EF" w:rsidP="00F659EF">
            <w:pPr>
              <w:outlineLvl w:val="3"/>
              <w:rPr>
                <w:rFonts w:ascii="Calibri" w:hAnsi="Calibri" w:cs="Calibri"/>
              </w:rPr>
            </w:pPr>
            <w:r w:rsidRPr="007E72D2">
              <w:rPr>
                <w:rFonts w:ascii="Calibri" w:hAnsi="Calibri" w:cs="Calibri"/>
              </w:rPr>
              <w:t>The harassment prevention program is being implemented in FY 2021.</w:t>
            </w:r>
          </w:p>
        </w:tc>
      </w:tr>
      <w:tr w:rsidR="00F659EF" w:rsidRPr="007E72D2" w14:paraId="4907CA5B" w14:textId="77777777" w:rsidTr="00323713">
        <w:trPr>
          <w:cantSplit/>
        </w:trPr>
        <w:tc>
          <w:tcPr>
            <w:tcW w:w="1225" w:type="dxa"/>
          </w:tcPr>
          <w:p w14:paraId="0A5FDB60" w14:textId="77777777" w:rsidR="00F659EF" w:rsidRPr="007E72D2" w:rsidRDefault="00F659EF" w:rsidP="00F659EF">
            <w:pPr>
              <w:outlineLvl w:val="3"/>
              <w:rPr>
                <w:rFonts w:ascii="Calibri" w:hAnsi="Calibri" w:cs="Calibri"/>
              </w:rPr>
            </w:pPr>
            <w:r w:rsidRPr="007E72D2">
              <w:rPr>
                <w:rFonts w:ascii="Calibri" w:hAnsi="Calibri" w:cs="Calibri"/>
                <w:b/>
              </w:rPr>
              <w:t>C.2.a.5</w:t>
            </w:r>
          </w:p>
        </w:tc>
        <w:tc>
          <w:tcPr>
            <w:tcW w:w="4817" w:type="dxa"/>
          </w:tcPr>
          <w:p w14:paraId="1A6F9518" w14:textId="77777777" w:rsidR="00F659EF" w:rsidRPr="007E72D2" w:rsidRDefault="00F659EF" w:rsidP="00F659EF">
            <w:pPr>
              <w:outlineLvl w:val="3"/>
              <w:rPr>
                <w:rFonts w:ascii="Calibri" w:hAnsi="Calibri" w:cs="Calibri"/>
              </w:rPr>
            </w:pPr>
            <w:r w:rsidRPr="007E72D2">
              <w:rPr>
                <w:rFonts w:ascii="Calibri" w:hAnsi="Calibri" w:cs="Calibri"/>
              </w:rPr>
              <w:t xml:space="preserve">Does the agency conduct a prompt inquiry (beginning within 10 days of notification) of all harassment allegations, including those initially raised in the EEO complaint process? [see </w:t>
            </w:r>
            <w:r w:rsidRPr="007E72D2">
              <w:rPr>
                <w:rFonts w:ascii="Calibri" w:hAnsi="Calibri" w:cs="Calibri"/>
                <w:u w:val="single"/>
              </w:rPr>
              <w:t>Complainant v. Dep’t of Veterans Affairs</w:t>
            </w:r>
            <w:r w:rsidRPr="007E72D2">
              <w:rPr>
                <w:rFonts w:ascii="Calibri" w:hAnsi="Calibri" w:cs="Calibri"/>
              </w:rPr>
              <w:t>, EEOC Appeal No. 0120123232 (May 21, 2015); Complainant v. Dep’t of Defense (Defense Commissary Agency), EEOC Appeal No. 0120130331 (May 29, 2015)] If “no”, please provide the percentage of timely-processed inquiries in the comments column.</w:t>
            </w:r>
          </w:p>
        </w:tc>
        <w:tc>
          <w:tcPr>
            <w:tcW w:w="1693" w:type="dxa"/>
          </w:tcPr>
          <w:p w14:paraId="45B77B6E" w14:textId="77777777" w:rsidR="00F659EF" w:rsidRPr="007E72D2" w:rsidRDefault="00F659EF" w:rsidP="00F659EF">
            <w:pPr>
              <w:outlineLvl w:val="3"/>
              <w:rPr>
                <w:rFonts w:ascii="Calibri" w:hAnsi="Calibri" w:cs="Calibri"/>
              </w:rPr>
            </w:pPr>
            <w:r w:rsidRPr="007E72D2">
              <w:rPr>
                <w:rFonts w:ascii="Calibri" w:hAnsi="Calibri" w:cs="Calibri"/>
              </w:rPr>
              <w:t>Yes</w:t>
            </w:r>
          </w:p>
        </w:tc>
        <w:tc>
          <w:tcPr>
            <w:tcW w:w="1615" w:type="dxa"/>
          </w:tcPr>
          <w:p w14:paraId="1C9D278A" w14:textId="77777777" w:rsidR="00F659EF" w:rsidRPr="007E72D2" w:rsidRDefault="00F659EF" w:rsidP="00F659EF">
            <w:pPr>
              <w:rPr>
                <w:rFonts w:ascii="Calibri" w:hAnsi="Calibri" w:cs="Calibri"/>
              </w:rPr>
            </w:pPr>
            <w:r w:rsidRPr="007E72D2">
              <w:rPr>
                <w:rFonts w:ascii="Calibri" w:hAnsi="Calibri" w:cs="Calibri"/>
              </w:rPr>
              <w:t>Currently, the Workforce Relations Office conducts an inquiry into harassment raised in the EEO complaint process when forwarded to the office.</w:t>
            </w:r>
          </w:p>
          <w:p w14:paraId="2B071044" w14:textId="54028D22" w:rsidR="00F659EF" w:rsidRPr="007E72D2" w:rsidRDefault="00F659EF" w:rsidP="00F659EF">
            <w:pPr>
              <w:outlineLvl w:val="3"/>
              <w:rPr>
                <w:rFonts w:ascii="Calibri" w:hAnsi="Calibri" w:cs="Calibri"/>
              </w:rPr>
            </w:pPr>
            <w:r w:rsidRPr="007E72D2">
              <w:rPr>
                <w:rFonts w:ascii="Calibri" w:hAnsi="Calibri" w:cs="Calibri"/>
              </w:rPr>
              <w:t>A harassment prevention program is being implemented in FY 2021.</w:t>
            </w:r>
          </w:p>
        </w:tc>
      </w:tr>
      <w:tr w:rsidR="00F659EF" w:rsidRPr="007E72D2" w14:paraId="7D50E7E5" w14:textId="77777777" w:rsidTr="00323713">
        <w:trPr>
          <w:cantSplit/>
        </w:trPr>
        <w:tc>
          <w:tcPr>
            <w:tcW w:w="1225" w:type="dxa"/>
          </w:tcPr>
          <w:p w14:paraId="4AEAF41A" w14:textId="77777777" w:rsidR="00F659EF" w:rsidRPr="007E72D2" w:rsidRDefault="00F659EF" w:rsidP="00F659EF">
            <w:pPr>
              <w:outlineLvl w:val="3"/>
              <w:rPr>
                <w:rFonts w:ascii="Calibri" w:hAnsi="Calibri" w:cs="Calibri"/>
                <w:b/>
              </w:rPr>
            </w:pPr>
            <w:r w:rsidRPr="007E72D2">
              <w:rPr>
                <w:rFonts w:ascii="Calibri" w:hAnsi="Calibri" w:cs="Calibri"/>
                <w:b/>
              </w:rPr>
              <w:t>C.2.a.6</w:t>
            </w:r>
          </w:p>
        </w:tc>
        <w:tc>
          <w:tcPr>
            <w:tcW w:w="4817" w:type="dxa"/>
          </w:tcPr>
          <w:p w14:paraId="32A36AA1" w14:textId="77777777" w:rsidR="00F659EF" w:rsidRPr="007E72D2" w:rsidRDefault="00F659EF" w:rsidP="00F659EF">
            <w:pPr>
              <w:outlineLvl w:val="3"/>
              <w:rPr>
                <w:rFonts w:ascii="Calibri" w:hAnsi="Calibri" w:cs="Calibri"/>
              </w:rPr>
            </w:pPr>
            <w:r w:rsidRPr="007E72D2">
              <w:rPr>
                <w:rStyle w:val="s1"/>
                <w:rFonts w:ascii="Calibri" w:hAnsi="Calibri" w:cs="Calibri"/>
                <w:sz w:val="20"/>
                <w:szCs w:val="20"/>
              </w:rPr>
              <w:t>Do the agency’s training materials on its anti-harassment policy include examples of disability-based harassment? [see 29 CFR 1614.203(d)(2)]</w:t>
            </w:r>
          </w:p>
        </w:tc>
        <w:tc>
          <w:tcPr>
            <w:tcW w:w="1693" w:type="dxa"/>
          </w:tcPr>
          <w:p w14:paraId="423E6C85" w14:textId="35C60492" w:rsidR="00F659EF" w:rsidRPr="007E72D2" w:rsidRDefault="00224BA1" w:rsidP="00F659EF">
            <w:pPr>
              <w:outlineLvl w:val="3"/>
              <w:rPr>
                <w:rFonts w:ascii="Calibri" w:hAnsi="Calibri" w:cs="Calibri"/>
              </w:rPr>
            </w:pPr>
            <w:r>
              <w:rPr>
                <w:rFonts w:ascii="Calibri" w:hAnsi="Calibri" w:cs="Calibri"/>
              </w:rPr>
              <w:t>Yes</w:t>
            </w:r>
          </w:p>
        </w:tc>
        <w:tc>
          <w:tcPr>
            <w:tcW w:w="1615" w:type="dxa"/>
          </w:tcPr>
          <w:p w14:paraId="6FD5EF79" w14:textId="40965B43" w:rsidR="00F659EF" w:rsidRPr="007E72D2" w:rsidRDefault="00F659EF" w:rsidP="00F659EF">
            <w:pPr>
              <w:outlineLvl w:val="3"/>
              <w:rPr>
                <w:rFonts w:ascii="Calibri" w:hAnsi="Calibri" w:cs="Calibri"/>
              </w:rPr>
            </w:pPr>
            <w:r w:rsidRPr="007E72D2">
              <w:rPr>
                <w:rFonts w:ascii="Calibri" w:hAnsi="Calibri" w:cs="Calibri"/>
              </w:rPr>
              <w:t>Training is under development and will include examples of disability-based harassment.</w:t>
            </w:r>
          </w:p>
        </w:tc>
      </w:tr>
      <w:tr w:rsidR="00F659EF" w:rsidRPr="007E72D2" w14:paraId="62168434" w14:textId="77777777" w:rsidTr="00323713">
        <w:trPr>
          <w:cantSplit/>
        </w:trPr>
        <w:tc>
          <w:tcPr>
            <w:tcW w:w="1225" w:type="dxa"/>
          </w:tcPr>
          <w:p w14:paraId="23DD2E9C" w14:textId="77777777" w:rsidR="00F659EF" w:rsidRPr="007E72D2" w:rsidRDefault="00F659EF" w:rsidP="00F659EF">
            <w:pPr>
              <w:outlineLvl w:val="3"/>
              <w:rPr>
                <w:rFonts w:ascii="Calibri" w:hAnsi="Calibri" w:cs="Calibri"/>
                <w:b/>
              </w:rPr>
            </w:pPr>
            <w:r w:rsidRPr="007E72D2">
              <w:rPr>
                <w:rFonts w:ascii="Calibri" w:hAnsi="Calibri" w:cs="Calibri"/>
                <w:b/>
              </w:rPr>
              <w:t>C.2.b</w:t>
            </w:r>
          </w:p>
        </w:tc>
        <w:tc>
          <w:tcPr>
            <w:tcW w:w="4817" w:type="dxa"/>
          </w:tcPr>
          <w:p w14:paraId="7751D83B" w14:textId="77777777" w:rsidR="00F659EF" w:rsidRPr="007E72D2" w:rsidRDefault="00F659EF" w:rsidP="00F659EF">
            <w:pPr>
              <w:outlineLvl w:val="3"/>
              <w:rPr>
                <w:rStyle w:val="s1"/>
                <w:rFonts w:ascii="Calibri" w:hAnsi="Calibri" w:cs="Calibri"/>
                <w:sz w:val="20"/>
                <w:szCs w:val="20"/>
              </w:rPr>
            </w:pPr>
            <w:r w:rsidRPr="007E72D2">
              <w:rPr>
                <w:rFonts w:ascii="Calibri" w:hAnsi="Calibri" w:cs="Calibri"/>
              </w:rPr>
              <w:t>Has the agency established disability reasonable accommodation procedures that comply with EEOC’s regulations and guidance? [see 29 CFR 1614.203(d)(3)]</w:t>
            </w:r>
          </w:p>
        </w:tc>
        <w:tc>
          <w:tcPr>
            <w:tcW w:w="1693" w:type="dxa"/>
          </w:tcPr>
          <w:p w14:paraId="19E14D2A" w14:textId="77777777" w:rsidR="00F659EF" w:rsidRPr="007E72D2" w:rsidRDefault="00F659EF" w:rsidP="00F659EF">
            <w:pPr>
              <w:outlineLvl w:val="3"/>
              <w:rPr>
                <w:rFonts w:ascii="Calibri" w:hAnsi="Calibri" w:cs="Calibri"/>
              </w:rPr>
            </w:pPr>
            <w:r w:rsidRPr="007E72D2">
              <w:rPr>
                <w:rFonts w:ascii="Calibri" w:hAnsi="Calibri" w:cs="Calibri"/>
              </w:rPr>
              <w:t>Yes</w:t>
            </w:r>
          </w:p>
        </w:tc>
        <w:tc>
          <w:tcPr>
            <w:tcW w:w="1615" w:type="dxa"/>
          </w:tcPr>
          <w:p w14:paraId="735A164D" w14:textId="77777777" w:rsidR="00F659EF" w:rsidRPr="007E72D2" w:rsidRDefault="00F659EF" w:rsidP="00F659EF">
            <w:pPr>
              <w:outlineLvl w:val="3"/>
              <w:rPr>
                <w:rFonts w:ascii="Calibri" w:hAnsi="Calibri" w:cs="Calibri"/>
              </w:rPr>
            </w:pPr>
            <w:r w:rsidRPr="007E72D2">
              <w:rPr>
                <w:rFonts w:ascii="Calibri" w:hAnsi="Calibri" w:cs="Calibri"/>
              </w:rPr>
              <w:t>None</w:t>
            </w:r>
          </w:p>
        </w:tc>
      </w:tr>
      <w:tr w:rsidR="00F659EF" w:rsidRPr="007E72D2" w14:paraId="43E4E75D" w14:textId="77777777" w:rsidTr="00323713">
        <w:trPr>
          <w:cantSplit/>
        </w:trPr>
        <w:tc>
          <w:tcPr>
            <w:tcW w:w="1225" w:type="dxa"/>
          </w:tcPr>
          <w:p w14:paraId="14DA9F07" w14:textId="77777777" w:rsidR="00F659EF" w:rsidRPr="007E72D2" w:rsidRDefault="00F659EF" w:rsidP="00F659EF">
            <w:pPr>
              <w:outlineLvl w:val="3"/>
              <w:rPr>
                <w:rFonts w:ascii="Calibri" w:hAnsi="Calibri" w:cs="Calibri"/>
                <w:b/>
              </w:rPr>
            </w:pPr>
            <w:r w:rsidRPr="007E72D2">
              <w:rPr>
                <w:rFonts w:ascii="Calibri" w:hAnsi="Calibri" w:cs="Calibri"/>
                <w:b/>
              </w:rPr>
              <w:t>C.2.b.1</w:t>
            </w:r>
          </w:p>
        </w:tc>
        <w:tc>
          <w:tcPr>
            <w:tcW w:w="4817" w:type="dxa"/>
          </w:tcPr>
          <w:p w14:paraId="221384BF" w14:textId="77777777" w:rsidR="00F659EF" w:rsidRPr="007E72D2" w:rsidRDefault="00F659EF" w:rsidP="00F659EF">
            <w:pPr>
              <w:outlineLvl w:val="3"/>
              <w:rPr>
                <w:rFonts w:ascii="Calibri" w:hAnsi="Calibri" w:cs="Calibri"/>
              </w:rPr>
            </w:pPr>
            <w:r w:rsidRPr="007E72D2">
              <w:rPr>
                <w:rFonts w:ascii="Calibri" w:hAnsi="Calibri" w:cs="Calibri"/>
              </w:rPr>
              <w:t>Is there a designated agency official or other mechanism in place to coordinate or assist with processing requests for disability accommodations throughout the agency? [see 29 CFR 1614.203(d)(3)(D)]</w:t>
            </w:r>
          </w:p>
        </w:tc>
        <w:tc>
          <w:tcPr>
            <w:tcW w:w="1693" w:type="dxa"/>
          </w:tcPr>
          <w:p w14:paraId="61D84583" w14:textId="77777777" w:rsidR="00F659EF" w:rsidRPr="007E72D2" w:rsidRDefault="00F659EF" w:rsidP="00F659EF">
            <w:pPr>
              <w:outlineLvl w:val="3"/>
              <w:rPr>
                <w:rFonts w:ascii="Calibri" w:hAnsi="Calibri" w:cs="Calibri"/>
              </w:rPr>
            </w:pPr>
            <w:r w:rsidRPr="007E72D2">
              <w:rPr>
                <w:rFonts w:ascii="Calibri" w:hAnsi="Calibri" w:cs="Calibri"/>
              </w:rPr>
              <w:t>Yes</w:t>
            </w:r>
          </w:p>
        </w:tc>
        <w:tc>
          <w:tcPr>
            <w:tcW w:w="1615" w:type="dxa"/>
          </w:tcPr>
          <w:p w14:paraId="40EFA049" w14:textId="77777777" w:rsidR="00F659EF" w:rsidRPr="007E72D2" w:rsidRDefault="00F659EF" w:rsidP="00F659EF">
            <w:pPr>
              <w:outlineLvl w:val="3"/>
              <w:rPr>
                <w:rFonts w:ascii="Calibri" w:hAnsi="Calibri" w:cs="Calibri"/>
              </w:rPr>
            </w:pPr>
            <w:r w:rsidRPr="007E72D2">
              <w:rPr>
                <w:rFonts w:ascii="Calibri" w:hAnsi="Calibri" w:cs="Calibri"/>
              </w:rPr>
              <w:t>None</w:t>
            </w:r>
          </w:p>
        </w:tc>
      </w:tr>
      <w:tr w:rsidR="00F659EF" w:rsidRPr="007E72D2" w14:paraId="2AF207FF" w14:textId="77777777" w:rsidTr="00323713">
        <w:trPr>
          <w:cantSplit/>
        </w:trPr>
        <w:tc>
          <w:tcPr>
            <w:tcW w:w="1225" w:type="dxa"/>
          </w:tcPr>
          <w:p w14:paraId="3F8CA244" w14:textId="77777777" w:rsidR="00F659EF" w:rsidRPr="007E72D2" w:rsidRDefault="00F659EF" w:rsidP="00F659EF">
            <w:pPr>
              <w:outlineLvl w:val="3"/>
              <w:rPr>
                <w:rFonts w:ascii="Calibri" w:hAnsi="Calibri" w:cs="Calibri"/>
                <w:b/>
              </w:rPr>
            </w:pPr>
            <w:r w:rsidRPr="007E72D2">
              <w:rPr>
                <w:rFonts w:ascii="Calibri" w:hAnsi="Calibri" w:cs="Calibri"/>
                <w:b/>
              </w:rPr>
              <w:t>C.2.b.2</w:t>
            </w:r>
          </w:p>
        </w:tc>
        <w:tc>
          <w:tcPr>
            <w:tcW w:w="4817" w:type="dxa"/>
          </w:tcPr>
          <w:p w14:paraId="1139EF7C" w14:textId="77777777" w:rsidR="00F659EF" w:rsidRPr="007E72D2" w:rsidRDefault="00F659EF" w:rsidP="00F659EF">
            <w:pPr>
              <w:outlineLvl w:val="3"/>
              <w:rPr>
                <w:rFonts w:ascii="Calibri" w:hAnsi="Calibri" w:cs="Calibri"/>
              </w:rPr>
            </w:pPr>
            <w:r w:rsidRPr="007E72D2">
              <w:rPr>
                <w:rFonts w:ascii="Calibri" w:hAnsi="Calibri" w:cs="Calibri"/>
                <w:color w:val="000000"/>
              </w:rPr>
              <w:t>Has the agency established a firewall between the Reasonable Accommodation Program Manager and the EEO Director? [see MD-110, Ch. 1(IV)(A)]</w:t>
            </w:r>
          </w:p>
        </w:tc>
        <w:tc>
          <w:tcPr>
            <w:tcW w:w="1693" w:type="dxa"/>
          </w:tcPr>
          <w:p w14:paraId="76A52749" w14:textId="77777777" w:rsidR="00F659EF" w:rsidRPr="007E72D2" w:rsidRDefault="00F659EF" w:rsidP="00F659EF">
            <w:pPr>
              <w:outlineLvl w:val="3"/>
              <w:rPr>
                <w:rFonts w:ascii="Calibri" w:hAnsi="Calibri" w:cs="Calibri"/>
              </w:rPr>
            </w:pPr>
            <w:r w:rsidRPr="007E72D2">
              <w:rPr>
                <w:rFonts w:ascii="Calibri" w:hAnsi="Calibri" w:cs="Calibri"/>
              </w:rPr>
              <w:t>Yes</w:t>
            </w:r>
          </w:p>
        </w:tc>
        <w:tc>
          <w:tcPr>
            <w:tcW w:w="1615" w:type="dxa"/>
          </w:tcPr>
          <w:p w14:paraId="38E1010C" w14:textId="77777777" w:rsidR="00F659EF" w:rsidRPr="007E72D2" w:rsidRDefault="00F659EF" w:rsidP="00F659EF">
            <w:pPr>
              <w:outlineLvl w:val="3"/>
              <w:rPr>
                <w:rFonts w:ascii="Calibri" w:hAnsi="Calibri" w:cs="Calibri"/>
              </w:rPr>
            </w:pPr>
            <w:r w:rsidRPr="007E72D2">
              <w:rPr>
                <w:rFonts w:ascii="Calibri" w:hAnsi="Calibri" w:cs="Calibri"/>
              </w:rPr>
              <w:t>None</w:t>
            </w:r>
          </w:p>
        </w:tc>
      </w:tr>
      <w:tr w:rsidR="00F659EF" w:rsidRPr="007E72D2" w14:paraId="12FD193C" w14:textId="77777777" w:rsidTr="00323713">
        <w:trPr>
          <w:cantSplit/>
        </w:trPr>
        <w:tc>
          <w:tcPr>
            <w:tcW w:w="1225" w:type="dxa"/>
          </w:tcPr>
          <w:p w14:paraId="222984ED" w14:textId="77777777" w:rsidR="00F659EF" w:rsidRPr="007E72D2" w:rsidRDefault="00F659EF" w:rsidP="00F659EF">
            <w:pPr>
              <w:outlineLvl w:val="3"/>
              <w:rPr>
                <w:rFonts w:ascii="Calibri" w:hAnsi="Calibri" w:cs="Calibri"/>
                <w:b/>
              </w:rPr>
            </w:pPr>
            <w:r w:rsidRPr="007E72D2">
              <w:rPr>
                <w:rFonts w:ascii="Calibri" w:hAnsi="Calibri" w:cs="Calibri"/>
                <w:b/>
              </w:rPr>
              <w:t>C.2.b.3</w:t>
            </w:r>
          </w:p>
        </w:tc>
        <w:tc>
          <w:tcPr>
            <w:tcW w:w="4817" w:type="dxa"/>
          </w:tcPr>
          <w:p w14:paraId="2DDD2FEC" w14:textId="77777777" w:rsidR="00F659EF" w:rsidRPr="007E72D2" w:rsidRDefault="00F659EF" w:rsidP="00F659EF">
            <w:pPr>
              <w:outlineLvl w:val="3"/>
              <w:rPr>
                <w:rFonts w:ascii="Calibri" w:hAnsi="Calibri" w:cs="Calibri"/>
                <w:color w:val="000000"/>
              </w:rPr>
            </w:pPr>
            <w:r w:rsidRPr="007E72D2">
              <w:rPr>
                <w:rStyle w:val="s1"/>
                <w:rFonts w:ascii="Calibri" w:hAnsi="Calibri" w:cs="Calibri"/>
                <w:sz w:val="20"/>
                <w:szCs w:val="20"/>
              </w:rPr>
              <w:t>Does the agency ensure that job applicants can request and receive reasonable accommodations during the application and placement processes? [see 29 CFR 1614.203(d)(1)(ii)(B)]</w:t>
            </w:r>
          </w:p>
        </w:tc>
        <w:tc>
          <w:tcPr>
            <w:tcW w:w="1693" w:type="dxa"/>
          </w:tcPr>
          <w:p w14:paraId="19843093" w14:textId="77777777" w:rsidR="00F659EF" w:rsidRPr="007E72D2" w:rsidRDefault="00F659EF" w:rsidP="00F659EF">
            <w:pPr>
              <w:outlineLvl w:val="3"/>
              <w:rPr>
                <w:rFonts w:ascii="Calibri" w:hAnsi="Calibri" w:cs="Calibri"/>
              </w:rPr>
            </w:pPr>
            <w:r w:rsidRPr="007E72D2">
              <w:rPr>
                <w:rFonts w:ascii="Calibri" w:hAnsi="Calibri" w:cs="Calibri"/>
              </w:rPr>
              <w:t>Yes</w:t>
            </w:r>
          </w:p>
        </w:tc>
        <w:tc>
          <w:tcPr>
            <w:tcW w:w="1615" w:type="dxa"/>
          </w:tcPr>
          <w:p w14:paraId="7F4847F2" w14:textId="77777777" w:rsidR="00F659EF" w:rsidRPr="007E72D2" w:rsidRDefault="00F659EF" w:rsidP="00F659EF">
            <w:pPr>
              <w:outlineLvl w:val="3"/>
              <w:rPr>
                <w:rFonts w:ascii="Calibri" w:hAnsi="Calibri" w:cs="Calibri"/>
              </w:rPr>
            </w:pPr>
            <w:r w:rsidRPr="007E72D2">
              <w:rPr>
                <w:rFonts w:ascii="Calibri" w:hAnsi="Calibri" w:cs="Calibri"/>
              </w:rPr>
              <w:t>None</w:t>
            </w:r>
          </w:p>
        </w:tc>
      </w:tr>
      <w:tr w:rsidR="00F659EF" w:rsidRPr="007E72D2" w14:paraId="684FF2E2" w14:textId="77777777" w:rsidTr="00323713">
        <w:trPr>
          <w:cantSplit/>
        </w:trPr>
        <w:tc>
          <w:tcPr>
            <w:tcW w:w="1225" w:type="dxa"/>
          </w:tcPr>
          <w:p w14:paraId="12BDD244" w14:textId="77777777" w:rsidR="00F659EF" w:rsidRPr="007E72D2" w:rsidRDefault="00F659EF" w:rsidP="00F659EF">
            <w:pPr>
              <w:outlineLvl w:val="3"/>
              <w:rPr>
                <w:rFonts w:ascii="Calibri" w:hAnsi="Calibri" w:cs="Calibri"/>
                <w:b/>
              </w:rPr>
            </w:pPr>
            <w:r w:rsidRPr="007E72D2">
              <w:rPr>
                <w:rFonts w:ascii="Calibri" w:hAnsi="Calibri" w:cs="Calibri"/>
                <w:b/>
              </w:rPr>
              <w:lastRenderedPageBreak/>
              <w:t>C.2.b.4</w:t>
            </w:r>
          </w:p>
        </w:tc>
        <w:tc>
          <w:tcPr>
            <w:tcW w:w="4817" w:type="dxa"/>
          </w:tcPr>
          <w:p w14:paraId="1738286A" w14:textId="77777777" w:rsidR="00F659EF" w:rsidRPr="007E72D2" w:rsidRDefault="00F659EF" w:rsidP="00F659EF">
            <w:pPr>
              <w:outlineLvl w:val="3"/>
              <w:rPr>
                <w:rStyle w:val="s1"/>
                <w:rFonts w:ascii="Calibri" w:hAnsi="Calibri" w:cs="Calibri"/>
                <w:sz w:val="20"/>
                <w:szCs w:val="20"/>
              </w:rPr>
            </w:pPr>
            <w:r w:rsidRPr="007E72D2">
              <w:rPr>
                <w:rFonts w:ascii="Calibri" w:hAnsi="Calibri" w:cs="Calibri"/>
              </w:rPr>
              <w:t>Do the reasonable accommodation procedures clearly state that the agency should process the request within a maximum amount of time (e.g., 20 business days), as established by the agency in its affirmative action plan? [see 29 CFR 1614.203(d)(3)(i)(M)]</w:t>
            </w:r>
          </w:p>
        </w:tc>
        <w:tc>
          <w:tcPr>
            <w:tcW w:w="1693" w:type="dxa"/>
          </w:tcPr>
          <w:p w14:paraId="60731657" w14:textId="77777777" w:rsidR="00F659EF" w:rsidRPr="007E72D2" w:rsidRDefault="00F659EF" w:rsidP="00F659EF">
            <w:pPr>
              <w:outlineLvl w:val="3"/>
              <w:rPr>
                <w:rFonts w:ascii="Calibri" w:hAnsi="Calibri" w:cs="Calibri"/>
              </w:rPr>
            </w:pPr>
            <w:r w:rsidRPr="007E72D2">
              <w:rPr>
                <w:rFonts w:ascii="Calibri" w:hAnsi="Calibri" w:cs="Calibri"/>
              </w:rPr>
              <w:t>Yes</w:t>
            </w:r>
          </w:p>
        </w:tc>
        <w:tc>
          <w:tcPr>
            <w:tcW w:w="1615" w:type="dxa"/>
          </w:tcPr>
          <w:p w14:paraId="3A2CEB69" w14:textId="77777777" w:rsidR="00F659EF" w:rsidRPr="007E72D2" w:rsidRDefault="00F659EF" w:rsidP="00F659EF">
            <w:pPr>
              <w:outlineLvl w:val="3"/>
              <w:rPr>
                <w:rFonts w:ascii="Calibri" w:hAnsi="Calibri" w:cs="Calibri"/>
              </w:rPr>
            </w:pPr>
            <w:r w:rsidRPr="007E72D2">
              <w:rPr>
                <w:rFonts w:ascii="Calibri" w:hAnsi="Calibri" w:cs="Calibri"/>
              </w:rPr>
              <w:t>None</w:t>
            </w:r>
          </w:p>
        </w:tc>
      </w:tr>
      <w:tr w:rsidR="00F659EF" w:rsidRPr="007E72D2" w14:paraId="3B6380EC" w14:textId="77777777" w:rsidTr="00323713">
        <w:trPr>
          <w:cantSplit/>
        </w:trPr>
        <w:tc>
          <w:tcPr>
            <w:tcW w:w="1225" w:type="dxa"/>
          </w:tcPr>
          <w:p w14:paraId="5E25BCD7" w14:textId="77777777" w:rsidR="00F659EF" w:rsidRPr="007E72D2" w:rsidRDefault="00F659EF" w:rsidP="00F659EF">
            <w:pPr>
              <w:outlineLvl w:val="3"/>
              <w:rPr>
                <w:rFonts w:ascii="Calibri" w:hAnsi="Calibri" w:cs="Calibri"/>
                <w:b/>
              </w:rPr>
            </w:pPr>
            <w:r w:rsidRPr="007E72D2">
              <w:rPr>
                <w:rFonts w:ascii="Calibri" w:hAnsi="Calibri" w:cs="Calibri"/>
                <w:b/>
              </w:rPr>
              <w:t>C.2.b.5</w:t>
            </w:r>
          </w:p>
        </w:tc>
        <w:tc>
          <w:tcPr>
            <w:tcW w:w="4817" w:type="dxa"/>
          </w:tcPr>
          <w:p w14:paraId="68CA5DCB" w14:textId="77777777" w:rsidR="00F659EF" w:rsidRPr="007E72D2" w:rsidRDefault="00F659EF" w:rsidP="00F659EF">
            <w:pPr>
              <w:outlineLvl w:val="3"/>
              <w:rPr>
                <w:rFonts w:ascii="Calibri" w:hAnsi="Calibri" w:cs="Calibri"/>
              </w:rPr>
            </w:pPr>
            <w:r w:rsidRPr="007E72D2">
              <w:rPr>
                <w:rFonts w:ascii="Calibri" w:hAnsi="Calibri" w:cs="Calibri"/>
                <w:color w:val="000000"/>
              </w:rPr>
              <w:t>Does the agency process all accommodation requests within the time frame set forth in its reasonable accommodation procedures? [see MD-715, II(C)]  If “no”, please provide the percentage of timely-processed requests in the comments column.</w:t>
            </w:r>
          </w:p>
        </w:tc>
        <w:tc>
          <w:tcPr>
            <w:tcW w:w="1693" w:type="dxa"/>
          </w:tcPr>
          <w:p w14:paraId="367D1ED8" w14:textId="77777777" w:rsidR="00F659EF" w:rsidRPr="007E72D2" w:rsidRDefault="00F659EF" w:rsidP="00F659EF">
            <w:pPr>
              <w:outlineLvl w:val="3"/>
              <w:rPr>
                <w:rFonts w:ascii="Calibri" w:hAnsi="Calibri" w:cs="Calibri"/>
              </w:rPr>
            </w:pPr>
            <w:r w:rsidRPr="007E72D2">
              <w:rPr>
                <w:rFonts w:ascii="Calibri" w:hAnsi="Calibri" w:cs="Calibri"/>
              </w:rPr>
              <w:t>Yes</w:t>
            </w:r>
          </w:p>
        </w:tc>
        <w:tc>
          <w:tcPr>
            <w:tcW w:w="1615" w:type="dxa"/>
          </w:tcPr>
          <w:p w14:paraId="79152619" w14:textId="77777777" w:rsidR="00F659EF" w:rsidRPr="007E72D2" w:rsidRDefault="00F659EF" w:rsidP="00F659EF">
            <w:pPr>
              <w:outlineLvl w:val="3"/>
              <w:rPr>
                <w:rFonts w:ascii="Calibri" w:hAnsi="Calibri" w:cs="Calibri"/>
              </w:rPr>
            </w:pPr>
            <w:r w:rsidRPr="007E72D2">
              <w:rPr>
                <w:rFonts w:ascii="Calibri" w:hAnsi="Calibri" w:cs="Calibri"/>
              </w:rPr>
              <w:t>None</w:t>
            </w:r>
          </w:p>
        </w:tc>
      </w:tr>
      <w:tr w:rsidR="00F659EF" w:rsidRPr="007E72D2" w14:paraId="44CAC08B" w14:textId="77777777" w:rsidTr="00323713">
        <w:trPr>
          <w:cantSplit/>
        </w:trPr>
        <w:tc>
          <w:tcPr>
            <w:tcW w:w="1225" w:type="dxa"/>
          </w:tcPr>
          <w:p w14:paraId="7355B0AD" w14:textId="77777777" w:rsidR="00F659EF" w:rsidRPr="007E72D2" w:rsidRDefault="00F659EF" w:rsidP="00F659EF">
            <w:pPr>
              <w:outlineLvl w:val="3"/>
              <w:rPr>
                <w:rFonts w:ascii="Calibri" w:hAnsi="Calibri" w:cs="Calibri"/>
                <w:b/>
              </w:rPr>
            </w:pPr>
            <w:r w:rsidRPr="007E72D2">
              <w:rPr>
                <w:rFonts w:ascii="Calibri" w:hAnsi="Calibri" w:cs="Calibri"/>
                <w:b/>
              </w:rPr>
              <w:t>C.2.c</w:t>
            </w:r>
          </w:p>
        </w:tc>
        <w:tc>
          <w:tcPr>
            <w:tcW w:w="4817" w:type="dxa"/>
          </w:tcPr>
          <w:p w14:paraId="3967DFF9" w14:textId="77777777" w:rsidR="00F659EF" w:rsidRPr="007E72D2" w:rsidRDefault="00F659EF" w:rsidP="00F659EF">
            <w:pPr>
              <w:outlineLvl w:val="3"/>
              <w:rPr>
                <w:rFonts w:ascii="Calibri" w:hAnsi="Calibri" w:cs="Calibri"/>
                <w:color w:val="000000"/>
              </w:rPr>
            </w:pPr>
            <w:r w:rsidRPr="007E72D2">
              <w:rPr>
                <w:rFonts w:ascii="Calibri" w:hAnsi="Calibri" w:cs="Calibri"/>
                <w:color w:val="000000"/>
              </w:rPr>
              <w:t>Has the agency established procedures for processing requests for personal assistance services that comply with EEOC’s regulations, enforcement guidance, and other applicable executive orders, guidance, and standards? [see 29 CFR 1614.203(d)(6)]</w:t>
            </w:r>
          </w:p>
        </w:tc>
        <w:tc>
          <w:tcPr>
            <w:tcW w:w="1693" w:type="dxa"/>
          </w:tcPr>
          <w:p w14:paraId="61082880" w14:textId="77777777" w:rsidR="00F659EF" w:rsidRPr="007E72D2" w:rsidRDefault="00F659EF" w:rsidP="00F659EF">
            <w:pPr>
              <w:outlineLvl w:val="3"/>
              <w:rPr>
                <w:rFonts w:ascii="Calibri" w:hAnsi="Calibri" w:cs="Calibri"/>
              </w:rPr>
            </w:pPr>
            <w:r w:rsidRPr="007E72D2">
              <w:rPr>
                <w:rFonts w:ascii="Calibri" w:hAnsi="Calibri" w:cs="Calibri"/>
              </w:rPr>
              <w:t>Yes</w:t>
            </w:r>
          </w:p>
        </w:tc>
        <w:tc>
          <w:tcPr>
            <w:tcW w:w="1615" w:type="dxa"/>
          </w:tcPr>
          <w:p w14:paraId="11069690" w14:textId="77777777" w:rsidR="00F659EF" w:rsidRPr="007E72D2" w:rsidRDefault="00F659EF" w:rsidP="00F659EF">
            <w:pPr>
              <w:outlineLvl w:val="3"/>
              <w:rPr>
                <w:rFonts w:ascii="Calibri" w:hAnsi="Calibri" w:cs="Calibri"/>
              </w:rPr>
            </w:pPr>
            <w:r w:rsidRPr="007E72D2">
              <w:rPr>
                <w:rFonts w:ascii="Calibri" w:hAnsi="Calibri" w:cs="Calibri"/>
              </w:rPr>
              <w:t>None</w:t>
            </w:r>
          </w:p>
        </w:tc>
      </w:tr>
      <w:tr w:rsidR="00F659EF" w:rsidRPr="007E72D2" w14:paraId="3699EE29" w14:textId="77777777" w:rsidTr="00323713">
        <w:trPr>
          <w:cantSplit/>
        </w:trPr>
        <w:tc>
          <w:tcPr>
            <w:tcW w:w="1225" w:type="dxa"/>
          </w:tcPr>
          <w:p w14:paraId="3149711C" w14:textId="77777777" w:rsidR="00F659EF" w:rsidRPr="007E72D2" w:rsidRDefault="00F659EF" w:rsidP="00F659EF">
            <w:pPr>
              <w:outlineLvl w:val="3"/>
              <w:rPr>
                <w:rFonts w:ascii="Calibri" w:hAnsi="Calibri" w:cs="Calibri"/>
                <w:b/>
              </w:rPr>
            </w:pPr>
            <w:r w:rsidRPr="007E72D2">
              <w:rPr>
                <w:rFonts w:ascii="Calibri" w:hAnsi="Calibri" w:cs="Calibri"/>
                <w:b/>
              </w:rPr>
              <w:t>C.2.c.1</w:t>
            </w:r>
          </w:p>
        </w:tc>
        <w:tc>
          <w:tcPr>
            <w:tcW w:w="4817" w:type="dxa"/>
          </w:tcPr>
          <w:p w14:paraId="69850620" w14:textId="77777777" w:rsidR="00F659EF" w:rsidRPr="007E72D2" w:rsidRDefault="00F659EF" w:rsidP="00F659EF">
            <w:pPr>
              <w:outlineLvl w:val="3"/>
              <w:rPr>
                <w:rFonts w:ascii="Calibri" w:hAnsi="Calibri" w:cs="Calibri"/>
                <w:color w:val="000000"/>
              </w:rPr>
            </w:pPr>
            <w:r w:rsidRPr="007E72D2">
              <w:rPr>
                <w:rFonts w:ascii="Calibri" w:hAnsi="Calibri" w:cs="Calibri"/>
              </w:rPr>
              <w:t>Does the agency post its procedures for processing requests for Personal Assistance Services on its public website? [see 29 CFR § 1614.203(d)(5)(v)]  If “yes”, please provide the internet address in the comments column.</w:t>
            </w:r>
          </w:p>
        </w:tc>
        <w:tc>
          <w:tcPr>
            <w:tcW w:w="1693" w:type="dxa"/>
          </w:tcPr>
          <w:p w14:paraId="2F48FA5A" w14:textId="77777777" w:rsidR="00F659EF" w:rsidRPr="007E72D2" w:rsidRDefault="00F659EF" w:rsidP="00F659EF">
            <w:pPr>
              <w:outlineLvl w:val="3"/>
              <w:rPr>
                <w:rFonts w:ascii="Calibri" w:hAnsi="Calibri" w:cs="Calibri"/>
              </w:rPr>
            </w:pPr>
            <w:r w:rsidRPr="007E72D2">
              <w:rPr>
                <w:rFonts w:ascii="Calibri" w:hAnsi="Calibri" w:cs="Calibri"/>
              </w:rPr>
              <w:t>Yes</w:t>
            </w:r>
          </w:p>
        </w:tc>
        <w:tc>
          <w:tcPr>
            <w:tcW w:w="1615" w:type="dxa"/>
          </w:tcPr>
          <w:p w14:paraId="1DB92AC9" w14:textId="77777777" w:rsidR="00F659EF" w:rsidRPr="007E72D2" w:rsidRDefault="00F659EF" w:rsidP="00F659EF">
            <w:pPr>
              <w:outlineLvl w:val="3"/>
              <w:rPr>
                <w:rStyle w:val="Hyperlink"/>
                <w:rFonts w:ascii="Calibri" w:hAnsi="Calibri" w:cs="Calibri"/>
              </w:rPr>
            </w:pPr>
            <w:r w:rsidRPr="007E72D2">
              <w:rPr>
                <w:rFonts w:ascii="Calibri" w:hAnsi="Calibri" w:cs="Calibri"/>
              </w:rPr>
              <w:fldChar w:fldCharType="begin"/>
            </w:r>
            <w:r w:rsidRPr="007E72D2">
              <w:rPr>
                <w:rFonts w:ascii="Calibri" w:hAnsi="Calibri" w:cs="Calibri"/>
              </w:rPr>
              <w:instrText xml:space="preserve"> HYPERLINK "https://www.cdc.gov/eeo/ra/policy.htm" </w:instrText>
            </w:r>
            <w:r w:rsidRPr="007E72D2">
              <w:rPr>
                <w:rFonts w:ascii="Calibri" w:hAnsi="Calibri" w:cs="Calibri"/>
              </w:rPr>
            </w:r>
            <w:r w:rsidRPr="007E72D2">
              <w:rPr>
                <w:rFonts w:ascii="Calibri" w:hAnsi="Calibri" w:cs="Calibri"/>
              </w:rPr>
              <w:fldChar w:fldCharType="separate"/>
            </w:r>
            <w:r w:rsidRPr="007E72D2">
              <w:rPr>
                <w:rStyle w:val="Hyperlink"/>
                <w:rFonts w:ascii="Calibri" w:hAnsi="Calibri" w:cs="Calibri"/>
              </w:rPr>
              <w:t>https://www.cdc.gov/</w:t>
            </w:r>
          </w:p>
          <w:p w14:paraId="63AB1D8F" w14:textId="77777777" w:rsidR="00F659EF" w:rsidRPr="007E72D2" w:rsidRDefault="00F659EF" w:rsidP="00F659EF">
            <w:pPr>
              <w:outlineLvl w:val="3"/>
              <w:rPr>
                <w:rFonts w:ascii="Calibri" w:hAnsi="Calibri" w:cs="Calibri"/>
              </w:rPr>
            </w:pPr>
            <w:r w:rsidRPr="007E72D2">
              <w:rPr>
                <w:rStyle w:val="Hyperlink"/>
                <w:rFonts w:ascii="Calibri" w:hAnsi="Calibri" w:cs="Calibri"/>
              </w:rPr>
              <w:t>eeo/ra/policy.htm</w:t>
            </w:r>
            <w:r w:rsidRPr="007E72D2">
              <w:rPr>
                <w:rFonts w:ascii="Calibri" w:hAnsi="Calibri" w:cs="Calibri"/>
              </w:rPr>
              <w:fldChar w:fldCharType="end"/>
            </w:r>
          </w:p>
        </w:tc>
      </w:tr>
    </w:tbl>
    <w:p w14:paraId="4A52745C" w14:textId="77777777" w:rsidR="008B5CB3" w:rsidRPr="007E72D2" w:rsidRDefault="008B5CB3" w:rsidP="008B5CB3">
      <w:pPr>
        <w:outlineLvl w:val="3"/>
        <w:rPr>
          <w:rFonts w:ascii="Calibri" w:hAnsi="Calibri" w:cs="Calibri"/>
        </w:rPr>
      </w:pPr>
    </w:p>
    <w:p w14:paraId="5846C29D" w14:textId="77777777" w:rsidR="008B5CB3" w:rsidRPr="007E72D2" w:rsidRDefault="008B5CB3" w:rsidP="008B5CB3">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lastRenderedPageBreak/>
        <w:t>Table C3 - Management and Program Accountability</w:t>
      </w:r>
    </w:p>
    <w:tbl>
      <w:tblPr>
        <w:tblStyle w:val="TableGrid"/>
        <w:tblW w:w="0" w:type="auto"/>
        <w:tblLook w:val="04A0" w:firstRow="1" w:lastRow="0" w:firstColumn="1" w:lastColumn="0" w:noHBand="0" w:noVBand="1"/>
      </w:tblPr>
      <w:tblGrid>
        <w:gridCol w:w="1289"/>
        <w:gridCol w:w="5021"/>
        <w:gridCol w:w="1423"/>
        <w:gridCol w:w="1617"/>
      </w:tblGrid>
      <w:tr w:rsidR="008B5CB3" w:rsidRPr="007E72D2" w14:paraId="3F8E52D8" w14:textId="77777777" w:rsidTr="001F52A8">
        <w:trPr>
          <w:cantSplit/>
          <w:tblHeader/>
        </w:trPr>
        <w:tc>
          <w:tcPr>
            <w:tcW w:w="1289" w:type="dxa"/>
          </w:tcPr>
          <w:p w14:paraId="2DA4EF08" w14:textId="77777777" w:rsidR="008B5CB3" w:rsidRPr="007E72D2" w:rsidRDefault="008B5CB3" w:rsidP="00AD4FA4">
            <w:pPr>
              <w:spacing w:after="160" w:line="259" w:lineRule="auto"/>
              <w:rPr>
                <w:rFonts w:ascii="Calibri" w:hAnsi="Calibri" w:cs="Calibri"/>
              </w:rPr>
            </w:pPr>
            <w:bookmarkStart w:id="12" w:name="Table_C3"/>
            <w:bookmarkEnd w:id="12"/>
            <w:r w:rsidRPr="007E72D2">
              <w:rPr>
                <w:rFonts w:ascii="Calibri" w:hAnsi="Calibri" w:cs="Calibri"/>
                <w:noProof/>
              </w:rPr>
              <w:drawing>
                <wp:inline distT="0" distB="0" distL="0" distR="0" wp14:anchorId="59126AA3" wp14:editId="3291DAAA">
                  <wp:extent cx="323850" cy="152400"/>
                  <wp:effectExtent l="0" t="0" r="0" b="0"/>
                  <wp:docPr id="1885669618" name="Picture 23"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2B72D242" w14:textId="77777777" w:rsidR="008B5CB3" w:rsidRPr="007E72D2" w:rsidRDefault="008B5CB3" w:rsidP="00AD4FA4">
            <w:pPr>
              <w:spacing w:after="160" w:line="259" w:lineRule="auto"/>
              <w:rPr>
                <w:rFonts w:ascii="Calibri" w:hAnsi="Calibri" w:cs="Calibri"/>
                <w:b/>
                <w:bCs/>
                <w:color w:val="000000"/>
              </w:rPr>
            </w:pPr>
            <w:r w:rsidRPr="007E72D2">
              <w:rPr>
                <w:rFonts w:ascii="Calibri" w:hAnsi="Calibri" w:cs="Calibri"/>
                <w:b/>
                <w:bCs/>
                <w:color w:val="000000"/>
              </w:rPr>
              <w:t xml:space="preserve">Compliance                                              Indicator </w:t>
            </w:r>
          </w:p>
          <w:p w14:paraId="6EF90B56" w14:textId="77777777" w:rsidR="008B5CB3" w:rsidRPr="007E72D2" w:rsidRDefault="008B5CB3" w:rsidP="00AD4FA4">
            <w:pPr>
              <w:spacing w:after="160" w:line="259" w:lineRule="auto"/>
              <w:rPr>
                <w:rFonts w:ascii="Calibri" w:hAnsi="Calibri" w:cs="Calibri"/>
                <w:noProof/>
              </w:rPr>
            </w:pPr>
            <w:r w:rsidRPr="007E72D2">
              <w:rPr>
                <w:rFonts w:ascii="Calibri" w:hAnsi="Calibri" w:cs="Calibri"/>
                <w:noProof/>
              </w:rPr>
              <w:drawing>
                <wp:inline distT="0" distB="0" distL="0" distR="0" wp14:anchorId="207E715E" wp14:editId="2DCFF32C">
                  <wp:extent cx="209550" cy="190500"/>
                  <wp:effectExtent l="0" t="0" r="0" b="0"/>
                  <wp:docPr id="1923580336" name="Picture 24"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6334C884" w14:textId="77777777" w:rsidR="008B5CB3" w:rsidRPr="007E72D2" w:rsidRDefault="008B5CB3" w:rsidP="00AD4FA4">
            <w:pPr>
              <w:outlineLvl w:val="3"/>
              <w:rPr>
                <w:rFonts w:ascii="Calibri" w:hAnsi="Calibri" w:cs="Calibri"/>
              </w:rPr>
            </w:pPr>
            <w:r w:rsidRPr="007E72D2">
              <w:rPr>
                <w:rFonts w:ascii="Calibri" w:eastAsiaTheme="minorHAnsi" w:hAnsi="Calibri" w:cs="Calibri"/>
                <w:b/>
                <w:bCs/>
                <w:color w:val="000000"/>
              </w:rPr>
              <w:t>Measures</w:t>
            </w:r>
          </w:p>
        </w:tc>
        <w:tc>
          <w:tcPr>
            <w:tcW w:w="5021" w:type="dxa"/>
          </w:tcPr>
          <w:p w14:paraId="7AFD6DE8" w14:textId="77777777" w:rsidR="008B5CB3" w:rsidRPr="007E72D2" w:rsidRDefault="008B5CB3" w:rsidP="00AD4FA4">
            <w:pPr>
              <w:outlineLvl w:val="3"/>
              <w:rPr>
                <w:rFonts w:ascii="Calibri" w:hAnsi="Calibri" w:cs="Calibri"/>
              </w:rPr>
            </w:pPr>
            <w:r w:rsidRPr="007E72D2">
              <w:rPr>
                <w:rFonts w:ascii="Calibri" w:hAnsi="Calibri" w:cs="Calibri"/>
                <w:b/>
                <w:bCs/>
                <w:color w:val="000000"/>
              </w:rPr>
              <w:t>C.3 - The agency evaluates managers and supervisors on their efforts to ensure equal employment opportunity.</w:t>
            </w:r>
          </w:p>
        </w:tc>
        <w:tc>
          <w:tcPr>
            <w:tcW w:w="1423" w:type="dxa"/>
          </w:tcPr>
          <w:p w14:paraId="676E4415" w14:textId="77777777" w:rsidR="008B5CB3" w:rsidRPr="007E72D2" w:rsidRDefault="008B5CB3" w:rsidP="00AD4FA4">
            <w:pPr>
              <w:spacing w:after="160" w:line="259" w:lineRule="auto"/>
              <w:jc w:val="center"/>
              <w:rPr>
                <w:rFonts w:ascii="Calibri" w:hAnsi="Calibri" w:cs="Calibri"/>
                <w:b/>
                <w:bCs/>
                <w:color w:val="000000"/>
              </w:rPr>
            </w:pPr>
            <w:r w:rsidRPr="007E72D2">
              <w:rPr>
                <w:rFonts w:ascii="Calibri" w:hAnsi="Calibri" w:cs="Calibri"/>
                <w:b/>
                <w:bCs/>
                <w:color w:val="000000"/>
              </w:rPr>
              <w:t>Measure Met?</w:t>
            </w:r>
          </w:p>
          <w:p w14:paraId="0C36BB90" w14:textId="77777777" w:rsidR="008B5CB3" w:rsidRPr="007E72D2" w:rsidRDefault="008B5CB3" w:rsidP="00AD4FA4">
            <w:pPr>
              <w:outlineLvl w:val="3"/>
              <w:rPr>
                <w:rFonts w:ascii="Calibri" w:hAnsi="Calibri" w:cs="Calibri"/>
              </w:rPr>
            </w:pPr>
            <w:r w:rsidRPr="007E72D2">
              <w:rPr>
                <w:rFonts w:ascii="Calibri" w:eastAsiaTheme="minorHAnsi" w:hAnsi="Calibri" w:cs="Calibri"/>
                <w:b/>
              </w:rPr>
              <w:t>(Yes/No/NA)</w:t>
            </w:r>
          </w:p>
        </w:tc>
        <w:tc>
          <w:tcPr>
            <w:tcW w:w="1617" w:type="dxa"/>
          </w:tcPr>
          <w:p w14:paraId="2AC6464D" w14:textId="77777777" w:rsidR="008B5CB3" w:rsidRPr="007E72D2" w:rsidRDefault="008B5CB3" w:rsidP="00AD4FA4">
            <w:pPr>
              <w:spacing w:after="160" w:line="259" w:lineRule="auto"/>
              <w:jc w:val="center"/>
              <w:rPr>
                <w:rFonts w:ascii="Calibri" w:hAnsi="Calibri" w:cs="Calibri"/>
                <w:b/>
                <w:bCs/>
                <w:color w:val="000000"/>
              </w:rPr>
            </w:pPr>
            <w:r w:rsidRPr="007E72D2">
              <w:rPr>
                <w:rFonts w:ascii="Calibri" w:hAnsi="Calibri" w:cs="Calibri"/>
                <w:b/>
                <w:bCs/>
                <w:color w:val="000000"/>
              </w:rPr>
              <w:t>Comments</w:t>
            </w:r>
          </w:p>
          <w:p w14:paraId="1383BA4A" w14:textId="5B2C2EEE" w:rsidR="008B5CB3" w:rsidRPr="007E72D2" w:rsidRDefault="008B5CB3" w:rsidP="00AD4FA4">
            <w:pPr>
              <w:jc w:val="center"/>
              <w:outlineLvl w:val="3"/>
              <w:rPr>
                <w:rFonts w:ascii="Calibri" w:hAnsi="Calibri" w:cs="Calibri"/>
              </w:rPr>
            </w:pPr>
            <w:r w:rsidRPr="007E72D2">
              <w:rPr>
                <w:rFonts w:ascii="Calibri" w:eastAsiaTheme="minorHAnsi" w:hAnsi="Calibri" w:cs="Calibri"/>
                <w:b/>
                <w:bCs/>
                <w:color w:val="000000"/>
              </w:rPr>
              <w:t>FY 20</w:t>
            </w:r>
            <w:r w:rsidR="00A866C2" w:rsidRPr="007E72D2">
              <w:rPr>
                <w:rFonts w:ascii="Calibri" w:eastAsiaTheme="minorHAnsi" w:hAnsi="Calibri" w:cs="Calibri"/>
                <w:b/>
                <w:bCs/>
                <w:color w:val="000000"/>
              </w:rPr>
              <w:t>2</w:t>
            </w:r>
            <w:r w:rsidR="003737F4">
              <w:rPr>
                <w:rFonts w:ascii="Calibri" w:eastAsiaTheme="minorHAnsi" w:hAnsi="Calibri" w:cs="Calibri"/>
                <w:b/>
                <w:bCs/>
                <w:color w:val="000000"/>
              </w:rPr>
              <w:t>3</w:t>
            </w:r>
          </w:p>
        </w:tc>
      </w:tr>
      <w:tr w:rsidR="008B5CB3" w:rsidRPr="007E72D2" w14:paraId="77C7D50E" w14:textId="77777777" w:rsidTr="001F52A8">
        <w:trPr>
          <w:cantSplit/>
        </w:trPr>
        <w:tc>
          <w:tcPr>
            <w:tcW w:w="1289" w:type="dxa"/>
          </w:tcPr>
          <w:p w14:paraId="520CF784" w14:textId="77777777" w:rsidR="008B5CB3" w:rsidRPr="007E72D2" w:rsidRDefault="008B5CB3" w:rsidP="00AD4FA4">
            <w:pPr>
              <w:outlineLvl w:val="3"/>
              <w:rPr>
                <w:rFonts w:ascii="Calibri" w:hAnsi="Calibri" w:cs="Calibri"/>
              </w:rPr>
            </w:pPr>
            <w:r w:rsidRPr="007E72D2">
              <w:rPr>
                <w:rFonts w:ascii="Calibri" w:hAnsi="Calibri" w:cs="Calibri"/>
                <w:b/>
              </w:rPr>
              <w:t>C.3.a</w:t>
            </w:r>
          </w:p>
        </w:tc>
        <w:tc>
          <w:tcPr>
            <w:tcW w:w="5021" w:type="dxa"/>
          </w:tcPr>
          <w:p w14:paraId="568074FE" w14:textId="77777777" w:rsidR="008B5CB3" w:rsidRPr="007E72D2" w:rsidRDefault="008B5CB3" w:rsidP="00AD4FA4">
            <w:pPr>
              <w:outlineLvl w:val="3"/>
              <w:rPr>
                <w:rFonts w:ascii="Calibri" w:hAnsi="Calibri" w:cs="Calibri"/>
              </w:rPr>
            </w:pPr>
            <w:r w:rsidRPr="007E72D2">
              <w:rPr>
                <w:rFonts w:ascii="Calibri" w:hAnsi="Calibri" w:cs="Calibri"/>
                <w:color w:val="000000"/>
              </w:rPr>
              <w:t xml:space="preserve">Pursuant to </w:t>
            </w:r>
            <w:r w:rsidRPr="007E72D2">
              <w:rPr>
                <w:rFonts w:ascii="Calibri" w:hAnsi="Calibri" w:cs="Calibri"/>
                <w:bCs/>
                <w:color w:val="000000"/>
              </w:rPr>
              <w:t>29 CFR §1614.102(a)(5), d</w:t>
            </w:r>
            <w:r w:rsidRPr="007E72D2">
              <w:rPr>
                <w:rFonts w:ascii="Calibri" w:hAnsi="Calibri" w:cs="Calibri"/>
                <w:color w:val="000000"/>
              </w:rPr>
              <w:t>o all managers and supervisors have an element in their performance appraisal that evaluates their commitment to agency EEO policies and principles and their participation in the EEO program?</w:t>
            </w:r>
          </w:p>
        </w:tc>
        <w:tc>
          <w:tcPr>
            <w:tcW w:w="1423" w:type="dxa"/>
          </w:tcPr>
          <w:p w14:paraId="19151FA6" w14:textId="7DFCF911" w:rsidR="008B5CB3" w:rsidRPr="007E72D2" w:rsidRDefault="00292007" w:rsidP="00AD4FA4">
            <w:pPr>
              <w:outlineLvl w:val="3"/>
              <w:rPr>
                <w:rFonts w:ascii="Calibri" w:hAnsi="Calibri" w:cs="Calibri"/>
              </w:rPr>
            </w:pPr>
            <w:r>
              <w:rPr>
                <w:rFonts w:ascii="Calibri" w:hAnsi="Calibri" w:cs="Calibri"/>
              </w:rPr>
              <w:t>No</w:t>
            </w:r>
          </w:p>
        </w:tc>
        <w:tc>
          <w:tcPr>
            <w:tcW w:w="1617" w:type="dxa"/>
          </w:tcPr>
          <w:p w14:paraId="5A6BE1F2" w14:textId="66FE8FB9" w:rsidR="008B5CB3" w:rsidRPr="007E72D2" w:rsidRDefault="007371DC" w:rsidP="00AD4FA4">
            <w:pPr>
              <w:outlineLvl w:val="3"/>
              <w:rPr>
                <w:rFonts w:ascii="Calibri" w:hAnsi="Calibri" w:cs="Calibri"/>
              </w:rPr>
            </w:pPr>
            <w:r w:rsidRPr="007371DC">
              <w:rPr>
                <w:rFonts w:ascii="Calibri" w:hAnsi="Calibri" w:cs="Calibri"/>
              </w:rPr>
              <w:t>During FY 2023, CDC contributed to HHS’s Supervisory and Non-Supervisory Performance Management Appraisal Program (PMAP) Policy update to ensure EEO compliance for the agency’s leadership team. This performance element is now mandatory for all CDC supervisors and highly encouraged for non-supervisory staff effective</w:t>
            </w:r>
            <w:r w:rsidR="0083086B">
              <w:rPr>
                <w:rFonts w:ascii="Calibri" w:hAnsi="Calibri" w:cs="Calibri"/>
              </w:rPr>
              <w:t xml:space="preserve"> January 1, 2024</w:t>
            </w:r>
          </w:p>
        </w:tc>
      </w:tr>
      <w:tr w:rsidR="008B5CB3" w:rsidRPr="007E72D2" w14:paraId="3E71F932" w14:textId="77777777" w:rsidTr="001F52A8">
        <w:trPr>
          <w:cantSplit/>
        </w:trPr>
        <w:tc>
          <w:tcPr>
            <w:tcW w:w="1289" w:type="dxa"/>
          </w:tcPr>
          <w:p w14:paraId="4845799D" w14:textId="77777777" w:rsidR="008B5CB3" w:rsidRPr="007E72D2" w:rsidRDefault="008B5CB3" w:rsidP="00AD4FA4">
            <w:pPr>
              <w:outlineLvl w:val="3"/>
              <w:rPr>
                <w:rFonts w:ascii="Calibri" w:hAnsi="Calibri" w:cs="Calibri"/>
              </w:rPr>
            </w:pPr>
            <w:r w:rsidRPr="007E72D2">
              <w:rPr>
                <w:rFonts w:ascii="Calibri" w:hAnsi="Calibri" w:cs="Calibri"/>
                <w:b/>
              </w:rPr>
              <w:t>C.3.b</w:t>
            </w:r>
          </w:p>
        </w:tc>
        <w:tc>
          <w:tcPr>
            <w:tcW w:w="5021" w:type="dxa"/>
          </w:tcPr>
          <w:p w14:paraId="2C575BDF" w14:textId="77777777" w:rsidR="008B5CB3" w:rsidRPr="007E72D2" w:rsidRDefault="008B5CB3" w:rsidP="00AD4FA4">
            <w:pPr>
              <w:outlineLvl w:val="3"/>
              <w:rPr>
                <w:rFonts w:ascii="Calibri" w:hAnsi="Calibri" w:cs="Calibri"/>
              </w:rPr>
            </w:pPr>
            <w:r w:rsidRPr="007E72D2">
              <w:rPr>
                <w:rFonts w:ascii="Calibri" w:hAnsi="Calibri" w:cs="Calibri"/>
                <w:color w:val="000000"/>
              </w:rPr>
              <w:t>Does the agency require rating officials to evaluate the performance of managers and supervisors based on the following activities:</w:t>
            </w:r>
          </w:p>
        </w:tc>
        <w:tc>
          <w:tcPr>
            <w:tcW w:w="1423" w:type="dxa"/>
          </w:tcPr>
          <w:p w14:paraId="2E6C39B4" w14:textId="77777777" w:rsidR="008B5CB3" w:rsidRPr="007E72D2" w:rsidRDefault="008B5CB3" w:rsidP="00AD4FA4">
            <w:pPr>
              <w:outlineLvl w:val="3"/>
              <w:rPr>
                <w:rFonts w:ascii="Calibri" w:hAnsi="Calibri" w:cs="Calibri"/>
                <w:b/>
                <w:bCs/>
              </w:rPr>
            </w:pPr>
          </w:p>
        </w:tc>
        <w:tc>
          <w:tcPr>
            <w:tcW w:w="1617" w:type="dxa"/>
          </w:tcPr>
          <w:p w14:paraId="08EE7101" w14:textId="77777777" w:rsidR="008B5CB3" w:rsidRPr="007E72D2" w:rsidRDefault="008B5CB3" w:rsidP="00AD4FA4">
            <w:pPr>
              <w:outlineLvl w:val="3"/>
              <w:rPr>
                <w:rFonts w:ascii="Calibri" w:hAnsi="Calibri" w:cs="Calibri"/>
              </w:rPr>
            </w:pPr>
            <w:r w:rsidRPr="007E72D2">
              <w:rPr>
                <w:rFonts w:ascii="Calibri" w:hAnsi="Calibri" w:cs="Calibri"/>
              </w:rPr>
              <w:t>None</w:t>
            </w:r>
          </w:p>
        </w:tc>
      </w:tr>
      <w:tr w:rsidR="008B5CB3" w:rsidRPr="007E72D2" w14:paraId="19577600" w14:textId="77777777" w:rsidTr="001F52A8">
        <w:trPr>
          <w:cantSplit/>
        </w:trPr>
        <w:tc>
          <w:tcPr>
            <w:tcW w:w="1289" w:type="dxa"/>
          </w:tcPr>
          <w:p w14:paraId="3571D818" w14:textId="77777777" w:rsidR="008B5CB3" w:rsidRPr="007E72D2" w:rsidRDefault="008B5CB3" w:rsidP="00AD4FA4">
            <w:pPr>
              <w:outlineLvl w:val="3"/>
              <w:rPr>
                <w:rFonts w:ascii="Calibri" w:hAnsi="Calibri" w:cs="Calibri"/>
              </w:rPr>
            </w:pPr>
            <w:r w:rsidRPr="007E72D2">
              <w:rPr>
                <w:rFonts w:ascii="Calibri" w:hAnsi="Calibri" w:cs="Calibri"/>
                <w:b/>
              </w:rPr>
              <w:lastRenderedPageBreak/>
              <w:t>C.3.b.1</w:t>
            </w:r>
          </w:p>
        </w:tc>
        <w:tc>
          <w:tcPr>
            <w:tcW w:w="5021" w:type="dxa"/>
          </w:tcPr>
          <w:p w14:paraId="6B7BDDE4" w14:textId="77777777" w:rsidR="008B5CB3" w:rsidRPr="007E72D2" w:rsidRDefault="008B5CB3" w:rsidP="00AD4FA4">
            <w:pPr>
              <w:outlineLvl w:val="3"/>
              <w:rPr>
                <w:rFonts w:ascii="Calibri" w:hAnsi="Calibri" w:cs="Calibri"/>
              </w:rPr>
            </w:pPr>
            <w:r w:rsidRPr="007E72D2">
              <w:rPr>
                <w:rFonts w:ascii="Calibri" w:hAnsi="Calibri" w:cs="Calibri"/>
                <w:color w:val="000000"/>
              </w:rPr>
              <w:t>Resolve EEO problems/disagreements/conflicts, including the participation in ADR proceedings?  [see MD-110, Ch. 3.I]</w:t>
            </w:r>
          </w:p>
        </w:tc>
        <w:tc>
          <w:tcPr>
            <w:tcW w:w="1423" w:type="dxa"/>
          </w:tcPr>
          <w:p w14:paraId="09FC777B" w14:textId="38E2B82B" w:rsidR="008B5CB3" w:rsidRPr="007E72D2" w:rsidRDefault="00072804" w:rsidP="00AD4FA4">
            <w:pPr>
              <w:outlineLvl w:val="3"/>
              <w:rPr>
                <w:rFonts w:ascii="Calibri" w:hAnsi="Calibri" w:cs="Calibri"/>
              </w:rPr>
            </w:pPr>
            <w:r w:rsidRPr="007E72D2">
              <w:rPr>
                <w:rFonts w:ascii="Calibri" w:hAnsi="Calibri" w:cs="Calibri"/>
              </w:rPr>
              <w:t>No</w:t>
            </w:r>
          </w:p>
        </w:tc>
        <w:tc>
          <w:tcPr>
            <w:tcW w:w="1617" w:type="dxa"/>
          </w:tcPr>
          <w:p w14:paraId="1CAE31BE" w14:textId="085280A8" w:rsidR="007D74F3" w:rsidRPr="007D74F3" w:rsidRDefault="00EB4F8F" w:rsidP="007D74F3">
            <w:pPr>
              <w:outlineLvl w:val="3"/>
              <w:rPr>
                <w:rFonts w:ascii="Calibri" w:hAnsi="Calibri" w:cs="Calibri"/>
              </w:rPr>
            </w:pPr>
            <w:r w:rsidRPr="00EB4F8F">
              <w:rPr>
                <w:rFonts w:ascii="Calibri" w:hAnsi="Calibri" w:cs="Calibri"/>
              </w:rPr>
              <w:t xml:space="preserve">During FY 2023, </w:t>
            </w:r>
            <w:r w:rsidR="007D74F3" w:rsidRPr="007D74F3">
              <w:rPr>
                <w:rFonts w:ascii="Calibri" w:hAnsi="Calibri" w:cs="Calibri"/>
              </w:rPr>
              <w:t>CDC contributed</w:t>
            </w:r>
          </w:p>
          <w:p w14:paraId="358062B4" w14:textId="61B707BC" w:rsidR="008B5CB3" w:rsidRPr="007E72D2" w:rsidRDefault="007D74F3" w:rsidP="007D74F3">
            <w:pPr>
              <w:outlineLvl w:val="3"/>
              <w:rPr>
                <w:rFonts w:ascii="Calibri" w:hAnsi="Calibri" w:cs="Calibri"/>
              </w:rPr>
            </w:pPr>
            <w:r w:rsidRPr="007D74F3">
              <w:rPr>
                <w:rFonts w:ascii="Calibri" w:hAnsi="Calibri" w:cs="Calibri"/>
              </w:rPr>
              <w:t>to HHS’s Supervisory and Non-Supervisory Performance Management Appraisal Program (PMAP) Policy update to ensure EEO compliance for the agency’s leadership team. This performance element is now mandatory for all CDC supervisors and highly encouraged for non-supervisory staff effective January 1, 2024.</w:t>
            </w:r>
          </w:p>
        </w:tc>
      </w:tr>
      <w:tr w:rsidR="001F52A8" w:rsidRPr="007E72D2" w14:paraId="5759FCAE" w14:textId="77777777" w:rsidTr="001F52A8">
        <w:trPr>
          <w:cantSplit/>
        </w:trPr>
        <w:tc>
          <w:tcPr>
            <w:tcW w:w="1289" w:type="dxa"/>
          </w:tcPr>
          <w:p w14:paraId="4B5692F9" w14:textId="77777777" w:rsidR="001F52A8" w:rsidRPr="007E72D2" w:rsidRDefault="001F52A8" w:rsidP="001F52A8">
            <w:pPr>
              <w:outlineLvl w:val="3"/>
              <w:rPr>
                <w:rFonts w:ascii="Calibri" w:hAnsi="Calibri" w:cs="Calibri"/>
              </w:rPr>
            </w:pPr>
            <w:r w:rsidRPr="007E72D2">
              <w:rPr>
                <w:rFonts w:ascii="Calibri" w:hAnsi="Calibri" w:cs="Calibri"/>
                <w:b/>
              </w:rPr>
              <w:lastRenderedPageBreak/>
              <w:t>C.3.b.2</w:t>
            </w:r>
          </w:p>
        </w:tc>
        <w:tc>
          <w:tcPr>
            <w:tcW w:w="5021" w:type="dxa"/>
          </w:tcPr>
          <w:p w14:paraId="53514468" w14:textId="77777777" w:rsidR="001F52A8" w:rsidRPr="007E72D2" w:rsidRDefault="001F52A8" w:rsidP="001F52A8">
            <w:pPr>
              <w:outlineLvl w:val="3"/>
              <w:rPr>
                <w:rFonts w:ascii="Calibri" w:hAnsi="Calibri" w:cs="Calibri"/>
              </w:rPr>
            </w:pPr>
            <w:r w:rsidRPr="007E72D2">
              <w:rPr>
                <w:rFonts w:ascii="Calibri" w:hAnsi="Calibri" w:cs="Calibri"/>
                <w:color w:val="000000"/>
              </w:rPr>
              <w:t>Ensure full cooperation of employees under his/her supervision with EEO officials, such as counselors and investigators? [see 29 CFR §1614.102(b)(6)]</w:t>
            </w:r>
          </w:p>
        </w:tc>
        <w:tc>
          <w:tcPr>
            <w:tcW w:w="1423" w:type="dxa"/>
          </w:tcPr>
          <w:p w14:paraId="6FBA1D79" w14:textId="3C2B5D0E" w:rsidR="001F52A8" w:rsidRPr="007E72D2" w:rsidRDefault="001F52A8" w:rsidP="001F52A8">
            <w:pPr>
              <w:outlineLvl w:val="3"/>
              <w:rPr>
                <w:rFonts w:ascii="Calibri" w:hAnsi="Calibri" w:cs="Calibri"/>
              </w:rPr>
            </w:pPr>
            <w:r w:rsidRPr="007E72D2">
              <w:rPr>
                <w:rFonts w:ascii="Calibri" w:hAnsi="Calibri" w:cs="Calibri"/>
              </w:rPr>
              <w:t>No</w:t>
            </w:r>
          </w:p>
        </w:tc>
        <w:tc>
          <w:tcPr>
            <w:tcW w:w="1617" w:type="dxa"/>
          </w:tcPr>
          <w:p w14:paraId="5209A70A" w14:textId="62198469" w:rsidR="001F52A8" w:rsidRPr="007E72D2" w:rsidRDefault="0089697B" w:rsidP="001F52A8">
            <w:pPr>
              <w:outlineLvl w:val="3"/>
              <w:rPr>
                <w:rFonts w:ascii="Calibri" w:hAnsi="Calibri" w:cs="Calibri"/>
              </w:rPr>
            </w:pPr>
            <w:r w:rsidRPr="0089697B">
              <w:rPr>
                <w:rFonts w:ascii="Calibri" w:hAnsi="Calibri" w:cs="Calibri"/>
              </w:rPr>
              <w:t>During FY 2023, CDC contributed to HHS’s Supervisory and Non-Supervisory Performance Management Appraisal Program (PMAP) Policy update to ensure EEO compliance for the agency’s leadership team. This performance element is now mandatory for all CDC supervisors and highly encouraged for non-supervisory staff effective January 1, 2024.</w:t>
            </w:r>
          </w:p>
        </w:tc>
      </w:tr>
      <w:tr w:rsidR="001F52A8" w:rsidRPr="007E72D2" w14:paraId="30ADC6C1" w14:textId="77777777" w:rsidTr="001F52A8">
        <w:trPr>
          <w:cantSplit/>
        </w:trPr>
        <w:tc>
          <w:tcPr>
            <w:tcW w:w="1289" w:type="dxa"/>
          </w:tcPr>
          <w:p w14:paraId="323F7514" w14:textId="77777777" w:rsidR="001F52A8" w:rsidRPr="007E72D2" w:rsidRDefault="001F52A8" w:rsidP="001F52A8">
            <w:pPr>
              <w:outlineLvl w:val="3"/>
              <w:rPr>
                <w:rFonts w:ascii="Calibri" w:hAnsi="Calibri" w:cs="Calibri"/>
              </w:rPr>
            </w:pPr>
            <w:r w:rsidRPr="007E72D2">
              <w:rPr>
                <w:rFonts w:ascii="Calibri" w:hAnsi="Calibri" w:cs="Calibri"/>
                <w:b/>
              </w:rPr>
              <w:lastRenderedPageBreak/>
              <w:t>C.3.b.3</w:t>
            </w:r>
          </w:p>
        </w:tc>
        <w:tc>
          <w:tcPr>
            <w:tcW w:w="5021" w:type="dxa"/>
          </w:tcPr>
          <w:p w14:paraId="477B6040" w14:textId="77777777" w:rsidR="001F52A8" w:rsidRPr="007E72D2" w:rsidRDefault="001F52A8" w:rsidP="001F52A8">
            <w:pPr>
              <w:outlineLvl w:val="3"/>
              <w:rPr>
                <w:rFonts w:ascii="Calibri" w:hAnsi="Calibri" w:cs="Calibri"/>
              </w:rPr>
            </w:pPr>
            <w:r w:rsidRPr="007E72D2">
              <w:rPr>
                <w:rFonts w:ascii="Calibri" w:hAnsi="Calibri" w:cs="Calibri"/>
                <w:color w:val="000000"/>
              </w:rPr>
              <w:t>Ensure a workplace that is free from all forms of discrimination, including harassment and retaliation? [see MD-715, II(C)]</w:t>
            </w:r>
          </w:p>
        </w:tc>
        <w:tc>
          <w:tcPr>
            <w:tcW w:w="1423" w:type="dxa"/>
          </w:tcPr>
          <w:p w14:paraId="632844E0" w14:textId="6D3E9E94" w:rsidR="001F52A8" w:rsidRPr="007E72D2" w:rsidRDefault="001F52A8" w:rsidP="001F52A8">
            <w:pPr>
              <w:outlineLvl w:val="3"/>
              <w:rPr>
                <w:rFonts w:ascii="Calibri" w:hAnsi="Calibri" w:cs="Calibri"/>
              </w:rPr>
            </w:pPr>
            <w:r w:rsidRPr="007E72D2">
              <w:rPr>
                <w:rFonts w:ascii="Calibri" w:hAnsi="Calibri" w:cs="Calibri"/>
              </w:rPr>
              <w:t>No</w:t>
            </w:r>
          </w:p>
        </w:tc>
        <w:tc>
          <w:tcPr>
            <w:tcW w:w="1617" w:type="dxa"/>
          </w:tcPr>
          <w:p w14:paraId="1AE7261C" w14:textId="37B96FF8" w:rsidR="001F52A8" w:rsidRPr="007E72D2" w:rsidRDefault="00145DF0" w:rsidP="001F52A8">
            <w:pPr>
              <w:outlineLvl w:val="3"/>
              <w:rPr>
                <w:rFonts w:ascii="Calibri" w:hAnsi="Calibri" w:cs="Calibri"/>
              </w:rPr>
            </w:pPr>
            <w:r w:rsidRPr="00145DF0">
              <w:rPr>
                <w:rFonts w:ascii="Calibri" w:hAnsi="Calibri" w:cs="Calibri"/>
              </w:rPr>
              <w:t>During FY 2023, CDC contributed to HHS’s Supervisory and Non-Supervisory Performance Management Appraisal Program (PMAP) Policy update to ensure EEO compliance for the agency’s leadership team. This performance element is now mandatory for all CDC supervisors and highly encouraged for non-supervisory staff effective January 1, 2024.</w:t>
            </w:r>
          </w:p>
        </w:tc>
      </w:tr>
      <w:tr w:rsidR="001F52A8" w:rsidRPr="007E72D2" w14:paraId="5CCCB2B2" w14:textId="77777777" w:rsidTr="001F52A8">
        <w:trPr>
          <w:cantSplit/>
        </w:trPr>
        <w:tc>
          <w:tcPr>
            <w:tcW w:w="1289" w:type="dxa"/>
          </w:tcPr>
          <w:p w14:paraId="15AEB800" w14:textId="77777777" w:rsidR="001F52A8" w:rsidRPr="007E72D2" w:rsidRDefault="001F52A8" w:rsidP="001F52A8">
            <w:pPr>
              <w:outlineLvl w:val="3"/>
              <w:rPr>
                <w:rFonts w:ascii="Calibri" w:hAnsi="Calibri" w:cs="Calibri"/>
              </w:rPr>
            </w:pPr>
            <w:r w:rsidRPr="007E72D2">
              <w:rPr>
                <w:rFonts w:ascii="Calibri" w:hAnsi="Calibri" w:cs="Calibri"/>
                <w:b/>
              </w:rPr>
              <w:lastRenderedPageBreak/>
              <w:t>C.3.b.4</w:t>
            </w:r>
          </w:p>
        </w:tc>
        <w:tc>
          <w:tcPr>
            <w:tcW w:w="5021" w:type="dxa"/>
          </w:tcPr>
          <w:p w14:paraId="6AD5A254" w14:textId="77777777" w:rsidR="001F52A8" w:rsidRPr="007E72D2" w:rsidRDefault="001F52A8" w:rsidP="001F52A8">
            <w:pPr>
              <w:outlineLvl w:val="3"/>
              <w:rPr>
                <w:rFonts w:ascii="Calibri" w:hAnsi="Calibri" w:cs="Calibri"/>
              </w:rPr>
            </w:pPr>
            <w:r w:rsidRPr="007E72D2">
              <w:rPr>
                <w:rFonts w:ascii="Calibri" w:hAnsi="Calibri" w:cs="Calibri"/>
                <w:color w:val="000000"/>
              </w:rPr>
              <w:t>Ensure that subordinate supervisors have effective managerial, communication, and interpersonal skills to supervise in a workplace with diverse employees? [see MD-715 Instructions, Sec. I]</w:t>
            </w:r>
          </w:p>
        </w:tc>
        <w:tc>
          <w:tcPr>
            <w:tcW w:w="1423" w:type="dxa"/>
          </w:tcPr>
          <w:p w14:paraId="20C1518D" w14:textId="442CA50E" w:rsidR="001F52A8" w:rsidRPr="007E72D2" w:rsidRDefault="00691ED4" w:rsidP="001F52A8">
            <w:pPr>
              <w:outlineLvl w:val="3"/>
              <w:rPr>
                <w:rFonts w:ascii="Calibri" w:hAnsi="Calibri" w:cs="Calibri"/>
              </w:rPr>
            </w:pPr>
            <w:r w:rsidRPr="007E72D2">
              <w:rPr>
                <w:rFonts w:ascii="Calibri" w:hAnsi="Calibri" w:cs="Calibri"/>
              </w:rPr>
              <w:t>No</w:t>
            </w:r>
          </w:p>
        </w:tc>
        <w:tc>
          <w:tcPr>
            <w:tcW w:w="1617" w:type="dxa"/>
          </w:tcPr>
          <w:p w14:paraId="33624A64" w14:textId="7A6212F6" w:rsidR="001F52A8" w:rsidRPr="007E72D2" w:rsidRDefault="00CC36EC" w:rsidP="001F52A8">
            <w:pPr>
              <w:outlineLvl w:val="3"/>
              <w:rPr>
                <w:rFonts w:ascii="Calibri" w:hAnsi="Calibri" w:cs="Calibri"/>
              </w:rPr>
            </w:pPr>
            <w:r w:rsidRPr="00CC36EC">
              <w:rPr>
                <w:rFonts w:ascii="Calibri" w:hAnsi="Calibri" w:cs="Calibri"/>
              </w:rPr>
              <w:t>During FY 2023, CDC contributed to HHS’s Supervisory and Non-Supervisory Performance Management Appraisal Program (PMAP) Policy update to ensure EEO compliance for the agency’s leadership team. This performance element is now mandatory for all CDC supervisors and highly encouraged for non-supervisory staff effective January 1, 2024.</w:t>
            </w:r>
          </w:p>
        </w:tc>
      </w:tr>
      <w:tr w:rsidR="001F52A8" w:rsidRPr="007E72D2" w14:paraId="1132F4CC" w14:textId="77777777" w:rsidTr="001F52A8">
        <w:trPr>
          <w:cantSplit/>
        </w:trPr>
        <w:tc>
          <w:tcPr>
            <w:tcW w:w="1289" w:type="dxa"/>
          </w:tcPr>
          <w:p w14:paraId="33F044BC" w14:textId="77777777" w:rsidR="001F52A8" w:rsidRPr="007E72D2" w:rsidRDefault="001F52A8" w:rsidP="001F52A8">
            <w:pPr>
              <w:outlineLvl w:val="3"/>
              <w:rPr>
                <w:rFonts w:ascii="Calibri" w:hAnsi="Calibri" w:cs="Calibri"/>
              </w:rPr>
            </w:pPr>
            <w:r w:rsidRPr="007E72D2">
              <w:rPr>
                <w:rFonts w:ascii="Calibri" w:hAnsi="Calibri" w:cs="Calibri"/>
                <w:b/>
              </w:rPr>
              <w:lastRenderedPageBreak/>
              <w:t>C.3.b.5</w:t>
            </w:r>
          </w:p>
        </w:tc>
        <w:tc>
          <w:tcPr>
            <w:tcW w:w="5021" w:type="dxa"/>
          </w:tcPr>
          <w:p w14:paraId="2389B39F" w14:textId="77777777" w:rsidR="001F52A8" w:rsidRPr="007E72D2" w:rsidRDefault="001F52A8" w:rsidP="001F52A8">
            <w:pPr>
              <w:outlineLvl w:val="3"/>
              <w:rPr>
                <w:rFonts w:ascii="Calibri" w:hAnsi="Calibri" w:cs="Calibri"/>
              </w:rPr>
            </w:pPr>
            <w:r w:rsidRPr="007E72D2">
              <w:rPr>
                <w:rFonts w:ascii="Calibri" w:hAnsi="Calibri" w:cs="Calibri"/>
                <w:color w:val="000000"/>
              </w:rPr>
              <w:t>Provide religious accommodations when such accommodations do not cause an undue hardship? [see 29 CFR §1614.102(a)(7)]</w:t>
            </w:r>
          </w:p>
        </w:tc>
        <w:tc>
          <w:tcPr>
            <w:tcW w:w="1423" w:type="dxa"/>
          </w:tcPr>
          <w:p w14:paraId="74BC8DA3" w14:textId="3DBAEC1B" w:rsidR="001F52A8" w:rsidRPr="007E72D2" w:rsidRDefault="00691ED4" w:rsidP="001F52A8">
            <w:pPr>
              <w:outlineLvl w:val="3"/>
              <w:rPr>
                <w:rFonts w:ascii="Calibri" w:hAnsi="Calibri" w:cs="Calibri"/>
              </w:rPr>
            </w:pPr>
            <w:r w:rsidRPr="007E72D2">
              <w:rPr>
                <w:rFonts w:ascii="Calibri" w:hAnsi="Calibri" w:cs="Calibri"/>
              </w:rPr>
              <w:t>No</w:t>
            </w:r>
          </w:p>
        </w:tc>
        <w:tc>
          <w:tcPr>
            <w:tcW w:w="1617" w:type="dxa"/>
          </w:tcPr>
          <w:p w14:paraId="00928CDF" w14:textId="68203CBE" w:rsidR="001F52A8" w:rsidRPr="007E72D2" w:rsidRDefault="00CD0EAB" w:rsidP="001F52A8">
            <w:pPr>
              <w:outlineLvl w:val="3"/>
              <w:rPr>
                <w:rFonts w:ascii="Calibri" w:hAnsi="Calibri" w:cs="Calibri"/>
              </w:rPr>
            </w:pPr>
            <w:r w:rsidRPr="00CD0EAB">
              <w:rPr>
                <w:rFonts w:ascii="Calibri" w:hAnsi="Calibri" w:cs="Calibri"/>
              </w:rPr>
              <w:t>During FY 2023, CDC contributed to HHS’s Supervisory and Non-Supervisory Performance Management Appraisal Program (PMAP) Policy update to ensure EEO compliance for the agency’s leadership team. This performance element is now mandatory for all CDC supervisors and highly encouraged for non-supervisory staff effective January 1, 2024.</w:t>
            </w:r>
          </w:p>
        </w:tc>
      </w:tr>
      <w:tr w:rsidR="001F52A8" w:rsidRPr="007E72D2" w14:paraId="18C77FCD" w14:textId="77777777" w:rsidTr="001F52A8">
        <w:trPr>
          <w:cantSplit/>
        </w:trPr>
        <w:tc>
          <w:tcPr>
            <w:tcW w:w="1289" w:type="dxa"/>
          </w:tcPr>
          <w:p w14:paraId="6AE5E8E9" w14:textId="77777777" w:rsidR="001F52A8" w:rsidRPr="007E72D2" w:rsidRDefault="001F52A8" w:rsidP="001F52A8">
            <w:pPr>
              <w:outlineLvl w:val="3"/>
              <w:rPr>
                <w:rFonts w:ascii="Calibri" w:hAnsi="Calibri" w:cs="Calibri"/>
              </w:rPr>
            </w:pPr>
            <w:r w:rsidRPr="007E72D2">
              <w:rPr>
                <w:rFonts w:ascii="Calibri" w:hAnsi="Calibri" w:cs="Calibri"/>
                <w:b/>
              </w:rPr>
              <w:lastRenderedPageBreak/>
              <w:t>C.3.b.6</w:t>
            </w:r>
          </w:p>
        </w:tc>
        <w:tc>
          <w:tcPr>
            <w:tcW w:w="5021" w:type="dxa"/>
          </w:tcPr>
          <w:p w14:paraId="11251DD5" w14:textId="77777777" w:rsidR="001F52A8" w:rsidRPr="007E72D2" w:rsidRDefault="001F52A8" w:rsidP="001F52A8">
            <w:pPr>
              <w:outlineLvl w:val="3"/>
              <w:rPr>
                <w:rFonts w:ascii="Calibri" w:hAnsi="Calibri" w:cs="Calibri"/>
              </w:rPr>
            </w:pPr>
            <w:r w:rsidRPr="007E72D2">
              <w:rPr>
                <w:rFonts w:ascii="Calibri" w:hAnsi="Calibri" w:cs="Calibri"/>
                <w:color w:val="000000"/>
              </w:rPr>
              <w:t>Provide disability accommodations when such accommodations do not cause an undue hardship? [ see 29 CFR §1614.102(a)(8)]</w:t>
            </w:r>
          </w:p>
        </w:tc>
        <w:tc>
          <w:tcPr>
            <w:tcW w:w="1423" w:type="dxa"/>
          </w:tcPr>
          <w:p w14:paraId="57F634E4" w14:textId="2DE313B4" w:rsidR="001F52A8" w:rsidRPr="007E72D2" w:rsidRDefault="00691ED4" w:rsidP="001F52A8">
            <w:pPr>
              <w:outlineLvl w:val="3"/>
              <w:rPr>
                <w:rFonts w:ascii="Calibri" w:hAnsi="Calibri" w:cs="Calibri"/>
              </w:rPr>
            </w:pPr>
            <w:r w:rsidRPr="007E72D2">
              <w:rPr>
                <w:rFonts w:ascii="Calibri" w:hAnsi="Calibri" w:cs="Calibri"/>
              </w:rPr>
              <w:t>No</w:t>
            </w:r>
          </w:p>
        </w:tc>
        <w:tc>
          <w:tcPr>
            <w:tcW w:w="1617" w:type="dxa"/>
          </w:tcPr>
          <w:p w14:paraId="1B57F7BB" w14:textId="2C97E854" w:rsidR="001F52A8" w:rsidRPr="007E72D2" w:rsidRDefault="003E014D" w:rsidP="001F52A8">
            <w:pPr>
              <w:outlineLvl w:val="3"/>
              <w:rPr>
                <w:rFonts w:ascii="Calibri" w:hAnsi="Calibri" w:cs="Calibri"/>
              </w:rPr>
            </w:pPr>
            <w:r w:rsidRPr="003E014D">
              <w:rPr>
                <w:rFonts w:ascii="Calibri" w:hAnsi="Calibri" w:cs="Calibri"/>
              </w:rPr>
              <w:t>During FY 2023, CDC contributed to HHS’s Supervisory and Non-Supervisory Performance Management Appraisal Program (PMAP) Policy update to ensure EEO compliance for the agency’s leadership team. This performance element is now mandatory for all CDC supervisors and highly encouraged for non-supervisory staff effective January 1, 2024.</w:t>
            </w:r>
          </w:p>
        </w:tc>
      </w:tr>
      <w:tr w:rsidR="001F52A8" w:rsidRPr="007E72D2" w14:paraId="0C959012" w14:textId="77777777" w:rsidTr="001F52A8">
        <w:trPr>
          <w:cantSplit/>
        </w:trPr>
        <w:tc>
          <w:tcPr>
            <w:tcW w:w="1289" w:type="dxa"/>
          </w:tcPr>
          <w:p w14:paraId="387E9E29" w14:textId="77777777" w:rsidR="001F52A8" w:rsidRPr="007E72D2" w:rsidRDefault="001F52A8" w:rsidP="001F52A8">
            <w:pPr>
              <w:outlineLvl w:val="3"/>
              <w:rPr>
                <w:rFonts w:ascii="Calibri" w:hAnsi="Calibri" w:cs="Calibri"/>
              </w:rPr>
            </w:pPr>
            <w:r w:rsidRPr="007E72D2">
              <w:rPr>
                <w:rFonts w:ascii="Calibri" w:hAnsi="Calibri" w:cs="Calibri"/>
                <w:b/>
              </w:rPr>
              <w:lastRenderedPageBreak/>
              <w:t>C.3.b.7</w:t>
            </w:r>
          </w:p>
        </w:tc>
        <w:tc>
          <w:tcPr>
            <w:tcW w:w="5021" w:type="dxa"/>
          </w:tcPr>
          <w:p w14:paraId="6C8657B2" w14:textId="77777777" w:rsidR="001F52A8" w:rsidRPr="007E72D2" w:rsidRDefault="001F52A8" w:rsidP="001F52A8">
            <w:pPr>
              <w:outlineLvl w:val="3"/>
              <w:rPr>
                <w:rFonts w:ascii="Calibri" w:hAnsi="Calibri" w:cs="Calibri"/>
              </w:rPr>
            </w:pPr>
            <w:r w:rsidRPr="007E72D2">
              <w:rPr>
                <w:rFonts w:ascii="Calibri" w:hAnsi="Calibri" w:cs="Calibri"/>
                <w:color w:val="000000"/>
              </w:rPr>
              <w:t>Support the EEO program in identifying and removing barriers to equal opportunity.  [see MD-715, II(C)]</w:t>
            </w:r>
          </w:p>
        </w:tc>
        <w:tc>
          <w:tcPr>
            <w:tcW w:w="1423" w:type="dxa"/>
          </w:tcPr>
          <w:p w14:paraId="78DF2878" w14:textId="060F0B68" w:rsidR="001F52A8" w:rsidRPr="007E72D2" w:rsidRDefault="00572978" w:rsidP="001F52A8">
            <w:pPr>
              <w:outlineLvl w:val="3"/>
              <w:rPr>
                <w:rFonts w:ascii="Calibri" w:hAnsi="Calibri" w:cs="Calibri"/>
              </w:rPr>
            </w:pPr>
            <w:r w:rsidRPr="007E72D2">
              <w:rPr>
                <w:rFonts w:ascii="Calibri" w:hAnsi="Calibri" w:cs="Calibri"/>
              </w:rPr>
              <w:t>No</w:t>
            </w:r>
          </w:p>
        </w:tc>
        <w:tc>
          <w:tcPr>
            <w:tcW w:w="1617" w:type="dxa"/>
          </w:tcPr>
          <w:p w14:paraId="24207783" w14:textId="3587AF4E" w:rsidR="001F52A8" w:rsidRPr="007E72D2" w:rsidRDefault="00FD64CA" w:rsidP="001F52A8">
            <w:pPr>
              <w:outlineLvl w:val="3"/>
              <w:rPr>
                <w:rFonts w:ascii="Calibri" w:hAnsi="Calibri" w:cs="Calibri"/>
              </w:rPr>
            </w:pPr>
            <w:r w:rsidRPr="00FD64CA">
              <w:rPr>
                <w:rFonts w:ascii="Calibri" w:hAnsi="Calibri" w:cs="Calibri"/>
              </w:rPr>
              <w:t>During FY 2023, CDC contributed to HHS’s Supervisory and Non-Supervisory Performance Management Appraisal Program (PMAP) Policy update to ensure EEO compliance for the agency’s leadership team. This performance element is now mandatory for all CDC supervisors and highly encouraged for non-supervisory staff effective January 1, 2024.</w:t>
            </w:r>
          </w:p>
        </w:tc>
      </w:tr>
      <w:tr w:rsidR="001F52A8" w:rsidRPr="007E72D2" w14:paraId="162CD0D2" w14:textId="77777777" w:rsidTr="001F52A8">
        <w:trPr>
          <w:cantSplit/>
        </w:trPr>
        <w:tc>
          <w:tcPr>
            <w:tcW w:w="1289" w:type="dxa"/>
          </w:tcPr>
          <w:p w14:paraId="60C4ADD9" w14:textId="77777777" w:rsidR="001F52A8" w:rsidRPr="007E72D2" w:rsidRDefault="001F52A8" w:rsidP="001F52A8">
            <w:pPr>
              <w:outlineLvl w:val="3"/>
              <w:rPr>
                <w:rFonts w:ascii="Calibri" w:hAnsi="Calibri" w:cs="Calibri"/>
              </w:rPr>
            </w:pPr>
            <w:r w:rsidRPr="007E72D2">
              <w:rPr>
                <w:rFonts w:ascii="Calibri" w:hAnsi="Calibri" w:cs="Calibri"/>
                <w:b/>
              </w:rPr>
              <w:lastRenderedPageBreak/>
              <w:t>C.3.b.8</w:t>
            </w:r>
          </w:p>
        </w:tc>
        <w:tc>
          <w:tcPr>
            <w:tcW w:w="5021" w:type="dxa"/>
          </w:tcPr>
          <w:p w14:paraId="744E3738" w14:textId="77777777" w:rsidR="001F52A8" w:rsidRPr="007E72D2" w:rsidRDefault="001F52A8" w:rsidP="001F52A8">
            <w:pPr>
              <w:outlineLvl w:val="3"/>
              <w:rPr>
                <w:rFonts w:ascii="Calibri" w:hAnsi="Calibri" w:cs="Calibri"/>
              </w:rPr>
            </w:pPr>
            <w:r w:rsidRPr="007E72D2">
              <w:rPr>
                <w:rFonts w:ascii="Calibri" w:hAnsi="Calibri" w:cs="Calibri"/>
              </w:rPr>
              <w:t>Support the anti-harassment program in investigating and correcting harassing conduct. [see Enforcement Guidance, V.C.2]</w:t>
            </w:r>
          </w:p>
        </w:tc>
        <w:tc>
          <w:tcPr>
            <w:tcW w:w="1423" w:type="dxa"/>
          </w:tcPr>
          <w:p w14:paraId="77A953EE" w14:textId="77777777" w:rsidR="001F52A8" w:rsidRPr="007E72D2" w:rsidRDefault="001F52A8" w:rsidP="001F52A8">
            <w:pPr>
              <w:outlineLvl w:val="3"/>
              <w:rPr>
                <w:rFonts w:ascii="Calibri" w:hAnsi="Calibri" w:cs="Calibri"/>
              </w:rPr>
            </w:pPr>
            <w:r w:rsidRPr="007E72D2">
              <w:rPr>
                <w:rFonts w:ascii="Calibri" w:hAnsi="Calibri" w:cs="Calibri"/>
              </w:rPr>
              <w:t>N/A</w:t>
            </w:r>
          </w:p>
        </w:tc>
        <w:tc>
          <w:tcPr>
            <w:tcW w:w="1617" w:type="dxa"/>
          </w:tcPr>
          <w:p w14:paraId="3605C394" w14:textId="034B5751" w:rsidR="001F52A8" w:rsidRPr="007E72D2" w:rsidRDefault="0060348F" w:rsidP="001F52A8">
            <w:pPr>
              <w:outlineLvl w:val="3"/>
              <w:rPr>
                <w:rFonts w:ascii="Calibri" w:hAnsi="Calibri" w:cs="Calibri"/>
              </w:rPr>
            </w:pPr>
            <w:r w:rsidRPr="0060348F">
              <w:rPr>
                <w:rFonts w:ascii="Calibri" w:hAnsi="Calibri" w:cs="Calibri"/>
              </w:rPr>
              <w:t>During FY 2023, CDC contributed to HHS’s Supervisory and Non-Supervisory Performance Management Appraisal Program (PMAP) Policy update to ensure EEO compliance for the agency’s leadership team. This performance element is now mandatory for all CDC supervisors and highly encouraged for non-supervisory staff effective January 1, 2024.</w:t>
            </w:r>
          </w:p>
        </w:tc>
      </w:tr>
      <w:tr w:rsidR="001F52A8" w:rsidRPr="007E72D2" w14:paraId="7739C7B6" w14:textId="77777777" w:rsidTr="001F52A8">
        <w:trPr>
          <w:cantSplit/>
        </w:trPr>
        <w:tc>
          <w:tcPr>
            <w:tcW w:w="1289" w:type="dxa"/>
          </w:tcPr>
          <w:p w14:paraId="5053C9C7" w14:textId="77777777" w:rsidR="001F52A8" w:rsidRPr="007E72D2" w:rsidRDefault="001F52A8" w:rsidP="001F52A8">
            <w:pPr>
              <w:outlineLvl w:val="3"/>
              <w:rPr>
                <w:rFonts w:ascii="Calibri" w:hAnsi="Calibri" w:cs="Calibri"/>
              </w:rPr>
            </w:pPr>
            <w:r w:rsidRPr="007E72D2">
              <w:rPr>
                <w:rFonts w:ascii="Calibri" w:hAnsi="Calibri" w:cs="Calibri"/>
                <w:b/>
              </w:rPr>
              <w:t>C.3.b.9</w:t>
            </w:r>
          </w:p>
        </w:tc>
        <w:tc>
          <w:tcPr>
            <w:tcW w:w="5021" w:type="dxa"/>
          </w:tcPr>
          <w:p w14:paraId="3970A7B1" w14:textId="77777777" w:rsidR="001F52A8" w:rsidRPr="007E72D2" w:rsidRDefault="001F52A8" w:rsidP="001F52A8">
            <w:pPr>
              <w:outlineLvl w:val="3"/>
              <w:rPr>
                <w:rFonts w:ascii="Calibri" w:hAnsi="Calibri" w:cs="Calibri"/>
              </w:rPr>
            </w:pPr>
            <w:r w:rsidRPr="007E72D2">
              <w:rPr>
                <w:rFonts w:ascii="Calibri" w:hAnsi="Calibri" w:cs="Calibri"/>
                <w:color w:val="000000"/>
              </w:rPr>
              <w:t>Comply with settlement agreements and orders issued by the agency, EEOC, and EEO-related cases from the Merit Systems Protection Board, labor arbitrators, and the Federal Labor Relations Authority? [see MD-715, II(C)]</w:t>
            </w:r>
          </w:p>
        </w:tc>
        <w:tc>
          <w:tcPr>
            <w:tcW w:w="1423" w:type="dxa"/>
          </w:tcPr>
          <w:p w14:paraId="31DE0752" w14:textId="2ECEC52D" w:rsidR="001F52A8" w:rsidRPr="007E72D2" w:rsidRDefault="00572978" w:rsidP="001F52A8">
            <w:pPr>
              <w:outlineLvl w:val="3"/>
              <w:rPr>
                <w:rFonts w:ascii="Calibri" w:hAnsi="Calibri" w:cs="Calibri"/>
              </w:rPr>
            </w:pPr>
            <w:r w:rsidRPr="007E72D2">
              <w:rPr>
                <w:rFonts w:ascii="Calibri" w:hAnsi="Calibri" w:cs="Calibri"/>
              </w:rPr>
              <w:t>No</w:t>
            </w:r>
          </w:p>
        </w:tc>
        <w:tc>
          <w:tcPr>
            <w:tcW w:w="1617" w:type="dxa"/>
          </w:tcPr>
          <w:p w14:paraId="29CA45DA" w14:textId="77777777" w:rsidR="008E097A" w:rsidRPr="008E097A" w:rsidRDefault="008E097A" w:rsidP="008E097A">
            <w:pPr>
              <w:outlineLvl w:val="3"/>
              <w:rPr>
                <w:rFonts w:ascii="Calibri" w:hAnsi="Calibri" w:cs="Calibri"/>
              </w:rPr>
            </w:pPr>
            <w:r w:rsidRPr="008E097A">
              <w:rPr>
                <w:rFonts w:ascii="Calibri" w:hAnsi="Calibri" w:cs="Calibri"/>
              </w:rPr>
              <w:t>CDC ensures compliance with settlement agreements and orders issues by the agency.</w:t>
            </w:r>
          </w:p>
          <w:p w14:paraId="4FE67DD5" w14:textId="77777777" w:rsidR="008E097A" w:rsidRPr="008E097A" w:rsidRDefault="008E097A" w:rsidP="008E097A">
            <w:pPr>
              <w:outlineLvl w:val="3"/>
              <w:rPr>
                <w:rFonts w:ascii="Calibri" w:hAnsi="Calibri" w:cs="Calibri"/>
              </w:rPr>
            </w:pPr>
            <w:r w:rsidRPr="008E097A">
              <w:rPr>
                <w:rFonts w:ascii="Calibri" w:hAnsi="Calibri" w:cs="Calibri"/>
              </w:rPr>
              <w:t>Effective January 1, 2024, an EEO</w:t>
            </w:r>
          </w:p>
          <w:p w14:paraId="2DCB9C59" w14:textId="587632B6" w:rsidR="00572978" w:rsidRPr="007E72D2" w:rsidRDefault="008E097A" w:rsidP="008E097A">
            <w:pPr>
              <w:outlineLvl w:val="3"/>
              <w:rPr>
                <w:rFonts w:ascii="Calibri" w:hAnsi="Calibri" w:cs="Calibri"/>
              </w:rPr>
            </w:pPr>
            <w:r w:rsidRPr="008E097A">
              <w:rPr>
                <w:rFonts w:ascii="Calibri" w:hAnsi="Calibri" w:cs="Calibri"/>
              </w:rPr>
              <w:t>compliance performance element is now mandatory for all CDC supervisors and highly encouraged for non-supervisory staff.</w:t>
            </w:r>
          </w:p>
        </w:tc>
      </w:tr>
      <w:tr w:rsidR="001F52A8" w:rsidRPr="007E72D2" w14:paraId="4A0A7A60" w14:textId="77777777" w:rsidTr="001F52A8">
        <w:trPr>
          <w:cantSplit/>
        </w:trPr>
        <w:tc>
          <w:tcPr>
            <w:tcW w:w="1289" w:type="dxa"/>
          </w:tcPr>
          <w:p w14:paraId="7EAF98F5" w14:textId="77777777" w:rsidR="001F52A8" w:rsidRPr="007E72D2" w:rsidRDefault="001F52A8" w:rsidP="001F52A8">
            <w:pPr>
              <w:outlineLvl w:val="3"/>
              <w:rPr>
                <w:rFonts w:ascii="Calibri" w:hAnsi="Calibri" w:cs="Calibri"/>
              </w:rPr>
            </w:pPr>
            <w:r w:rsidRPr="007E72D2">
              <w:rPr>
                <w:rFonts w:ascii="Calibri" w:hAnsi="Calibri" w:cs="Calibri"/>
                <w:b/>
              </w:rPr>
              <w:lastRenderedPageBreak/>
              <w:t>C.3.c</w:t>
            </w:r>
          </w:p>
        </w:tc>
        <w:tc>
          <w:tcPr>
            <w:tcW w:w="5021" w:type="dxa"/>
          </w:tcPr>
          <w:p w14:paraId="318BFB59" w14:textId="77777777" w:rsidR="001F52A8" w:rsidRPr="007E72D2" w:rsidRDefault="001F52A8" w:rsidP="001F52A8">
            <w:pPr>
              <w:outlineLvl w:val="3"/>
              <w:rPr>
                <w:rFonts w:ascii="Calibri" w:hAnsi="Calibri" w:cs="Calibri"/>
              </w:rPr>
            </w:pPr>
            <w:r w:rsidRPr="007E72D2">
              <w:rPr>
                <w:rFonts w:ascii="Calibri" w:hAnsi="Calibri" w:cs="Calibri"/>
                <w:color w:val="000000"/>
              </w:rPr>
              <w:t xml:space="preserve">Does the EEO Director recommend to the agency head improvements or corrections, including remedial or disciplinary actions, for managers and supervisors who have failed in their EEO responsibilities? [see </w:t>
            </w:r>
            <w:r w:rsidRPr="007E72D2">
              <w:rPr>
                <w:rFonts w:ascii="Calibri" w:hAnsi="Calibri" w:cs="Calibri"/>
                <w:bCs/>
                <w:color w:val="000000"/>
              </w:rPr>
              <w:t>29 CFR §1614.102(c)(2)</w:t>
            </w:r>
            <w:r w:rsidRPr="007E72D2">
              <w:rPr>
                <w:rFonts w:ascii="Calibri" w:hAnsi="Calibri" w:cs="Calibri"/>
                <w:color w:val="000000"/>
              </w:rPr>
              <w:t>]</w:t>
            </w:r>
          </w:p>
        </w:tc>
        <w:tc>
          <w:tcPr>
            <w:tcW w:w="1423" w:type="dxa"/>
          </w:tcPr>
          <w:p w14:paraId="6236410C" w14:textId="4897C53D" w:rsidR="001F52A8" w:rsidRPr="007E72D2" w:rsidRDefault="00572978" w:rsidP="001F52A8">
            <w:pPr>
              <w:outlineLvl w:val="3"/>
              <w:rPr>
                <w:rFonts w:ascii="Calibri" w:hAnsi="Calibri" w:cs="Calibri"/>
              </w:rPr>
            </w:pPr>
            <w:r w:rsidRPr="007E72D2">
              <w:rPr>
                <w:rFonts w:ascii="Calibri" w:hAnsi="Calibri" w:cs="Calibri"/>
              </w:rPr>
              <w:t>Yes</w:t>
            </w:r>
          </w:p>
        </w:tc>
        <w:tc>
          <w:tcPr>
            <w:tcW w:w="1617" w:type="dxa"/>
          </w:tcPr>
          <w:p w14:paraId="566A60A5" w14:textId="04B0DD2A" w:rsidR="001F52A8" w:rsidRPr="007E72D2" w:rsidRDefault="00572978" w:rsidP="001F52A8">
            <w:pPr>
              <w:outlineLvl w:val="3"/>
              <w:rPr>
                <w:rFonts w:ascii="Calibri" w:hAnsi="Calibri" w:cs="Calibri"/>
              </w:rPr>
            </w:pPr>
            <w:r w:rsidRPr="007E72D2">
              <w:rPr>
                <w:rFonts w:ascii="Calibri" w:hAnsi="Calibri" w:cs="Calibri"/>
              </w:rPr>
              <w:t>None</w:t>
            </w:r>
          </w:p>
        </w:tc>
      </w:tr>
      <w:tr w:rsidR="001F52A8" w:rsidRPr="007E72D2" w14:paraId="732704ED" w14:textId="77777777" w:rsidTr="001F52A8">
        <w:trPr>
          <w:cantSplit/>
        </w:trPr>
        <w:tc>
          <w:tcPr>
            <w:tcW w:w="1289" w:type="dxa"/>
          </w:tcPr>
          <w:p w14:paraId="0F0585F3" w14:textId="77777777" w:rsidR="001F52A8" w:rsidRPr="007E72D2" w:rsidRDefault="001F52A8" w:rsidP="001F52A8">
            <w:pPr>
              <w:outlineLvl w:val="3"/>
              <w:rPr>
                <w:rFonts w:ascii="Calibri" w:hAnsi="Calibri" w:cs="Calibri"/>
              </w:rPr>
            </w:pPr>
            <w:r w:rsidRPr="007E72D2">
              <w:rPr>
                <w:rFonts w:ascii="Calibri" w:hAnsi="Calibri" w:cs="Calibri"/>
                <w:b/>
              </w:rPr>
              <w:t>C.3.d</w:t>
            </w:r>
          </w:p>
        </w:tc>
        <w:tc>
          <w:tcPr>
            <w:tcW w:w="5021" w:type="dxa"/>
          </w:tcPr>
          <w:p w14:paraId="61F08348" w14:textId="77777777" w:rsidR="001F52A8" w:rsidRPr="007E72D2" w:rsidRDefault="001F52A8" w:rsidP="001F52A8">
            <w:pPr>
              <w:outlineLvl w:val="3"/>
              <w:rPr>
                <w:rFonts w:ascii="Calibri" w:hAnsi="Calibri" w:cs="Calibri"/>
              </w:rPr>
            </w:pPr>
            <w:r w:rsidRPr="007E72D2">
              <w:rPr>
                <w:rFonts w:ascii="Calibri" w:hAnsi="Calibri" w:cs="Calibri"/>
                <w:color w:val="000000"/>
              </w:rPr>
              <w:t xml:space="preserve">When the EEO Director recommends remedial or disciplinary actions, are the recommendations regularly implemented by the agency? [see </w:t>
            </w:r>
            <w:r w:rsidRPr="007E72D2">
              <w:rPr>
                <w:rFonts w:ascii="Calibri" w:hAnsi="Calibri" w:cs="Calibri"/>
                <w:bCs/>
                <w:color w:val="000000"/>
              </w:rPr>
              <w:t>29 CFR §1614.102(c)(2)</w:t>
            </w:r>
            <w:r w:rsidRPr="007E72D2">
              <w:rPr>
                <w:rFonts w:ascii="Calibri" w:hAnsi="Calibri" w:cs="Calibri"/>
                <w:color w:val="000000"/>
              </w:rPr>
              <w:t>]</w:t>
            </w:r>
          </w:p>
        </w:tc>
        <w:tc>
          <w:tcPr>
            <w:tcW w:w="1423" w:type="dxa"/>
          </w:tcPr>
          <w:p w14:paraId="62E95059" w14:textId="6AA6F9CB" w:rsidR="001F52A8" w:rsidRPr="007E72D2" w:rsidRDefault="00572978" w:rsidP="001F52A8">
            <w:pPr>
              <w:outlineLvl w:val="3"/>
              <w:rPr>
                <w:rFonts w:ascii="Calibri" w:hAnsi="Calibri" w:cs="Calibri"/>
              </w:rPr>
            </w:pPr>
            <w:r w:rsidRPr="007E72D2">
              <w:rPr>
                <w:rFonts w:ascii="Calibri" w:hAnsi="Calibri" w:cs="Calibri"/>
              </w:rPr>
              <w:t>Yes</w:t>
            </w:r>
          </w:p>
        </w:tc>
        <w:tc>
          <w:tcPr>
            <w:tcW w:w="1617" w:type="dxa"/>
          </w:tcPr>
          <w:p w14:paraId="2BBC5574" w14:textId="6CFB42B3" w:rsidR="001F52A8" w:rsidRPr="007E72D2" w:rsidRDefault="00572978" w:rsidP="001F52A8">
            <w:pPr>
              <w:outlineLvl w:val="3"/>
              <w:rPr>
                <w:rFonts w:ascii="Calibri" w:hAnsi="Calibri" w:cs="Calibri"/>
              </w:rPr>
            </w:pPr>
            <w:r w:rsidRPr="007E72D2">
              <w:rPr>
                <w:rFonts w:ascii="Calibri" w:hAnsi="Calibri" w:cs="Calibri"/>
              </w:rPr>
              <w:t>None</w:t>
            </w:r>
          </w:p>
        </w:tc>
      </w:tr>
    </w:tbl>
    <w:p w14:paraId="3AF4E45F" w14:textId="77777777" w:rsidR="008B5CB3" w:rsidRPr="007E72D2" w:rsidRDefault="008B5CB3" w:rsidP="008B5CB3">
      <w:pPr>
        <w:outlineLvl w:val="3"/>
        <w:rPr>
          <w:rFonts w:ascii="Calibri" w:hAnsi="Calibri" w:cs="Calibri"/>
        </w:rPr>
      </w:pPr>
    </w:p>
    <w:p w14:paraId="5FE9D61E" w14:textId="77777777" w:rsidR="008B5CB3" w:rsidRPr="007E72D2" w:rsidRDefault="008B5CB3" w:rsidP="008B5CB3">
      <w:pPr>
        <w:pStyle w:val="Caption"/>
        <w:keepNext/>
        <w:spacing w:after="0"/>
        <w:rPr>
          <w:rFonts w:ascii="Calibri" w:hAnsi="Calibri" w:cs="Calibri"/>
          <w:color w:val="auto"/>
          <w:sz w:val="20"/>
          <w:szCs w:val="20"/>
        </w:rPr>
      </w:pPr>
      <w:r w:rsidRPr="007E72D2">
        <w:rPr>
          <w:rFonts w:ascii="Calibri" w:hAnsi="Calibri" w:cs="Calibri"/>
          <w:color w:val="auto"/>
          <w:sz w:val="20"/>
          <w:szCs w:val="20"/>
        </w:rPr>
        <w:t>Table C</w:t>
      </w:r>
      <w:r w:rsidRPr="007E72D2">
        <w:rPr>
          <w:rFonts w:ascii="Calibri" w:hAnsi="Calibri" w:cs="Calibri"/>
          <w:color w:val="auto"/>
          <w:sz w:val="20"/>
          <w:szCs w:val="20"/>
        </w:rPr>
        <w:fldChar w:fldCharType="begin"/>
      </w:r>
      <w:r w:rsidRPr="007E72D2">
        <w:rPr>
          <w:rFonts w:ascii="Calibri" w:hAnsi="Calibri" w:cs="Calibri"/>
          <w:color w:val="auto"/>
          <w:sz w:val="20"/>
          <w:szCs w:val="20"/>
        </w:rPr>
        <w:instrText xml:space="preserve"> SEQ Table \* ARABIC </w:instrText>
      </w:r>
      <w:r w:rsidRPr="007E72D2">
        <w:rPr>
          <w:rFonts w:ascii="Calibri" w:hAnsi="Calibri" w:cs="Calibri"/>
          <w:color w:val="auto"/>
          <w:sz w:val="20"/>
          <w:szCs w:val="20"/>
        </w:rPr>
        <w:fldChar w:fldCharType="separate"/>
      </w:r>
      <w:r w:rsidRPr="007E72D2">
        <w:rPr>
          <w:rFonts w:ascii="Calibri" w:hAnsi="Calibri" w:cs="Calibri"/>
          <w:noProof/>
          <w:color w:val="auto"/>
          <w:sz w:val="20"/>
          <w:szCs w:val="20"/>
        </w:rPr>
        <w:t>6</w:t>
      </w:r>
      <w:r w:rsidRPr="007E72D2">
        <w:rPr>
          <w:rFonts w:ascii="Calibri" w:hAnsi="Calibri" w:cs="Calibri"/>
          <w:noProof/>
          <w:color w:val="auto"/>
          <w:sz w:val="20"/>
          <w:szCs w:val="20"/>
        </w:rPr>
        <w:fldChar w:fldCharType="end"/>
      </w:r>
      <w:r w:rsidRPr="007E72D2">
        <w:rPr>
          <w:rFonts w:ascii="Calibri" w:hAnsi="Calibri" w:cs="Calibri"/>
          <w:color w:val="auto"/>
          <w:sz w:val="20"/>
          <w:szCs w:val="20"/>
        </w:rPr>
        <w:t xml:space="preserve"> - Management and Program Accountability</w:t>
      </w:r>
    </w:p>
    <w:tbl>
      <w:tblPr>
        <w:tblStyle w:val="TableGrid"/>
        <w:tblW w:w="0" w:type="auto"/>
        <w:tblLook w:val="04A0" w:firstRow="1" w:lastRow="0" w:firstColumn="1" w:lastColumn="0" w:noHBand="0" w:noVBand="1"/>
      </w:tblPr>
      <w:tblGrid>
        <w:gridCol w:w="1311"/>
        <w:gridCol w:w="4729"/>
        <w:gridCol w:w="1768"/>
        <w:gridCol w:w="1542"/>
      </w:tblGrid>
      <w:tr w:rsidR="00911531" w:rsidRPr="007E72D2" w14:paraId="604FF817" w14:textId="77777777" w:rsidTr="00AD4FA4">
        <w:trPr>
          <w:cantSplit/>
          <w:tblHeader/>
        </w:trPr>
        <w:tc>
          <w:tcPr>
            <w:tcW w:w="1435" w:type="dxa"/>
          </w:tcPr>
          <w:p w14:paraId="28C83349" w14:textId="77777777" w:rsidR="008B5CB3" w:rsidRPr="007E72D2" w:rsidRDefault="008B5CB3" w:rsidP="00AD4FA4">
            <w:pPr>
              <w:spacing w:after="160" w:line="259" w:lineRule="auto"/>
              <w:rPr>
                <w:rFonts w:ascii="Calibri" w:hAnsi="Calibri" w:cs="Calibri"/>
              </w:rPr>
            </w:pPr>
            <w:bookmarkStart w:id="13" w:name="Table_C4"/>
            <w:bookmarkEnd w:id="13"/>
            <w:r w:rsidRPr="007E72D2">
              <w:rPr>
                <w:rFonts w:ascii="Calibri" w:hAnsi="Calibri" w:cs="Calibri"/>
                <w:noProof/>
              </w:rPr>
              <w:drawing>
                <wp:inline distT="0" distB="0" distL="0" distR="0" wp14:anchorId="1DB0B887" wp14:editId="1FA3C8D8">
                  <wp:extent cx="323850" cy="152400"/>
                  <wp:effectExtent l="0" t="0" r="0" b="0"/>
                  <wp:docPr id="885258609" name="Picture 25"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23645110" w14:textId="77777777" w:rsidR="008B5CB3" w:rsidRPr="007E72D2" w:rsidRDefault="008B5CB3" w:rsidP="00AD4FA4">
            <w:pPr>
              <w:spacing w:after="160" w:line="259" w:lineRule="auto"/>
              <w:rPr>
                <w:rFonts w:ascii="Calibri" w:hAnsi="Calibri" w:cs="Calibri"/>
                <w:b/>
                <w:bCs/>
                <w:color w:val="000000"/>
              </w:rPr>
            </w:pPr>
            <w:r w:rsidRPr="007E72D2">
              <w:rPr>
                <w:rFonts w:ascii="Calibri" w:hAnsi="Calibri" w:cs="Calibri"/>
                <w:b/>
                <w:bCs/>
                <w:color w:val="000000"/>
              </w:rPr>
              <w:t xml:space="preserve">Compliance                                              Indicator </w:t>
            </w:r>
          </w:p>
          <w:p w14:paraId="5A86889C" w14:textId="77777777" w:rsidR="008B5CB3" w:rsidRPr="007E72D2" w:rsidRDefault="008B5CB3" w:rsidP="00AD4FA4">
            <w:pPr>
              <w:spacing w:after="160" w:line="259" w:lineRule="auto"/>
              <w:rPr>
                <w:rFonts w:ascii="Calibri" w:hAnsi="Calibri" w:cs="Calibri"/>
                <w:noProof/>
              </w:rPr>
            </w:pPr>
            <w:r w:rsidRPr="007E72D2">
              <w:rPr>
                <w:rFonts w:ascii="Calibri" w:hAnsi="Calibri" w:cs="Calibri"/>
                <w:noProof/>
              </w:rPr>
              <w:drawing>
                <wp:inline distT="0" distB="0" distL="0" distR="0" wp14:anchorId="695CC9FA" wp14:editId="27BD6EE9">
                  <wp:extent cx="209550" cy="190500"/>
                  <wp:effectExtent l="0" t="0" r="0" b="0"/>
                  <wp:docPr id="911186411" name="Picture 26"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7633B28B" w14:textId="77777777" w:rsidR="008B5CB3" w:rsidRPr="007E72D2" w:rsidRDefault="008B5CB3" w:rsidP="00AD4FA4">
            <w:pPr>
              <w:outlineLvl w:val="3"/>
              <w:rPr>
                <w:rFonts w:ascii="Calibri" w:hAnsi="Calibri" w:cs="Calibri"/>
              </w:rPr>
            </w:pPr>
            <w:r w:rsidRPr="007E72D2">
              <w:rPr>
                <w:rFonts w:ascii="Calibri" w:eastAsiaTheme="minorHAnsi" w:hAnsi="Calibri" w:cs="Calibri"/>
                <w:b/>
                <w:bCs/>
                <w:color w:val="000000"/>
              </w:rPr>
              <w:t>Measures</w:t>
            </w:r>
          </w:p>
        </w:tc>
        <w:tc>
          <w:tcPr>
            <w:tcW w:w="7290" w:type="dxa"/>
          </w:tcPr>
          <w:p w14:paraId="38557196" w14:textId="77777777" w:rsidR="008B5CB3" w:rsidRPr="007E72D2" w:rsidRDefault="008B5CB3" w:rsidP="00AD4FA4">
            <w:pPr>
              <w:outlineLvl w:val="3"/>
              <w:rPr>
                <w:rFonts w:ascii="Calibri" w:hAnsi="Calibri" w:cs="Calibri"/>
              </w:rPr>
            </w:pPr>
            <w:r w:rsidRPr="007E72D2">
              <w:rPr>
                <w:rFonts w:ascii="Calibri" w:hAnsi="Calibri" w:cs="Calibri"/>
                <w:b/>
                <w:bCs/>
                <w:color w:val="000000"/>
              </w:rPr>
              <w:t>C.4 – The agency ensures effective coordination between its EEO programs and Human Resources (HR) program.</w:t>
            </w:r>
          </w:p>
        </w:tc>
        <w:tc>
          <w:tcPr>
            <w:tcW w:w="2250" w:type="dxa"/>
          </w:tcPr>
          <w:p w14:paraId="40F36155" w14:textId="77777777" w:rsidR="008B5CB3" w:rsidRPr="007E72D2" w:rsidRDefault="008B5CB3" w:rsidP="00AD4FA4">
            <w:pPr>
              <w:spacing w:after="160" w:line="259" w:lineRule="auto"/>
              <w:jc w:val="center"/>
              <w:rPr>
                <w:rFonts w:ascii="Calibri" w:hAnsi="Calibri" w:cs="Calibri"/>
                <w:b/>
                <w:bCs/>
                <w:color w:val="000000"/>
              </w:rPr>
            </w:pPr>
            <w:r w:rsidRPr="007E72D2">
              <w:rPr>
                <w:rFonts w:ascii="Calibri" w:hAnsi="Calibri" w:cs="Calibri"/>
                <w:b/>
                <w:bCs/>
                <w:color w:val="000000"/>
              </w:rPr>
              <w:t>Measure Met?</w:t>
            </w:r>
          </w:p>
          <w:p w14:paraId="53E9CB8D" w14:textId="77777777" w:rsidR="008B5CB3" w:rsidRPr="007E72D2" w:rsidRDefault="008B5CB3" w:rsidP="00AD4FA4">
            <w:pPr>
              <w:jc w:val="center"/>
              <w:outlineLvl w:val="3"/>
              <w:rPr>
                <w:rFonts w:ascii="Calibri" w:hAnsi="Calibri" w:cs="Calibri"/>
              </w:rPr>
            </w:pPr>
            <w:r w:rsidRPr="007E72D2">
              <w:rPr>
                <w:rFonts w:ascii="Calibri" w:eastAsiaTheme="minorHAnsi" w:hAnsi="Calibri" w:cs="Calibri"/>
                <w:b/>
              </w:rPr>
              <w:t>(Yes/No/NA)</w:t>
            </w:r>
          </w:p>
        </w:tc>
        <w:tc>
          <w:tcPr>
            <w:tcW w:w="1975" w:type="dxa"/>
          </w:tcPr>
          <w:p w14:paraId="4B32B99D" w14:textId="77777777" w:rsidR="008B5CB3" w:rsidRPr="007E72D2" w:rsidRDefault="008B5CB3" w:rsidP="00AD4FA4">
            <w:pPr>
              <w:spacing w:after="160" w:line="259" w:lineRule="auto"/>
              <w:jc w:val="center"/>
              <w:rPr>
                <w:rFonts w:ascii="Calibri" w:hAnsi="Calibri" w:cs="Calibri"/>
                <w:b/>
                <w:bCs/>
                <w:color w:val="000000"/>
              </w:rPr>
            </w:pPr>
            <w:r w:rsidRPr="007E72D2">
              <w:rPr>
                <w:rFonts w:ascii="Calibri" w:hAnsi="Calibri" w:cs="Calibri"/>
                <w:b/>
                <w:bCs/>
                <w:color w:val="000000"/>
              </w:rPr>
              <w:t>Comments</w:t>
            </w:r>
          </w:p>
          <w:p w14:paraId="74078A42" w14:textId="48C4416C" w:rsidR="008B5CB3" w:rsidRPr="007E72D2" w:rsidRDefault="008B5CB3" w:rsidP="00AD4FA4">
            <w:pPr>
              <w:jc w:val="center"/>
              <w:outlineLvl w:val="3"/>
              <w:rPr>
                <w:rFonts w:ascii="Calibri" w:hAnsi="Calibri" w:cs="Calibri"/>
              </w:rPr>
            </w:pPr>
            <w:r w:rsidRPr="007E72D2">
              <w:rPr>
                <w:rFonts w:ascii="Calibri" w:eastAsiaTheme="minorHAnsi" w:hAnsi="Calibri" w:cs="Calibri"/>
                <w:b/>
                <w:bCs/>
                <w:color w:val="000000"/>
              </w:rPr>
              <w:t xml:space="preserve">FY </w:t>
            </w:r>
            <w:r w:rsidR="00A866C2" w:rsidRPr="007E72D2">
              <w:rPr>
                <w:rFonts w:ascii="Calibri" w:eastAsiaTheme="minorHAnsi" w:hAnsi="Calibri" w:cs="Calibri"/>
                <w:b/>
                <w:bCs/>
                <w:color w:val="000000"/>
              </w:rPr>
              <w:t>202</w:t>
            </w:r>
            <w:r w:rsidR="00E177F6">
              <w:rPr>
                <w:rFonts w:ascii="Calibri" w:eastAsiaTheme="minorHAnsi" w:hAnsi="Calibri" w:cs="Calibri"/>
                <w:b/>
                <w:bCs/>
                <w:color w:val="000000"/>
              </w:rPr>
              <w:t>3</w:t>
            </w:r>
          </w:p>
        </w:tc>
      </w:tr>
      <w:tr w:rsidR="00911531" w:rsidRPr="007E72D2" w14:paraId="6553FE7A" w14:textId="77777777" w:rsidTr="00AD4FA4">
        <w:trPr>
          <w:cantSplit/>
        </w:trPr>
        <w:tc>
          <w:tcPr>
            <w:tcW w:w="1435" w:type="dxa"/>
          </w:tcPr>
          <w:p w14:paraId="76ED7CC5" w14:textId="77777777" w:rsidR="008B5CB3" w:rsidRPr="007E72D2" w:rsidRDefault="008B5CB3" w:rsidP="00AD4FA4">
            <w:pPr>
              <w:outlineLvl w:val="3"/>
              <w:rPr>
                <w:rFonts w:ascii="Calibri" w:hAnsi="Calibri" w:cs="Calibri"/>
              </w:rPr>
            </w:pPr>
            <w:r w:rsidRPr="007E72D2">
              <w:rPr>
                <w:rFonts w:ascii="Calibri" w:hAnsi="Calibri" w:cs="Calibri"/>
                <w:b/>
              </w:rPr>
              <w:t>C.4.a</w:t>
            </w:r>
          </w:p>
        </w:tc>
        <w:tc>
          <w:tcPr>
            <w:tcW w:w="7290" w:type="dxa"/>
          </w:tcPr>
          <w:p w14:paraId="0FD8796C" w14:textId="77777777" w:rsidR="008B5CB3" w:rsidRPr="007E72D2" w:rsidRDefault="008B5CB3" w:rsidP="00AD4FA4">
            <w:pPr>
              <w:outlineLvl w:val="3"/>
              <w:rPr>
                <w:rFonts w:ascii="Calibri" w:hAnsi="Calibri" w:cs="Calibri"/>
              </w:rPr>
            </w:pPr>
            <w:r w:rsidRPr="007E72D2">
              <w:rPr>
                <w:rFonts w:ascii="Calibri" w:hAnsi="Calibri" w:cs="Calibri"/>
                <w:bCs/>
                <w:color w:val="000000"/>
              </w:rPr>
              <w:t>Do t</w:t>
            </w:r>
            <w:r w:rsidRPr="007E72D2">
              <w:rPr>
                <w:rFonts w:ascii="Calibri" w:hAnsi="Calibri" w:cs="Calibri"/>
                <w:color w:val="000000"/>
              </w:rPr>
              <w:t xml:space="preserve">he HR Director and the EEO Director meet regularly to assess whether personnel programs, policies, and procedures conform to EEOC laws, instructions, and management directives? [see </w:t>
            </w:r>
            <w:r w:rsidRPr="007E72D2">
              <w:rPr>
                <w:rFonts w:ascii="Calibri" w:hAnsi="Calibri" w:cs="Calibri"/>
                <w:bCs/>
                <w:color w:val="000000"/>
              </w:rPr>
              <w:t>29 CFR §1614.102(a)(2)]</w:t>
            </w:r>
          </w:p>
        </w:tc>
        <w:tc>
          <w:tcPr>
            <w:tcW w:w="2250" w:type="dxa"/>
          </w:tcPr>
          <w:p w14:paraId="7EB6CE6A"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4619C2D3" w14:textId="77777777" w:rsidR="008B5CB3" w:rsidRPr="007E72D2" w:rsidRDefault="008B5CB3" w:rsidP="00AD4FA4">
            <w:pPr>
              <w:outlineLvl w:val="3"/>
              <w:rPr>
                <w:rFonts w:ascii="Calibri" w:hAnsi="Calibri" w:cs="Calibri"/>
              </w:rPr>
            </w:pPr>
            <w:r w:rsidRPr="007E72D2">
              <w:rPr>
                <w:rFonts w:ascii="Calibri" w:hAnsi="Calibri" w:cs="Calibri"/>
              </w:rPr>
              <w:t>None</w:t>
            </w:r>
          </w:p>
        </w:tc>
      </w:tr>
      <w:tr w:rsidR="00911531" w:rsidRPr="007E72D2" w14:paraId="61B5CCAF" w14:textId="77777777" w:rsidTr="00AD4FA4">
        <w:trPr>
          <w:cantSplit/>
        </w:trPr>
        <w:tc>
          <w:tcPr>
            <w:tcW w:w="1435" w:type="dxa"/>
          </w:tcPr>
          <w:p w14:paraId="625688C0" w14:textId="5CF8007D" w:rsidR="008B5CB3" w:rsidRPr="007E72D2" w:rsidRDefault="0003317D" w:rsidP="00AD4FA4">
            <w:pPr>
              <w:outlineLvl w:val="3"/>
              <w:rPr>
                <w:rFonts w:ascii="Calibri" w:hAnsi="Calibri" w:cs="Calibri"/>
              </w:rPr>
            </w:pPr>
            <w:r w:rsidRPr="007E72D2">
              <w:rPr>
                <w:rFonts w:ascii="Calibri" w:hAnsi="Calibri" w:cs="Calibri"/>
                <w:b/>
              </w:rPr>
              <w:t>C.4.b</w:t>
            </w:r>
          </w:p>
        </w:tc>
        <w:tc>
          <w:tcPr>
            <w:tcW w:w="7290" w:type="dxa"/>
          </w:tcPr>
          <w:p w14:paraId="2CC92650" w14:textId="77777777" w:rsidR="008B5CB3" w:rsidRPr="007E72D2" w:rsidRDefault="008B5CB3" w:rsidP="00AD4FA4">
            <w:pPr>
              <w:outlineLvl w:val="3"/>
              <w:rPr>
                <w:rFonts w:ascii="Calibri" w:hAnsi="Calibri" w:cs="Calibri"/>
              </w:rPr>
            </w:pPr>
            <w:r w:rsidRPr="007E72D2">
              <w:rPr>
                <w:rFonts w:ascii="Calibri" w:hAnsi="Calibri" w:cs="Calibri"/>
                <w:color w:val="000000"/>
              </w:rPr>
              <w:t>Has the agency established timetables/schedules to review at regular intervals its merit promotion program, employee recognition awards program, employee development/training programs, and management/personnel policies, procedures, and practices for systemic barriers that may be impeding full participation in the program by all EEO groups?  [see MD-715 Instructions, Sec. I]</w:t>
            </w:r>
          </w:p>
        </w:tc>
        <w:tc>
          <w:tcPr>
            <w:tcW w:w="2250" w:type="dxa"/>
          </w:tcPr>
          <w:p w14:paraId="3BCF8881"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23B4949B" w14:textId="77777777" w:rsidR="008B5CB3" w:rsidRPr="007E72D2" w:rsidRDefault="008B5CB3" w:rsidP="00AD4FA4">
            <w:pPr>
              <w:outlineLvl w:val="3"/>
              <w:rPr>
                <w:rFonts w:ascii="Calibri" w:hAnsi="Calibri" w:cs="Calibri"/>
              </w:rPr>
            </w:pPr>
            <w:r w:rsidRPr="007E72D2">
              <w:rPr>
                <w:rFonts w:ascii="Calibri" w:hAnsi="Calibri" w:cs="Calibri"/>
              </w:rPr>
              <w:t>None</w:t>
            </w:r>
          </w:p>
        </w:tc>
      </w:tr>
      <w:tr w:rsidR="00911531" w:rsidRPr="007E72D2" w14:paraId="2826FB80" w14:textId="77777777" w:rsidTr="00AD4FA4">
        <w:trPr>
          <w:cantSplit/>
        </w:trPr>
        <w:tc>
          <w:tcPr>
            <w:tcW w:w="1435" w:type="dxa"/>
          </w:tcPr>
          <w:p w14:paraId="167A2F44" w14:textId="77777777" w:rsidR="008B5CB3" w:rsidRPr="007E72D2" w:rsidRDefault="008B5CB3" w:rsidP="00AD4FA4">
            <w:pPr>
              <w:outlineLvl w:val="3"/>
              <w:rPr>
                <w:rFonts w:ascii="Calibri" w:hAnsi="Calibri" w:cs="Calibri"/>
              </w:rPr>
            </w:pPr>
            <w:r w:rsidRPr="007E72D2">
              <w:rPr>
                <w:rFonts w:ascii="Calibri" w:hAnsi="Calibri" w:cs="Calibri"/>
                <w:b/>
              </w:rPr>
              <w:t>C.4.c</w:t>
            </w:r>
          </w:p>
        </w:tc>
        <w:tc>
          <w:tcPr>
            <w:tcW w:w="7290" w:type="dxa"/>
          </w:tcPr>
          <w:p w14:paraId="68740770" w14:textId="77777777" w:rsidR="008B5CB3" w:rsidRPr="007E72D2" w:rsidRDefault="008B5CB3" w:rsidP="00AD4FA4">
            <w:pPr>
              <w:outlineLvl w:val="3"/>
              <w:rPr>
                <w:rFonts w:ascii="Calibri" w:hAnsi="Calibri" w:cs="Calibri"/>
              </w:rPr>
            </w:pPr>
            <w:r w:rsidRPr="007E72D2">
              <w:rPr>
                <w:rFonts w:ascii="Calibri" w:hAnsi="Calibri" w:cs="Calibri"/>
              </w:rPr>
              <w:t xml:space="preserve">Does the EEO office have timely access to accurate and complete data (e.g., demographic data for workforce, applicants, training programs, etc.) required to prepare the MD-715 workforce data tables?  [see </w:t>
            </w:r>
            <w:r w:rsidRPr="007E72D2">
              <w:rPr>
                <w:rFonts w:ascii="Calibri" w:hAnsi="Calibri" w:cs="Calibri"/>
                <w:bCs/>
                <w:color w:val="000000"/>
              </w:rPr>
              <w:t>29 CFR §1614.601(a)]</w:t>
            </w:r>
          </w:p>
        </w:tc>
        <w:tc>
          <w:tcPr>
            <w:tcW w:w="2250" w:type="dxa"/>
          </w:tcPr>
          <w:p w14:paraId="464E3552" w14:textId="275D669D" w:rsidR="008B5CB3" w:rsidRPr="007E72D2" w:rsidRDefault="00914F37" w:rsidP="00AD4FA4">
            <w:pPr>
              <w:outlineLvl w:val="3"/>
              <w:rPr>
                <w:rFonts w:ascii="Calibri" w:hAnsi="Calibri" w:cs="Calibri"/>
              </w:rPr>
            </w:pPr>
            <w:r w:rsidRPr="007E72D2">
              <w:rPr>
                <w:rFonts w:ascii="Calibri" w:hAnsi="Calibri" w:cs="Calibri"/>
              </w:rPr>
              <w:t>Yes</w:t>
            </w:r>
          </w:p>
        </w:tc>
        <w:tc>
          <w:tcPr>
            <w:tcW w:w="1975" w:type="dxa"/>
          </w:tcPr>
          <w:p w14:paraId="41605844" w14:textId="3F1A7776" w:rsidR="008B5CB3" w:rsidRPr="007E72D2" w:rsidRDefault="00212688" w:rsidP="00AD4FA4">
            <w:pPr>
              <w:outlineLvl w:val="3"/>
              <w:rPr>
                <w:rFonts w:ascii="Calibri" w:hAnsi="Calibri" w:cs="Calibri"/>
              </w:rPr>
            </w:pPr>
            <w:r>
              <w:rPr>
                <w:rFonts w:ascii="Calibri" w:hAnsi="Calibri" w:cs="Calibri"/>
              </w:rPr>
              <w:t>None</w:t>
            </w:r>
          </w:p>
        </w:tc>
      </w:tr>
      <w:tr w:rsidR="00911531" w:rsidRPr="007E72D2" w14:paraId="0D8B3C87" w14:textId="77777777" w:rsidTr="00AD4FA4">
        <w:trPr>
          <w:cantSplit/>
        </w:trPr>
        <w:tc>
          <w:tcPr>
            <w:tcW w:w="1435" w:type="dxa"/>
          </w:tcPr>
          <w:p w14:paraId="7A8B2C52" w14:textId="77777777" w:rsidR="008B5CB3" w:rsidRPr="007E72D2" w:rsidRDefault="008B5CB3" w:rsidP="00AD4FA4">
            <w:pPr>
              <w:outlineLvl w:val="3"/>
              <w:rPr>
                <w:rFonts w:ascii="Calibri" w:hAnsi="Calibri" w:cs="Calibri"/>
              </w:rPr>
            </w:pPr>
            <w:r w:rsidRPr="007E72D2">
              <w:rPr>
                <w:rFonts w:ascii="Calibri" w:hAnsi="Calibri" w:cs="Calibri"/>
                <w:b/>
              </w:rPr>
              <w:t>C.4.d</w:t>
            </w:r>
          </w:p>
        </w:tc>
        <w:tc>
          <w:tcPr>
            <w:tcW w:w="7290" w:type="dxa"/>
          </w:tcPr>
          <w:p w14:paraId="4830494A" w14:textId="77777777" w:rsidR="008B5CB3" w:rsidRPr="007E72D2" w:rsidRDefault="008B5CB3" w:rsidP="00AD4FA4">
            <w:pPr>
              <w:outlineLvl w:val="3"/>
              <w:rPr>
                <w:rFonts w:ascii="Calibri" w:hAnsi="Calibri" w:cs="Calibri"/>
              </w:rPr>
            </w:pPr>
            <w:r w:rsidRPr="007E72D2">
              <w:rPr>
                <w:rFonts w:ascii="Calibri" w:hAnsi="Calibri" w:cs="Calibri"/>
                <w:color w:val="000000"/>
              </w:rPr>
              <w:t>Does the HR office timely provide the EEO office have timely access to other data (e.g., exit interview data, climate assessment surveys, and grievance data), upon request? [see MD-715, II(C)]</w:t>
            </w:r>
          </w:p>
        </w:tc>
        <w:tc>
          <w:tcPr>
            <w:tcW w:w="2250" w:type="dxa"/>
          </w:tcPr>
          <w:p w14:paraId="7F786D54" w14:textId="2A0EE74F" w:rsidR="008B5CB3" w:rsidRPr="007E72D2" w:rsidRDefault="00914F37" w:rsidP="00AD4FA4">
            <w:pPr>
              <w:outlineLvl w:val="3"/>
              <w:rPr>
                <w:rFonts w:ascii="Calibri" w:hAnsi="Calibri" w:cs="Calibri"/>
              </w:rPr>
            </w:pPr>
            <w:r w:rsidRPr="007E72D2">
              <w:rPr>
                <w:rFonts w:ascii="Calibri" w:hAnsi="Calibri" w:cs="Calibri"/>
              </w:rPr>
              <w:t>Yes</w:t>
            </w:r>
          </w:p>
        </w:tc>
        <w:tc>
          <w:tcPr>
            <w:tcW w:w="1975" w:type="dxa"/>
          </w:tcPr>
          <w:p w14:paraId="4A071A5D" w14:textId="77777777" w:rsidR="008B5CB3" w:rsidRPr="007E72D2" w:rsidRDefault="008B5CB3" w:rsidP="00AD4FA4">
            <w:pPr>
              <w:outlineLvl w:val="3"/>
              <w:rPr>
                <w:rFonts w:ascii="Calibri" w:hAnsi="Calibri" w:cs="Calibri"/>
              </w:rPr>
            </w:pPr>
            <w:r w:rsidRPr="007E72D2">
              <w:rPr>
                <w:rFonts w:ascii="Calibri" w:hAnsi="Calibri" w:cs="Calibri"/>
              </w:rPr>
              <w:t>None</w:t>
            </w:r>
          </w:p>
        </w:tc>
      </w:tr>
      <w:tr w:rsidR="00911531" w:rsidRPr="007E72D2" w14:paraId="3296CB02" w14:textId="77777777" w:rsidTr="00AD4FA4">
        <w:trPr>
          <w:cantSplit/>
        </w:trPr>
        <w:tc>
          <w:tcPr>
            <w:tcW w:w="1435" w:type="dxa"/>
          </w:tcPr>
          <w:p w14:paraId="319DB93F" w14:textId="77777777" w:rsidR="008B5CB3" w:rsidRPr="007E72D2" w:rsidRDefault="008B5CB3" w:rsidP="00AD4FA4">
            <w:pPr>
              <w:outlineLvl w:val="3"/>
              <w:rPr>
                <w:rFonts w:ascii="Calibri" w:hAnsi="Calibri" w:cs="Calibri"/>
              </w:rPr>
            </w:pPr>
            <w:r w:rsidRPr="007E72D2">
              <w:rPr>
                <w:rFonts w:ascii="Calibri" w:hAnsi="Calibri" w:cs="Calibri"/>
                <w:b/>
              </w:rPr>
              <w:t>C.4.e</w:t>
            </w:r>
          </w:p>
        </w:tc>
        <w:tc>
          <w:tcPr>
            <w:tcW w:w="7290" w:type="dxa"/>
          </w:tcPr>
          <w:p w14:paraId="0AD87431" w14:textId="77777777" w:rsidR="008B5CB3" w:rsidRPr="007E72D2" w:rsidRDefault="008B5CB3" w:rsidP="00AD4FA4">
            <w:pPr>
              <w:outlineLvl w:val="3"/>
              <w:rPr>
                <w:rFonts w:ascii="Calibri" w:hAnsi="Calibri" w:cs="Calibri"/>
              </w:rPr>
            </w:pPr>
            <w:r w:rsidRPr="007E72D2">
              <w:rPr>
                <w:rFonts w:ascii="Calibri" w:hAnsi="Calibri" w:cs="Calibri"/>
                <w:bCs/>
                <w:color w:val="000000"/>
              </w:rPr>
              <w:t>Pursuant to</w:t>
            </w:r>
            <w:r w:rsidRPr="007E72D2">
              <w:rPr>
                <w:rFonts w:ascii="Calibri" w:hAnsi="Calibri" w:cs="Calibri"/>
                <w:b/>
                <w:bCs/>
                <w:color w:val="000000"/>
              </w:rPr>
              <w:t xml:space="preserve"> </w:t>
            </w:r>
            <w:r w:rsidRPr="007E72D2">
              <w:rPr>
                <w:rFonts w:ascii="Calibri" w:hAnsi="Calibri" w:cs="Calibri"/>
                <w:bCs/>
                <w:color w:val="000000"/>
              </w:rPr>
              <w:t>Section II(C) of MD-715,</w:t>
            </w:r>
            <w:r w:rsidRPr="007E72D2">
              <w:rPr>
                <w:rFonts w:ascii="Calibri" w:hAnsi="Calibri" w:cs="Calibri"/>
                <w:b/>
                <w:bCs/>
                <w:color w:val="000000"/>
              </w:rPr>
              <w:t xml:space="preserve"> </w:t>
            </w:r>
            <w:r w:rsidRPr="007E72D2">
              <w:rPr>
                <w:rFonts w:ascii="Calibri" w:hAnsi="Calibri" w:cs="Calibri"/>
              </w:rPr>
              <w:t>does the EEO office collaborate with the HR office to:</w:t>
            </w:r>
          </w:p>
        </w:tc>
        <w:tc>
          <w:tcPr>
            <w:tcW w:w="2250" w:type="dxa"/>
          </w:tcPr>
          <w:p w14:paraId="2CEE2829" w14:textId="77777777" w:rsidR="008B5CB3" w:rsidRPr="007E72D2" w:rsidRDefault="008B5CB3" w:rsidP="00AD4FA4">
            <w:pPr>
              <w:outlineLvl w:val="3"/>
              <w:rPr>
                <w:rFonts w:ascii="Calibri" w:hAnsi="Calibri" w:cs="Calibri"/>
              </w:rPr>
            </w:pPr>
          </w:p>
        </w:tc>
        <w:tc>
          <w:tcPr>
            <w:tcW w:w="1975" w:type="dxa"/>
          </w:tcPr>
          <w:p w14:paraId="478774C0" w14:textId="044D3BE5" w:rsidR="008B5CB3" w:rsidRPr="007E72D2" w:rsidRDefault="008B5CB3" w:rsidP="00AD4FA4">
            <w:pPr>
              <w:outlineLvl w:val="3"/>
              <w:rPr>
                <w:rFonts w:ascii="Calibri" w:hAnsi="Calibri" w:cs="Calibri"/>
              </w:rPr>
            </w:pPr>
          </w:p>
        </w:tc>
      </w:tr>
      <w:tr w:rsidR="00911531" w:rsidRPr="007E72D2" w14:paraId="31BFCB89" w14:textId="77777777" w:rsidTr="00AD4FA4">
        <w:trPr>
          <w:cantSplit/>
        </w:trPr>
        <w:tc>
          <w:tcPr>
            <w:tcW w:w="1435" w:type="dxa"/>
          </w:tcPr>
          <w:p w14:paraId="5DF6DCB9" w14:textId="77777777" w:rsidR="008B5CB3" w:rsidRPr="007E72D2" w:rsidRDefault="008B5CB3" w:rsidP="00AD4FA4">
            <w:pPr>
              <w:outlineLvl w:val="3"/>
              <w:rPr>
                <w:rFonts w:ascii="Calibri" w:hAnsi="Calibri" w:cs="Calibri"/>
              </w:rPr>
            </w:pPr>
            <w:r w:rsidRPr="007E72D2">
              <w:rPr>
                <w:rFonts w:ascii="Calibri" w:hAnsi="Calibri" w:cs="Calibri"/>
                <w:b/>
              </w:rPr>
              <w:lastRenderedPageBreak/>
              <w:t>C.4.e.1</w:t>
            </w:r>
          </w:p>
        </w:tc>
        <w:tc>
          <w:tcPr>
            <w:tcW w:w="7290" w:type="dxa"/>
          </w:tcPr>
          <w:p w14:paraId="627E8C9B" w14:textId="77777777" w:rsidR="008B5CB3" w:rsidRPr="007E72D2" w:rsidRDefault="008B5CB3" w:rsidP="00AD4FA4">
            <w:pPr>
              <w:outlineLvl w:val="3"/>
              <w:rPr>
                <w:rFonts w:ascii="Calibri" w:hAnsi="Calibri" w:cs="Calibri"/>
              </w:rPr>
            </w:pPr>
            <w:r w:rsidRPr="007E72D2">
              <w:rPr>
                <w:rFonts w:ascii="Calibri" w:hAnsi="Calibri" w:cs="Calibri"/>
              </w:rPr>
              <w:t>Implement the Affirmative Action Plan for Individuals with Disabilities? [</w:t>
            </w:r>
            <w:r w:rsidRPr="007E72D2">
              <w:rPr>
                <w:rFonts w:ascii="Calibri" w:hAnsi="Calibri" w:cs="Calibri"/>
                <w:bCs/>
                <w:color w:val="000000"/>
              </w:rPr>
              <w:t>see 29 CFR §1614.203(d); MD-715, II(C)]</w:t>
            </w:r>
          </w:p>
        </w:tc>
        <w:tc>
          <w:tcPr>
            <w:tcW w:w="2250" w:type="dxa"/>
          </w:tcPr>
          <w:p w14:paraId="2BE509A0"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0CAF0782" w14:textId="77777777" w:rsidR="008B5CB3" w:rsidRPr="007E72D2" w:rsidRDefault="008B5CB3" w:rsidP="00AD4FA4">
            <w:pPr>
              <w:outlineLvl w:val="3"/>
              <w:rPr>
                <w:rFonts w:ascii="Calibri" w:hAnsi="Calibri" w:cs="Calibri"/>
              </w:rPr>
            </w:pPr>
            <w:r w:rsidRPr="007E72D2">
              <w:rPr>
                <w:rFonts w:ascii="Calibri" w:hAnsi="Calibri" w:cs="Calibri"/>
              </w:rPr>
              <w:t>None</w:t>
            </w:r>
          </w:p>
        </w:tc>
      </w:tr>
      <w:tr w:rsidR="00911531" w:rsidRPr="007E72D2" w14:paraId="73A54460" w14:textId="77777777" w:rsidTr="00AD4FA4">
        <w:trPr>
          <w:cantSplit/>
        </w:trPr>
        <w:tc>
          <w:tcPr>
            <w:tcW w:w="1435" w:type="dxa"/>
          </w:tcPr>
          <w:p w14:paraId="25F02149" w14:textId="77777777" w:rsidR="008B5CB3" w:rsidRPr="007E72D2" w:rsidRDefault="008B5CB3" w:rsidP="00AD4FA4">
            <w:pPr>
              <w:outlineLvl w:val="3"/>
              <w:rPr>
                <w:rFonts w:ascii="Calibri" w:hAnsi="Calibri" w:cs="Calibri"/>
              </w:rPr>
            </w:pPr>
            <w:r w:rsidRPr="007E72D2">
              <w:rPr>
                <w:rFonts w:ascii="Calibri" w:hAnsi="Calibri" w:cs="Calibri"/>
                <w:b/>
              </w:rPr>
              <w:t>C.4.e.2</w:t>
            </w:r>
          </w:p>
        </w:tc>
        <w:tc>
          <w:tcPr>
            <w:tcW w:w="7290" w:type="dxa"/>
          </w:tcPr>
          <w:p w14:paraId="0839B12F" w14:textId="77777777" w:rsidR="008B5CB3" w:rsidRPr="007E72D2" w:rsidRDefault="008B5CB3" w:rsidP="00AD4FA4">
            <w:pPr>
              <w:outlineLvl w:val="3"/>
              <w:rPr>
                <w:rFonts w:ascii="Calibri" w:hAnsi="Calibri" w:cs="Calibri"/>
              </w:rPr>
            </w:pPr>
            <w:r w:rsidRPr="007E72D2">
              <w:rPr>
                <w:rFonts w:ascii="Calibri" w:hAnsi="Calibri" w:cs="Calibri"/>
              </w:rPr>
              <w:t xml:space="preserve">Develop and/or conduct outreach and recruiting initiatives? </w:t>
            </w:r>
            <w:r w:rsidRPr="007E72D2">
              <w:rPr>
                <w:rFonts w:ascii="Calibri" w:hAnsi="Calibri" w:cs="Calibri"/>
                <w:bCs/>
                <w:color w:val="000000"/>
              </w:rPr>
              <w:t>[see MD-715, II(C)]</w:t>
            </w:r>
          </w:p>
        </w:tc>
        <w:tc>
          <w:tcPr>
            <w:tcW w:w="2250" w:type="dxa"/>
          </w:tcPr>
          <w:p w14:paraId="284F0C60"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7B9A9078" w14:textId="77777777" w:rsidR="008B5CB3" w:rsidRPr="007E72D2" w:rsidRDefault="008B5CB3" w:rsidP="00AD4FA4">
            <w:pPr>
              <w:outlineLvl w:val="3"/>
              <w:rPr>
                <w:rFonts w:ascii="Calibri" w:hAnsi="Calibri" w:cs="Calibri"/>
              </w:rPr>
            </w:pPr>
            <w:r w:rsidRPr="007E72D2">
              <w:rPr>
                <w:rFonts w:ascii="Calibri" w:hAnsi="Calibri" w:cs="Calibri"/>
              </w:rPr>
              <w:t>None</w:t>
            </w:r>
          </w:p>
        </w:tc>
      </w:tr>
      <w:tr w:rsidR="00911531" w:rsidRPr="007E72D2" w14:paraId="25756168" w14:textId="77777777" w:rsidTr="00AD4FA4">
        <w:trPr>
          <w:cantSplit/>
        </w:trPr>
        <w:tc>
          <w:tcPr>
            <w:tcW w:w="1435" w:type="dxa"/>
          </w:tcPr>
          <w:p w14:paraId="263D0F96" w14:textId="77777777" w:rsidR="008B5CB3" w:rsidRPr="007E72D2" w:rsidRDefault="008B5CB3" w:rsidP="00AD4FA4">
            <w:pPr>
              <w:outlineLvl w:val="3"/>
              <w:rPr>
                <w:rFonts w:ascii="Calibri" w:hAnsi="Calibri" w:cs="Calibri"/>
              </w:rPr>
            </w:pPr>
            <w:r w:rsidRPr="007E72D2">
              <w:rPr>
                <w:rFonts w:ascii="Calibri" w:hAnsi="Calibri" w:cs="Calibri"/>
                <w:b/>
              </w:rPr>
              <w:t>C.4.e.3</w:t>
            </w:r>
          </w:p>
        </w:tc>
        <w:tc>
          <w:tcPr>
            <w:tcW w:w="7290" w:type="dxa"/>
          </w:tcPr>
          <w:p w14:paraId="0F8BB8F3" w14:textId="77777777" w:rsidR="008B5CB3" w:rsidRPr="007E72D2" w:rsidRDefault="008B5CB3" w:rsidP="00AD4FA4">
            <w:pPr>
              <w:outlineLvl w:val="3"/>
              <w:rPr>
                <w:rFonts w:ascii="Calibri" w:hAnsi="Calibri" w:cs="Calibri"/>
              </w:rPr>
            </w:pPr>
            <w:r w:rsidRPr="007E72D2">
              <w:rPr>
                <w:rFonts w:ascii="Calibri" w:hAnsi="Calibri" w:cs="Calibri"/>
              </w:rPr>
              <w:t xml:space="preserve">Develop and/or provide training for managers and employees? </w:t>
            </w:r>
            <w:r w:rsidRPr="007E72D2">
              <w:rPr>
                <w:rFonts w:ascii="Calibri" w:hAnsi="Calibri" w:cs="Calibri"/>
                <w:bCs/>
                <w:color w:val="000000"/>
              </w:rPr>
              <w:t>[see MD-715, II(C)]</w:t>
            </w:r>
          </w:p>
        </w:tc>
        <w:tc>
          <w:tcPr>
            <w:tcW w:w="2250" w:type="dxa"/>
          </w:tcPr>
          <w:p w14:paraId="7E42F261"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6959649A" w14:textId="77777777" w:rsidR="008B5CB3" w:rsidRPr="007E72D2" w:rsidRDefault="008B5CB3" w:rsidP="00AD4FA4">
            <w:pPr>
              <w:outlineLvl w:val="3"/>
              <w:rPr>
                <w:rFonts w:ascii="Calibri" w:hAnsi="Calibri" w:cs="Calibri"/>
              </w:rPr>
            </w:pPr>
            <w:r w:rsidRPr="007E72D2">
              <w:rPr>
                <w:rFonts w:ascii="Calibri" w:hAnsi="Calibri" w:cs="Calibri"/>
              </w:rPr>
              <w:t>None</w:t>
            </w:r>
          </w:p>
        </w:tc>
      </w:tr>
      <w:tr w:rsidR="00911531" w:rsidRPr="007E72D2" w14:paraId="3F69C29B" w14:textId="77777777" w:rsidTr="00AD4FA4">
        <w:trPr>
          <w:cantSplit/>
        </w:trPr>
        <w:tc>
          <w:tcPr>
            <w:tcW w:w="1435" w:type="dxa"/>
          </w:tcPr>
          <w:p w14:paraId="2326971E" w14:textId="77777777" w:rsidR="008B5CB3" w:rsidRPr="007E72D2" w:rsidRDefault="008B5CB3" w:rsidP="00AD4FA4">
            <w:pPr>
              <w:outlineLvl w:val="3"/>
              <w:rPr>
                <w:rFonts w:ascii="Calibri" w:hAnsi="Calibri" w:cs="Calibri"/>
              </w:rPr>
            </w:pPr>
            <w:r w:rsidRPr="007E72D2">
              <w:rPr>
                <w:rFonts w:ascii="Calibri" w:hAnsi="Calibri" w:cs="Calibri"/>
                <w:b/>
              </w:rPr>
              <w:t>C.4.e.4</w:t>
            </w:r>
          </w:p>
        </w:tc>
        <w:tc>
          <w:tcPr>
            <w:tcW w:w="7290" w:type="dxa"/>
          </w:tcPr>
          <w:p w14:paraId="1A80268D" w14:textId="77777777" w:rsidR="008B5CB3" w:rsidRPr="007E72D2" w:rsidRDefault="008B5CB3" w:rsidP="00AD4FA4">
            <w:pPr>
              <w:outlineLvl w:val="3"/>
              <w:rPr>
                <w:rFonts w:ascii="Calibri" w:hAnsi="Calibri" w:cs="Calibri"/>
              </w:rPr>
            </w:pPr>
            <w:r w:rsidRPr="007E72D2">
              <w:rPr>
                <w:rFonts w:ascii="Calibri" w:hAnsi="Calibri" w:cs="Calibri"/>
                <w:color w:val="000000"/>
              </w:rPr>
              <w:t xml:space="preserve">Identify and remove barriers to equal opportunity in the workplace? </w:t>
            </w:r>
            <w:r w:rsidRPr="007E72D2">
              <w:rPr>
                <w:rFonts w:ascii="Calibri" w:hAnsi="Calibri" w:cs="Calibri"/>
                <w:bCs/>
                <w:color w:val="000000"/>
              </w:rPr>
              <w:t>[see MD-715, II(C)]</w:t>
            </w:r>
          </w:p>
        </w:tc>
        <w:tc>
          <w:tcPr>
            <w:tcW w:w="2250" w:type="dxa"/>
          </w:tcPr>
          <w:p w14:paraId="4153C218"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4549E883" w14:textId="77777777" w:rsidR="008B5CB3" w:rsidRPr="007E72D2" w:rsidRDefault="008B5CB3" w:rsidP="00AD4FA4">
            <w:pPr>
              <w:outlineLvl w:val="3"/>
              <w:rPr>
                <w:rFonts w:ascii="Calibri" w:hAnsi="Calibri" w:cs="Calibri"/>
              </w:rPr>
            </w:pPr>
            <w:r w:rsidRPr="007E72D2">
              <w:rPr>
                <w:rFonts w:ascii="Calibri" w:hAnsi="Calibri" w:cs="Calibri"/>
              </w:rPr>
              <w:t>None</w:t>
            </w:r>
          </w:p>
        </w:tc>
      </w:tr>
      <w:tr w:rsidR="00911531" w:rsidRPr="007E72D2" w14:paraId="642CA9BD" w14:textId="77777777" w:rsidTr="00AD4FA4">
        <w:trPr>
          <w:cantSplit/>
        </w:trPr>
        <w:tc>
          <w:tcPr>
            <w:tcW w:w="1435" w:type="dxa"/>
          </w:tcPr>
          <w:p w14:paraId="575B860E" w14:textId="77777777" w:rsidR="008B5CB3" w:rsidRPr="007E72D2" w:rsidRDefault="008B5CB3" w:rsidP="00AD4FA4">
            <w:pPr>
              <w:outlineLvl w:val="3"/>
              <w:rPr>
                <w:rFonts w:ascii="Calibri" w:hAnsi="Calibri" w:cs="Calibri"/>
              </w:rPr>
            </w:pPr>
            <w:r w:rsidRPr="007E72D2">
              <w:rPr>
                <w:rFonts w:ascii="Calibri" w:hAnsi="Calibri" w:cs="Calibri"/>
                <w:b/>
              </w:rPr>
              <w:t>C.4.e.5</w:t>
            </w:r>
          </w:p>
        </w:tc>
        <w:tc>
          <w:tcPr>
            <w:tcW w:w="7290" w:type="dxa"/>
          </w:tcPr>
          <w:p w14:paraId="6D32A771" w14:textId="77777777" w:rsidR="008B5CB3" w:rsidRPr="007E72D2" w:rsidRDefault="008B5CB3" w:rsidP="00AD4FA4">
            <w:pPr>
              <w:outlineLvl w:val="3"/>
              <w:rPr>
                <w:rFonts w:ascii="Calibri" w:hAnsi="Calibri" w:cs="Calibri"/>
              </w:rPr>
            </w:pPr>
            <w:r w:rsidRPr="007E72D2">
              <w:rPr>
                <w:rFonts w:ascii="Calibri" w:hAnsi="Calibri" w:cs="Calibri"/>
                <w:color w:val="000000"/>
              </w:rPr>
              <w:t>Assist in preparing the MD-715 report?</w:t>
            </w:r>
            <w:r w:rsidRPr="007E72D2">
              <w:rPr>
                <w:rFonts w:ascii="Calibri" w:hAnsi="Calibri" w:cs="Calibri"/>
                <w:bCs/>
                <w:color w:val="000000"/>
              </w:rPr>
              <w:t xml:space="preserve"> [see MD-715, II(C)]</w:t>
            </w:r>
          </w:p>
        </w:tc>
        <w:tc>
          <w:tcPr>
            <w:tcW w:w="2250" w:type="dxa"/>
          </w:tcPr>
          <w:p w14:paraId="4B4E8A85"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1F24DC85" w14:textId="77777777" w:rsidR="008B5CB3" w:rsidRPr="007E72D2" w:rsidRDefault="008B5CB3" w:rsidP="00AD4FA4">
            <w:pPr>
              <w:outlineLvl w:val="3"/>
              <w:rPr>
                <w:rFonts w:ascii="Calibri" w:hAnsi="Calibri" w:cs="Calibri"/>
              </w:rPr>
            </w:pPr>
            <w:r w:rsidRPr="007E72D2">
              <w:rPr>
                <w:rFonts w:ascii="Calibri" w:hAnsi="Calibri" w:cs="Calibri"/>
              </w:rPr>
              <w:t>None</w:t>
            </w:r>
          </w:p>
        </w:tc>
      </w:tr>
    </w:tbl>
    <w:p w14:paraId="2078A62E" w14:textId="77777777" w:rsidR="008B5CB3" w:rsidRPr="007E72D2" w:rsidRDefault="008B5CB3" w:rsidP="008B5CB3">
      <w:pPr>
        <w:pStyle w:val="Caption"/>
        <w:keepNext/>
        <w:rPr>
          <w:rFonts w:ascii="Calibri" w:hAnsi="Calibri" w:cs="Calibri"/>
          <w:color w:val="auto"/>
          <w:sz w:val="20"/>
          <w:szCs w:val="20"/>
        </w:rPr>
      </w:pPr>
    </w:p>
    <w:p w14:paraId="4F8C097A" w14:textId="77777777" w:rsidR="008B5CB3" w:rsidRPr="007E72D2" w:rsidRDefault="008B5CB3" w:rsidP="008B5CB3">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C5 - Management and Program Accountability</w:t>
      </w:r>
    </w:p>
    <w:tbl>
      <w:tblPr>
        <w:tblStyle w:val="TableGrid"/>
        <w:tblW w:w="0" w:type="auto"/>
        <w:tblLook w:val="04A0" w:firstRow="1" w:lastRow="0" w:firstColumn="1" w:lastColumn="0" w:noHBand="0" w:noVBand="1"/>
      </w:tblPr>
      <w:tblGrid>
        <w:gridCol w:w="1309"/>
        <w:gridCol w:w="4613"/>
        <w:gridCol w:w="1759"/>
        <w:gridCol w:w="1669"/>
      </w:tblGrid>
      <w:tr w:rsidR="008B5CB3" w:rsidRPr="007E72D2" w14:paraId="6B20BDA7" w14:textId="77777777" w:rsidTr="00AD4FA4">
        <w:trPr>
          <w:cantSplit/>
          <w:tblHeader/>
        </w:trPr>
        <w:tc>
          <w:tcPr>
            <w:tcW w:w="1435" w:type="dxa"/>
          </w:tcPr>
          <w:p w14:paraId="4A547432" w14:textId="77777777" w:rsidR="008B5CB3" w:rsidRPr="007E72D2" w:rsidRDefault="008B5CB3" w:rsidP="00AD4FA4">
            <w:pPr>
              <w:rPr>
                <w:rFonts w:ascii="Calibri" w:hAnsi="Calibri" w:cs="Calibri"/>
              </w:rPr>
            </w:pPr>
            <w:bookmarkStart w:id="14" w:name="Table_C5"/>
            <w:bookmarkEnd w:id="14"/>
            <w:r w:rsidRPr="007E72D2">
              <w:rPr>
                <w:rFonts w:ascii="Calibri" w:hAnsi="Calibri" w:cs="Calibri"/>
                <w:noProof/>
              </w:rPr>
              <w:drawing>
                <wp:inline distT="0" distB="0" distL="0" distR="0" wp14:anchorId="2954BA7C" wp14:editId="3282F8B8">
                  <wp:extent cx="323850" cy="152400"/>
                  <wp:effectExtent l="0" t="0" r="0" b="0"/>
                  <wp:docPr id="36281116" name="Picture 27"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24FA8B11" w14:textId="77777777" w:rsidR="008B5CB3" w:rsidRPr="007E72D2" w:rsidRDefault="008B5CB3" w:rsidP="00AD4FA4">
            <w:pPr>
              <w:rPr>
                <w:rFonts w:ascii="Calibri" w:hAnsi="Calibri" w:cs="Calibri"/>
                <w:b/>
                <w:bCs/>
                <w:color w:val="000000"/>
              </w:rPr>
            </w:pPr>
            <w:r w:rsidRPr="007E72D2">
              <w:rPr>
                <w:rFonts w:ascii="Calibri" w:hAnsi="Calibri" w:cs="Calibri"/>
                <w:b/>
                <w:bCs/>
                <w:color w:val="000000"/>
              </w:rPr>
              <w:t xml:space="preserve">Compliance                                              Indicator </w:t>
            </w:r>
          </w:p>
          <w:p w14:paraId="3AB5CA0B" w14:textId="77777777" w:rsidR="008B5CB3" w:rsidRPr="007E72D2" w:rsidRDefault="008B5CB3" w:rsidP="00AD4FA4">
            <w:pPr>
              <w:rPr>
                <w:rFonts w:ascii="Calibri" w:hAnsi="Calibri" w:cs="Calibri"/>
                <w:noProof/>
              </w:rPr>
            </w:pPr>
            <w:r w:rsidRPr="007E72D2">
              <w:rPr>
                <w:rFonts w:ascii="Calibri" w:hAnsi="Calibri" w:cs="Calibri"/>
                <w:noProof/>
              </w:rPr>
              <w:drawing>
                <wp:inline distT="0" distB="0" distL="0" distR="0" wp14:anchorId="658C843B" wp14:editId="5AB9C005">
                  <wp:extent cx="209550" cy="190500"/>
                  <wp:effectExtent l="0" t="0" r="0" b="0"/>
                  <wp:docPr id="557987565" name="Picture 28"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6B14CAAE" w14:textId="77777777" w:rsidR="008B5CB3" w:rsidRPr="007E72D2" w:rsidRDefault="008B5CB3" w:rsidP="00AD4FA4">
            <w:pPr>
              <w:outlineLvl w:val="3"/>
              <w:rPr>
                <w:rFonts w:ascii="Calibri" w:hAnsi="Calibri" w:cs="Calibri"/>
              </w:rPr>
            </w:pPr>
            <w:r w:rsidRPr="007E72D2">
              <w:rPr>
                <w:rFonts w:ascii="Calibri" w:hAnsi="Calibri" w:cs="Calibri"/>
                <w:b/>
                <w:bCs/>
                <w:color w:val="000000"/>
              </w:rPr>
              <w:t>Measures</w:t>
            </w:r>
          </w:p>
        </w:tc>
        <w:tc>
          <w:tcPr>
            <w:tcW w:w="7290" w:type="dxa"/>
          </w:tcPr>
          <w:p w14:paraId="17B06861" w14:textId="77777777" w:rsidR="008B5CB3" w:rsidRPr="007E72D2" w:rsidRDefault="008B5CB3" w:rsidP="00AD4FA4">
            <w:pPr>
              <w:outlineLvl w:val="3"/>
              <w:rPr>
                <w:rFonts w:ascii="Calibri" w:hAnsi="Calibri" w:cs="Calibri"/>
              </w:rPr>
            </w:pPr>
            <w:r w:rsidRPr="007E72D2">
              <w:rPr>
                <w:rFonts w:ascii="Calibri" w:hAnsi="Calibri" w:cs="Calibri"/>
                <w:b/>
                <w:bCs/>
                <w:color w:val="000000"/>
              </w:rPr>
              <w:t>C.5 – Following a finding of discrimination, the agency explores whether it should take a disciplinary action.</w:t>
            </w:r>
          </w:p>
        </w:tc>
        <w:tc>
          <w:tcPr>
            <w:tcW w:w="2250" w:type="dxa"/>
          </w:tcPr>
          <w:p w14:paraId="65A10BC1" w14:textId="77777777" w:rsidR="008B5CB3" w:rsidRPr="007E72D2" w:rsidRDefault="008B5CB3" w:rsidP="00AD4FA4">
            <w:pPr>
              <w:jc w:val="center"/>
              <w:rPr>
                <w:rFonts w:ascii="Calibri" w:hAnsi="Calibri" w:cs="Calibri"/>
                <w:b/>
                <w:bCs/>
                <w:color w:val="000000"/>
              </w:rPr>
            </w:pPr>
            <w:r w:rsidRPr="007E72D2">
              <w:rPr>
                <w:rFonts w:ascii="Calibri" w:hAnsi="Calibri" w:cs="Calibri"/>
                <w:b/>
                <w:bCs/>
                <w:color w:val="000000"/>
              </w:rPr>
              <w:t>Measure Met?</w:t>
            </w:r>
          </w:p>
          <w:p w14:paraId="6E4CE5FE" w14:textId="77777777" w:rsidR="008B5CB3" w:rsidRPr="007E72D2" w:rsidRDefault="008B5CB3" w:rsidP="00AD4FA4">
            <w:pPr>
              <w:jc w:val="center"/>
              <w:outlineLvl w:val="3"/>
              <w:rPr>
                <w:rFonts w:ascii="Calibri" w:hAnsi="Calibri" w:cs="Calibri"/>
              </w:rPr>
            </w:pPr>
            <w:r w:rsidRPr="007E72D2">
              <w:rPr>
                <w:rFonts w:ascii="Calibri" w:hAnsi="Calibri" w:cs="Calibri"/>
                <w:b/>
              </w:rPr>
              <w:t>(Yes/No/NA)</w:t>
            </w:r>
          </w:p>
        </w:tc>
        <w:tc>
          <w:tcPr>
            <w:tcW w:w="1975" w:type="dxa"/>
          </w:tcPr>
          <w:p w14:paraId="17203D48" w14:textId="77777777" w:rsidR="008B5CB3" w:rsidRPr="007E72D2" w:rsidRDefault="008B5CB3" w:rsidP="00AD4FA4">
            <w:pPr>
              <w:jc w:val="center"/>
              <w:rPr>
                <w:rFonts w:ascii="Calibri" w:hAnsi="Calibri" w:cs="Calibri"/>
                <w:b/>
                <w:bCs/>
                <w:color w:val="000000"/>
              </w:rPr>
            </w:pPr>
            <w:r w:rsidRPr="007E72D2">
              <w:rPr>
                <w:rFonts w:ascii="Calibri" w:hAnsi="Calibri" w:cs="Calibri"/>
                <w:b/>
                <w:bCs/>
                <w:color w:val="000000"/>
              </w:rPr>
              <w:t>Comments</w:t>
            </w:r>
          </w:p>
          <w:p w14:paraId="4ADBBE4F" w14:textId="37C7ED2F" w:rsidR="008B5CB3" w:rsidRPr="007E72D2" w:rsidRDefault="008B5CB3" w:rsidP="00AD4FA4">
            <w:pPr>
              <w:jc w:val="center"/>
              <w:outlineLvl w:val="3"/>
              <w:rPr>
                <w:rFonts w:ascii="Calibri" w:hAnsi="Calibri" w:cs="Calibri"/>
              </w:rPr>
            </w:pPr>
            <w:r w:rsidRPr="007E72D2">
              <w:rPr>
                <w:rFonts w:ascii="Calibri" w:hAnsi="Calibri" w:cs="Calibri"/>
                <w:b/>
                <w:bCs/>
                <w:color w:val="000000"/>
              </w:rPr>
              <w:t xml:space="preserve">FY </w:t>
            </w:r>
            <w:r w:rsidR="00A866C2" w:rsidRPr="007E72D2">
              <w:rPr>
                <w:rFonts w:ascii="Calibri" w:hAnsi="Calibri" w:cs="Calibri"/>
                <w:b/>
                <w:bCs/>
                <w:color w:val="000000"/>
              </w:rPr>
              <w:t>202</w:t>
            </w:r>
            <w:r w:rsidR="003737F4">
              <w:rPr>
                <w:rFonts w:ascii="Calibri" w:hAnsi="Calibri" w:cs="Calibri"/>
                <w:b/>
                <w:bCs/>
                <w:color w:val="000000"/>
              </w:rPr>
              <w:t>3</w:t>
            </w:r>
          </w:p>
        </w:tc>
      </w:tr>
      <w:tr w:rsidR="008B5CB3" w:rsidRPr="007E72D2" w14:paraId="0DBD6F15" w14:textId="77777777" w:rsidTr="00AD4FA4">
        <w:trPr>
          <w:cantSplit/>
        </w:trPr>
        <w:tc>
          <w:tcPr>
            <w:tcW w:w="1435" w:type="dxa"/>
          </w:tcPr>
          <w:p w14:paraId="6218B184" w14:textId="77777777" w:rsidR="008B5CB3" w:rsidRPr="007E72D2" w:rsidRDefault="008B5CB3" w:rsidP="00AD4FA4">
            <w:pPr>
              <w:outlineLvl w:val="3"/>
              <w:rPr>
                <w:rFonts w:ascii="Calibri" w:hAnsi="Calibri" w:cs="Calibri"/>
              </w:rPr>
            </w:pPr>
            <w:r w:rsidRPr="007E72D2">
              <w:rPr>
                <w:rFonts w:ascii="Calibri" w:hAnsi="Calibri" w:cs="Calibri"/>
                <w:b/>
              </w:rPr>
              <w:t>C.5.a</w:t>
            </w:r>
          </w:p>
        </w:tc>
        <w:tc>
          <w:tcPr>
            <w:tcW w:w="7290" w:type="dxa"/>
          </w:tcPr>
          <w:p w14:paraId="685F0CE9" w14:textId="77777777" w:rsidR="008B5CB3" w:rsidRPr="007E72D2" w:rsidRDefault="008B5CB3" w:rsidP="00AD4FA4">
            <w:pPr>
              <w:outlineLvl w:val="3"/>
              <w:rPr>
                <w:rFonts w:ascii="Calibri" w:hAnsi="Calibri" w:cs="Calibri"/>
              </w:rPr>
            </w:pPr>
            <w:r w:rsidRPr="007E72D2">
              <w:rPr>
                <w:rFonts w:ascii="Calibri" w:hAnsi="Calibri" w:cs="Calibri"/>
                <w:color w:val="000000"/>
              </w:rPr>
              <w:t xml:space="preserve">Does the agency have a disciplinary policy and/or table of penalties that covers discriminatory conduct? </w:t>
            </w:r>
            <w:r w:rsidRPr="007E72D2">
              <w:rPr>
                <w:rFonts w:ascii="Calibri" w:hAnsi="Calibri" w:cs="Calibri"/>
              </w:rPr>
              <w:t xml:space="preserve"> 29 CFR § 1614.102(a)(6); </w:t>
            </w:r>
            <w:r w:rsidRPr="007E72D2">
              <w:rPr>
                <w:rFonts w:ascii="Calibri" w:hAnsi="Calibri" w:cs="Calibri"/>
                <w:bCs/>
                <w:color w:val="000000"/>
              </w:rPr>
              <w:t xml:space="preserve">see also </w:t>
            </w:r>
            <w:r w:rsidRPr="007E72D2">
              <w:rPr>
                <w:rFonts w:ascii="Calibri" w:hAnsi="Calibri" w:cs="Calibri"/>
                <w:bCs/>
                <w:color w:val="000000"/>
                <w:u w:val="single"/>
              </w:rPr>
              <w:t>Douglas v. Veterans Administration</w:t>
            </w:r>
            <w:r w:rsidRPr="007E72D2">
              <w:rPr>
                <w:rFonts w:ascii="Calibri" w:hAnsi="Calibri" w:cs="Calibri"/>
                <w:bCs/>
                <w:color w:val="000000"/>
              </w:rPr>
              <w:t>, 5 MSPR 280 (1981)</w:t>
            </w:r>
          </w:p>
        </w:tc>
        <w:tc>
          <w:tcPr>
            <w:tcW w:w="2250" w:type="dxa"/>
          </w:tcPr>
          <w:p w14:paraId="217F3F6E"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29B1314F" w14:textId="77777777" w:rsidR="008B5CB3" w:rsidRPr="007E72D2" w:rsidRDefault="008B5CB3" w:rsidP="00AD4FA4">
            <w:pPr>
              <w:outlineLvl w:val="3"/>
              <w:rPr>
                <w:rFonts w:ascii="Calibri" w:hAnsi="Calibri" w:cs="Calibri"/>
              </w:rPr>
            </w:pPr>
            <w:r w:rsidRPr="007E72D2">
              <w:rPr>
                <w:rFonts w:ascii="Calibri" w:hAnsi="Calibri" w:cs="Calibri"/>
              </w:rPr>
              <w:t>None</w:t>
            </w:r>
          </w:p>
        </w:tc>
      </w:tr>
      <w:tr w:rsidR="008B5CB3" w:rsidRPr="007E72D2" w14:paraId="06AE14D3" w14:textId="77777777" w:rsidTr="00AD4FA4">
        <w:trPr>
          <w:cantSplit/>
        </w:trPr>
        <w:tc>
          <w:tcPr>
            <w:tcW w:w="1435" w:type="dxa"/>
          </w:tcPr>
          <w:p w14:paraId="375B21C4" w14:textId="77777777" w:rsidR="008B5CB3" w:rsidRPr="007E72D2" w:rsidRDefault="008B5CB3" w:rsidP="00AD4FA4">
            <w:pPr>
              <w:outlineLvl w:val="3"/>
              <w:rPr>
                <w:rFonts w:ascii="Calibri" w:hAnsi="Calibri" w:cs="Calibri"/>
              </w:rPr>
            </w:pPr>
            <w:r w:rsidRPr="007E72D2">
              <w:rPr>
                <w:rFonts w:ascii="Calibri" w:hAnsi="Calibri" w:cs="Calibri"/>
                <w:b/>
              </w:rPr>
              <w:t>C.5.b</w:t>
            </w:r>
          </w:p>
        </w:tc>
        <w:tc>
          <w:tcPr>
            <w:tcW w:w="7290" w:type="dxa"/>
          </w:tcPr>
          <w:p w14:paraId="3E2B2B54" w14:textId="77777777" w:rsidR="008B5CB3" w:rsidRPr="007E72D2" w:rsidRDefault="008B5CB3" w:rsidP="00AD4FA4">
            <w:pPr>
              <w:outlineLvl w:val="3"/>
              <w:rPr>
                <w:rFonts w:ascii="Calibri" w:hAnsi="Calibri" w:cs="Calibri"/>
              </w:rPr>
            </w:pPr>
            <w:r w:rsidRPr="007E72D2">
              <w:rPr>
                <w:rFonts w:ascii="Calibri" w:hAnsi="Calibri" w:cs="Calibri"/>
                <w:color w:val="000000"/>
              </w:rPr>
              <w:t>When appropriate, does the agency discipline or sanction managers and employees for discriminatory conduct?</w:t>
            </w:r>
            <w:r w:rsidRPr="007E72D2">
              <w:rPr>
                <w:rFonts w:ascii="Calibri" w:hAnsi="Calibri" w:cs="Calibri"/>
                <w:b/>
                <w:bCs/>
                <w:color w:val="000000"/>
              </w:rPr>
              <w:t xml:space="preserve"> </w:t>
            </w:r>
            <w:r w:rsidRPr="007E72D2">
              <w:rPr>
                <w:rFonts w:ascii="Calibri" w:hAnsi="Calibri" w:cs="Calibri"/>
                <w:bCs/>
                <w:color w:val="000000"/>
              </w:rPr>
              <w:t>[see 29 CFR §1614.102(a)(6)]</w:t>
            </w:r>
            <w:r w:rsidRPr="007E72D2">
              <w:rPr>
                <w:rFonts w:ascii="Calibri" w:hAnsi="Calibri" w:cs="Calibri"/>
                <w:b/>
                <w:bCs/>
                <w:color w:val="000000"/>
              </w:rPr>
              <w:t xml:space="preserve"> </w:t>
            </w:r>
            <w:r w:rsidRPr="007E72D2">
              <w:rPr>
                <w:rFonts w:ascii="Calibri" w:hAnsi="Calibri" w:cs="Calibri"/>
                <w:bCs/>
                <w:color w:val="000000"/>
              </w:rPr>
              <w:t>If “yes”, please state the number of disciplined/sanctioned individuals during this reporting period in the comments.</w:t>
            </w:r>
          </w:p>
        </w:tc>
        <w:tc>
          <w:tcPr>
            <w:tcW w:w="2250" w:type="dxa"/>
          </w:tcPr>
          <w:p w14:paraId="192A082A"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1F099EB0" w14:textId="7D5EB34D" w:rsidR="001D6783" w:rsidRDefault="001D6783" w:rsidP="00635CD4">
            <w:pPr>
              <w:outlineLvl w:val="3"/>
              <w:rPr>
                <w:rFonts w:ascii="Calibri" w:hAnsi="Calibri" w:cs="Calibri"/>
              </w:rPr>
            </w:pPr>
            <w:r w:rsidRPr="001D6783">
              <w:rPr>
                <w:rFonts w:ascii="Calibri" w:hAnsi="Calibri" w:cs="Calibri"/>
              </w:rPr>
              <w:t>There was one</w:t>
            </w:r>
            <w:r>
              <w:rPr>
                <w:rFonts w:ascii="Calibri" w:hAnsi="Calibri" w:cs="Calibri"/>
              </w:rPr>
              <w:t xml:space="preserve"> finding of </w:t>
            </w:r>
            <w:r w:rsidR="00AC4DBF">
              <w:rPr>
                <w:rFonts w:ascii="Calibri" w:hAnsi="Calibri" w:cs="Calibri"/>
              </w:rPr>
              <w:t xml:space="preserve">discrimination in </w:t>
            </w:r>
          </w:p>
          <w:p w14:paraId="6C67997C" w14:textId="6490B8AD" w:rsidR="00635CD4" w:rsidRPr="00635CD4" w:rsidRDefault="00635CD4" w:rsidP="00635CD4">
            <w:pPr>
              <w:outlineLvl w:val="3"/>
              <w:rPr>
                <w:rFonts w:ascii="Calibri" w:hAnsi="Calibri" w:cs="Calibri"/>
              </w:rPr>
            </w:pPr>
            <w:r w:rsidRPr="00635CD4">
              <w:rPr>
                <w:rFonts w:ascii="Calibri" w:hAnsi="Calibri" w:cs="Calibri"/>
              </w:rPr>
              <w:t>FY 2023 (May</w:t>
            </w:r>
          </w:p>
          <w:p w14:paraId="5D782B4C" w14:textId="77777777" w:rsidR="00635CD4" w:rsidRPr="00635CD4" w:rsidRDefault="00635CD4" w:rsidP="00635CD4">
            <w:pPr>
              <w:outlineLvl w:val="3"/>
              <w:rPr>
                <w:rFonts w:ascii="Calibri" w:hAnsi="Calibri" w:cs="Calibri"/>
              </w:rPr>
            </w:pPr>
            <w:r w:rsidRPr="00635CD4">
              <w:rPr>
                <w:rFonts w:ascii="Calibri" w:hAnsi="Calibri" w:cs="Calibri"/>
              </w:rPr>
              <w:t>2023). No</w:t>
            </w:r>
          </w:p>
          <w:p w14:paraId="6621E92F" w14:textId="77777777" w:rsidR="00635CD4" w:rsidRPr="00635CD4" w:rsidRDefault="00635CD4" w:rsidP="00635CD4">
            <w:pPr>
              <w:outlineLvl w:val="3"/>
              <w:rPr>
                <w:rFonts w:ascii="Calibri" w:hAnsi="Calibri" w:cs="Calibri"/>
              </w:rPr>
            </w:pPr>
            <w:r w:rsidRPr="00635CD4">
              <w:rPr>
                <w:rFonts w:ascii="Calibri" w:hAnsi="Calibri" w:cs="Calibri"/>
              </w:rPr>
              <w:t>individuals were</w:t>
            </w:r>
          </w:p>
          <w:p w14:paraId="3DFBA377" w14:textId="77777777" w:rsidR="00635CD4" w:rsidRPr="00635CD4" w:rsidRDefault="00635CD4" w:rsidP="00635CD4">
            <w:pPr>
              <w:outlineLvl w:val="3"/>
              <w:rPr>
                <w:rFonts w:ascii="Calibri" w:hAnsi="Calibri" w:cs="Calibri"/>
              </w:rPr>
            </w:pPr>
            <w:r w:rsidRPr="00635CD4">
              <w:rPr>
                <w:rFonts w:ascii="Calibri" w:hAnsi="Calibri" w:cs="Calibri"/>
              </w:rPr>
              <w:t>disciplined/</w:t>
            </w:r>
          </w:p>
          <w:p w14:paraId="79BADB94" w14:textId="77777777" w:rsidR="00635CD4" w:rsidRPr="00635CD4" w:rsidRDefault="00635CD4" w:rsidP="00635CD4">
            <w:pPr>
              <w:outlineLvl w:val="3"/>
              <w:rPr>
                <w:rFonts w:ascii="Calibri" w:hAnsi="Calibri" w:cs="Calibri"/>
              </w:rPr>
            </w:pPr>
            <w:r w:rsidRPr="00635CD4">
              <w:rPr>
                <w:rFonts w:ascii="Calibri" w:hAnsi="Calibri" w:cs="Calibri"/>
              </w:rPr>
              <w:t>sanctioned during</w:t>
            </w:r>
          </w:p>
          <w:p w14:paraId="1086A452" w14:textId="77777777" w:rsidR="00635CD4" w:rsidRPr="00635CD4" w:rsidRDefault="00635CD4" w:rsidP="00635CD4">
            <w:pPr>
              <w:outlineLvl w:val="3"/>
              <w:rPr>
                <w:rFonts w:ascii="Calibri" w:hAnsi="Calibri" w:cs="Calibri"/>
              </w:rPr>
            </w:pPr>
            <w:r w:rsidRPr="00635CD4">
              <w:rPr>
                <w:rFonts w:ascii="Calibri" w:hAnsi="Calibri" w:cs="Calibri"/>
              </w:rPr>
              <w:t>this reporting</w:t>
            </w:r>
          </w:p>
          <w:p w14:paraId="7C87F424" w14:textId="185A9277" w:rsidR="008B5CB3" w:rsidRPr="007E72D2" w:rsidRDefault="00635CD4" w:rsidP="00635CD4">
            <w:pPr>
              <w:outlineLvl w:val="3"/>
              <w:rPr>
                <w:rFonts w:ascii="Calibri" w:hAnsi="Calibri" w:cs="Calibri"/>
              </w:rPr>
            </w:pPr>
            <w:r w:rsidRPr="00635CD4">
              <w:rPr>
                <w:rFonts w:ascii="Calibri" w:hAnsi="Calibri" w:cs="Calibri"/>
              </w:rPr>
              <w:t>period.</w:t>
            </w:r>
          </w:p>
        </w:tc>
      </w:tr>
      <w:tr w:rsidR="008B5CB3" w:rsidRPr="007E72D2" w14:paraId="066083A0" w14:textId="77777777" w:rsidTr="00AD4FA4">
        <w:trPr>
          <w:cantSplit/>
        </w:trPr>
        <w:tc>
          <w:tcPr>
            <w:tcW w:w="1435" w:type="dxa"/>
          </w:tcPr>
          <w:p w14:paraId="5F618CFC" w14:textId="77777777" w:rsidR="008B5CB3" w:rsidRPr="007E72D2" w:rsidRDefault="008B5CB3" w:rsidP="00AD4FA4">
            <w:pPr>
              <w:outlineLvl w:val="3"/>
              <w:rPr>
                <w:rFonts w:ascii="Calibri" w:hAnsi="Calibri" w:cs="Calibri"/>
              </w:rPr>
            </w:pPr>
            <w:r w:rsidRPr="007E72D2">
              <w:rPr>
                <w:rFonts w:ascii="Calibri" w:hAnsi="Calibri" w:cs="Calibri"/>
                <w:b/>
              </w:rPr>
              <w:t>C.5.c</w:t>
            </w:r>
          </w:p>
        </w:tc>
        <w:tc>
          <w:tcPr>
            <w:tcW w:w="7290" w:type="dxa"/>
          </w:tcPr>
          <w:p w14:paraId="3C6A9170" w14:textId="77777777" w:rsidR="008B5CB3" w:rsidRPr="007E72D2" w:rsidRDefault="008B5CB3" w:rsidP="00AD4FA4">
            <w:pPr>
              <w:outlineLvl w:val="3"/>
              <w:rPr>
                <w:rFonts w:ascii="Calibri" w:hAnsi="Calibri" w:cs="Calibri"/>
              </w:rPr>
            </w:pPr>
            <w:r w:rsidRPr="007E72D2">
              <w:rPr>
                <w:rFonts w:ascii="Calibri" w:hAnsi="Calibri" w:cs="Calibri"/>
              </w:rPr>
              <w:t>If the agency has a finding of discrimination (or settles cases in which a finding was likely), does the agency inform managers and supervisors about the discriminatory conduct?</w:t>
            </w:r>
            <w:r w:rsidRPr="007E72D2">
              <w:rPr>
                <w:rFonts w:ascii="Calibri" w:hAnsi="Calibri" w:cs="Calibri"/>
                <w:b/>
                <w:bCs/>
                <w:color w:val="000000"/>
              </w:rPr>
              <w:t xml:space="preserve"> </w:t>
            </w:r>
            <w:r w:rsidRPr="007E72D2">
              <w:rPr>
                <w:rFonts w:ascii="Calibri" w:hAnsi="Calibri" w:cs="Calibri"/>
                <w:bCs/>
                <w:color w:val="000000"/>
              </w:rPr>
              <w:t>[see MD-715, II(C)]</w:t>
            </w:r>
          </w:p>
        </w:tc>
        <w:tc>
          <w:tcPr>
            <w:tcW w:w="2250" w:type="dxa"/>
          </w:tcPr>
          <w:p w14:paraId="5F5A531F"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2733B982" w14:textId="77777777" w:rsidR="008B5CB3" w:rsidRPr="007E72D2" w:rsidRDefault="008B5CB3" w:rsidP="00AD4FA4">
            <w:pPr>
              <w:outlineLvl w:val="3"/>
              <w:rPr>
                <w:rFonts w:ascii="Calibri" w:hAnsi="Calibri" w:cs="Calibri"/>
              </w:rPr>
            </w:pPr>
            <w:r w:rsidRPr="007E72D2">
              <w:rPr>
                <w:rFonts w:ascii="Calibri" w:hAnsi="Calibri" w:cs="Calibri"/>
              </w:rPr>
              <w:t>None</w:t>
            </w:r>
          </w:p>
        </w:tc>
      </w:tr>
    </w:tbl>
    <w:p w14:paraId="3FA64AF8" w14:textId="77777777" w:rsidR="008B5CB3" w:rsidRPr="007E72D2" w:rsidRDefault="008B5CB3" w:rsidP="008B5CB3">
      <w:pPr>
        <w:pStyle w:val="Caption"/>
        <w:keepNext/>
        <w:rPr>
          <w:rFonts w:ascii="Calibri" w:hAnsi="Calibri" w:cs="Calibri"/>
          <w:color w:val="auto"/>
          <w:sz w:val="20"/>
          <w:szCs w:val="20"/>
        </w:rPr>
      </w:pPr>
    </w:p>
    <w:p w14:paraId="6996EE9F" w14:textId="77777777" w:rsidR="008B5CB3" w:rsidRPr="007E72D2" w:rsidRDefault="008B5CB3" w:rsidP="008B5CB3">
      <w:pPr>
        <w:pStyle w:val="Caption"/>
        <w:keepNext/>
        <w:spacing w:after="0"/>
        <w:rPr>
          <w:rFonts w:ascii="Calibri" w:hAnsi="Calibri" w:cs="Calibri"/>
          <w:color w:val="auto"/>
          <w:sz w:val="20"/>
          <w:szCs w:val="20"/>
        </w:rPr>
      </w:pPr>
      <w:r w:rsidRPr="007E72D2">
        <w:rPr>
          <w:rFonts w:ascii="Calibri" w:hAnsi="Calibri" w:cs="Calibri"/>
          <w:color w:val="auto"/>
          <w:sz w:val="20"/>
          <w:szCs w:val="20"/>
        </w:rPr>
        <w:t>Table C6 - Management and Program Accountability</w:t>
      </w:r>
    </w:p>
    <w:tbl>
      <w:tblPr>
        <w:tblStyle w:val="TableGrid"/>
        <w:tblW w:w="0" w:type="auto"/>
        <w:tblLook w:val="04A0" w:firstRow="1" w:lastRow="0" w:firstColumn="1" w:lastColumn="0" w:noHBand="0" w:noVBand="1"/>
      </w:tblPr>
      <w:tblGrid>
        <w:gridCol w:w="1307"/>
        <w:gridCol w:w="4703"/>
        <w:gridCol w:w="1751"/>
        <w:gridCol w:w="1589"/>
      </w:tblGrid>
      <w:tr w:rsidR="008B5CB3" w:rsidRPr="007E72D2" w14:paraId="0297526D" w14:textId="77777777" w:rsidTr="00AD4FA4">
        <w:trPr>
          <w:cantSplit/>
          <w:tblHeader/>
        </w:trPr>
        <w:tc>
          <w:tcPr>
            <w:tcW w:w="1435" w:type="dxa"/>
          </w:tcPr>
          <w:p w14:paraId="5E4D447E" w14:textId="77777777" w:rsidR="008B5CB3" w:rsidRPr="007E72D2" w:rsidRDefault="008B5CB3" w:rsidP="00AD4FA4">
            <w:pPr>
              <w:rPr>
                <w:rFonts w:ascii="Calibri" w:hAnsi="Calibri" w:cs="Calibri"/>
              </w:rPr>
            </w:pPr>
            <w:bookmarkStart w:id="15" w:name="Table_C6"/>
            <w:bookmarkEnd w:id="15"/>
            <w:r w:rsidRPr="007E72D2">
              <w:rPr>
                <w:rFonts w:ascii="Calibri" w:hAnsi="Calibri" w:cs="Calibri"/>
                <w:noProof/>
              </w:rPr>
              <w:drawing>
                <wp:inline distT="0" distB="0" distL="0" distR="0" wp14:anchorId="230871EF" wp14:editId="1607A9CE">
                  <wp:extent cx="323850" cy="152400"/>
                  <wp:effectExtent l="0" t="0" r="0" b="0"/>
                  <wp:docPr id="1882571963" name="Picture 29"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554983D8" w14:textId="77777777" w:rsidR="008B5CB3" w:rsidRPr="007E72D2" w:rsidRDefault="008B5CB3" w:rsidP="00AD4FA4">
            <w:pPr>
              <w:rPr>
                <w:rFonts w:ascii="Calibri" w:hAnsi="Calibri" w:cs="Calibri"/>
                <w:b/>
                <w:bCs/>
                <w:color w:val="000000"/>
              </w:rPr>
            </w:pPr>
            <w:r w:rsidRPr="007E72D2">
              <w:rPr>
                <w:rFonts w:ascii="Calibri" w:hAnsi="Calibri" w:cs="Calibri"/>
                <w:b/>
                <w:bCs/>
                <w:color w:val="000000"/>
              </w:rPr>
              <w:t xml:space="preserve">Compliance                                              Indicator </w:t>
            </w:r>
          </w:p>
          <w:p w14:paraId="0053C8CB" w14:textId="77777777" w:rsidR="008B5CB3" w:rsidRPr="007E72D2" w:rsidRDefault="008B5CB3" w:rsidP="00AD4FA4">
            <w:pPr>
              <w:rPr>
                <w:rFonts w:ascii="Calibri" w:hAnsi="Calibri" w:cs="Calibri"/>
                <w:noProof/>
              </w:rPr>
            </w:pPr>
            <w:r w:rsidRPr="007E72D2">
              <w:rPr>
                <w:rFonts w:ascii="Calibri" w:hAnsi="Calibri" w:cs="Calibri"/>
                <w:noProof/>
              </w:rPr>
              <w:drawing>
                <wp:inline distT="0" distB="0" distL="0" distR="0" wp14:anchorId="3F09FE5B" wp14:editId="7D6FBD93">
                  <wp:extent cx="209550" cy="190500"/>
                  <wp:effectExtent l="0" t="0" r="0" b="0"/>
                  <wp:docPr id="1884333047" name="Picture 30"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294AC6A0" w14:textId="77777777" w:rsidR="008B5CB3" w:rsidRPr="007E72D2" w:rsidRDefault="008B5CB3" w:rsidP="00AD4FA4">
            <w:pPr>
              <w:outlineLvl w:val="3"/>
              <w:rPr>
                <w:rFonts w:ascii="Calibri" w:hAnsi="Calibri" w:cs="Calibri"/>
              </w:rPr>
            </w:pPr>
            <w:r w:rsidRPr="007E72D2">
              <w:rPr>
                <w:rFonts w:ascii="Calibri" w:hAnsi="Calibri" w:cs="Calibri"/>
                <w:b/>
                <w:bCs/>
                <w:color w:val="000000"/>
              </w:rPr>
              <w:t>Measures</w:t>
            </w:r>
          </w:p>
        </w:tc>
        <w:tc>
          <w:tcPr>
            <w:tcW w:w="7290" w:type="dxa"/>
          </w:tcPr>
          <w:p w14:paraId="34B2A86A" w14:textId="77777777" w:rsidR="008B5CB3" w:rsidRPr="007E72D2" w:rsidRDefault="008B5CB3" w:rsidP="00AD4FA4">
            <w:pPr>
              <w:outlineLvl w:val="3"/>
              <w:rPr>
                <w:rFonts w:ascii="Calibri" w:hAnsi="Calibri" w:cs="Calibri"/>
              </w:rPr>
            </w:pPr>
            <w:r w:rsidRPr="007E72D2">
              <w:rPr>
                <w:rFonts w:ascii="Calibri" w:hAnsi="Calibri" w:cs="Calibri"/>
                <w:b/>
                <w:bCs/>
                <w:color w:val="000000"/>
              </w:rPr>
              <w:t>C.6 – The EEO office advises managers/supervisors on EEO matters.</w:t>
            </w:r>
          </w:p>
        </w:tc>
        <w:tc>
          <w:tcPr>
            <w:tcW w:w="2250" w:type="dxa"/>
          </w:tcPr>
          <w:p w14:paraId="44F3CCE4" w14:textId="77777777" w:rsidR="008B5CB3" w:rsidRPr="007E72D2" w:rsidRDefault="008B5CB3" w:rsidP="00AD4FA4">
            <w:pPr>
              <w:jc w:val="center"/>
              <w:rPr>
                <w:rFonts w:ascii="Calibri" w:hAnsi="Calibri" w:cs="Calibri"/>
                <w:b/>
                <w:bCs/>
                <w:color w:val="000000"/>
              </w:rPr>
            </w:pPr>
            <w:r w:rsidRPr="007E72D2">
              <w:rPr>
                <w:rFonts w:ascii="Calibri" w:hAnsi="Calibri" w:cs="Calibri"/>
                <w:b/>
                <w:bCs/>
                <w:color w:val="000000"/>
              </w:rPr>
              <w:t>Measure Met?</w:t>
            </w:r>
          </w:p>
          <w:p w14:paraId="58080D42" w14:textId="77777777" w:rsidR="008B5CB3" w:rsidRPr="007E72D2" w:rsidRDefault="008B5CB3" w:rsidP="00AD4FA4">
            <w:pPr>
              <w:jc w:val="center"/>
              <w:outlineLvl w:val="3"/>
              <w:rPr>
                <w:rFonts w:ascii="Calibri" w:hAnsi="Calibri" w:cs="Calibri"/>
              </w:rPr>
            </w:pPr>
            <w:r w:rsidRPr="007E72D2">
              <w:rPr>
                <w:rFonts w:ascii="Calibri" w:hAnsi="Calibri" w:cs="Calibri"/>
                <w:b/>
              </w:rPr>
              <w:t>(Yes/No/NA)</w:t>
            </w:r>
          </w:p>
        </w:tc>
        <w:tc>
          <w:tcPr>
            <w:tcW w:w="1975" w:type="dxa"/>
          </w:tcPr>
          <w:p w14:paraId="47F1934A" w14:textId="77777777" w:rsidR="008B5CB3" w:rsidRPr="007E72D2" w:rsidRDefault="008B5CB3" w:rsidP="00AD4FA4">
            <w:pPr>
              <w:jc w:val="center"/>
              <w:rPr>
                <w:rFonts w:ascii="Calibri" w:hAnsi="Calibri" w:cs="Calibri"/>
                <w:b/>
                <w:bCs/>
                <w:color w:val="000000"/>
              </w:rPr>
            </w:pPr>
            <w:r w:rsidRPr="007E72D2">
              <w:rPr>
                <w:rFonts w:ascii="Calibri" w:hAnsi="Calibri" w:cs="Calibri"/>
                <w:b/>
                <w:bCs/>
                <w:color w:val="000000"/>
              </w:rPr>
              <w:t>Comments</w:t>
            </w:r>
          </w:p>
          <w:p w14:paraId="19AC5075" w14:textId="1E592A00" w:rsidR="008B5CB3" w:rsidRPr="007E72D2" w:rsidRDefault="008B5CB3" w:rsidP="00AD4FA4">
            <w:pPr>
              <w:jc w:val="center"/>
              <w:outlineLvl w:val="3"/>
              <w:rPr>
                <w:rFonts w:ascii="Calibri" w:hAnsi="Calibri" w:cs="Calibri"/>
              </w:rPr>
            </w:pPr>
            <w:r w:rsidRPr="007E72D2">
              <w:rPr>
                <w:rFonts w:ascii="Calibri" w:hAnsi="Calibri" w:cs="Calibri"/>
                <w:b/>
                <w:bCs/>
                <w:color w:val="000000"/>
              </w:rPr>
              <w:t xml:space="preserve">FY </w:t>
            </w:r>
            <w:r w:rsidR="00A866C2" w:rsidRPr="007E72D2">
              <w:rPr>
                <w:rFonts w:ascii="Calibri" w:hAnsi="Calibri" w:cs="Calibri"/>
                <w:b/>
                <w:bCs/>
                <w:color w:val="000000"/>
              </w:rPr>
              <w:t>202</w:t>
            </w:r>
            <w:r w:rsidR="003737F4">
              <w:rPr>
                <w:rFonts w:ascii="Calibri" w:hAnsi="Calibri" w:cs="Calibri"/>
                <w:b/>
                <w:bCs/>
                <w:color w:val="000000"/>
              </w:rPr>
              <w:t>3</w:t>
            </w:r>
          </w:p>
        </w:tc>
      </w:tr>
      <w:tr w:rsidR="008B5CB3" w:rsidRPr="007E72D2" w14:paraId="48BA262B" w14:textId="77777777" w:rsidTr="00AD4FA4">
        <w:trPr>
          <w:cantSplit/>
        </w:trPr>
        <w:tc>
          <w:tcPr>
            <w:tcW w:w="1435" w:type="dxa"/>
          </w:tcPr>
          <w:p w14:paraId="0241E2BD" w14:textId="77777777" w:rsidR="008B5CB3" w:rsidRPr="007E72D2" w:rsidRDefault="008B5CB3" w:rsidP="00AD4FA4">
            <w:pPr>
              <w:outlineLvl w:val="3"/>
              <w:rPr>
                <w:rFonts w:ascii="Calibri" w:hAnsi="Calibri" w:cs="Calibri"/>
              </w:rPr>
            </w:pPr>
            <w:r w:rsidRPr="007E72D2">
              <w:rPr>
                <w:rFonts w:ascii="Calibri" w:hAnsi="Calibri" w:cs="Calibri"/>
                <w:b/>
              </w:rPr>
              <w:t>C.6.a</w:t>
            </w:r>
          </w:p>
        </w:tc>
        <w:tc>
          <w:tcPr>
            <w:tcW w:w="7290" w:type="dxa"/>
          </w:tcPr>
          <w:p w14:paraId="34A4168C" w14:textId="6A7E7929" w:rsidR="008B5CB3" w:rsidRPr="007E72D2" w:rsidRDefault="008B5CB3" w:rsidP="00AD4FA4">
            <w:pPr>
              <w:outlineLvl w:val="3"/>
              <w:rPr>
                <w:rFonts w:ascii="Calibri" w:hAnsi="Calibri" w:cs="Calibri"/>
              </w:rPr>
            </w:pPr>
            <w:r w:rsidRPr="007E72D2">
              <w:rPr>
                <w:rFonts w:ascii="Calibri" w:hAnsi="Calibri" w:cs="Calibri"/>
                <w:color w:val="000000"/>
              </w:rPr>
              <w:t>Does the EEO office provide management/supervisory officials</w:t>
            </w:r>
            <w:r w:rsidRPr="007E72D2" w:rsidDel="00EC373F">
              <w:rPr>
                <w:rFonts w:ascii="Calibri" w:hAnsi="Calibri" w:cs="Calibri"/>
                <w:color w:val="000000"/>
              </w:rPr>
              <w:t xml:space="preserve"> </w:t>
            </w:r>
            <w:r w:rsidRPr="007E72D2">
              <w:rPr>
                <w:rFonts w:ascii="Calibri" w:hAnsi="Calibri" w:cs="Calibri"/>
                <w:color w:val="000000"/>
              </w:rPr>
              <w:t>with regular EEO updates on at least an annual basis, including EEO complaints, workforce demographics and data summaries, legal updates, barrier analysis plans, and special emphasis updates?  [see MD-715 Instructions, Sec. I]  If “yes”, please identify the frequency of the EEO updates in the comments column.</w:t>
            </w:r>
          </w:p>
        </w:tc>
        <w:tc>
          <w:tcPr>
            <w:tcW w:w="2250" w:type="dxa"/>
          </w:tcPr>
          <w:p w14:paraId="1601D7F1"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5FC5F7A4" w14:textId="65E4EEDF" w:rsidR="008B5CB3" w:rsidRPr="007E72D2" w:rsidRDefault="00FA6E19" w:rsidP="00AD4FA4">
            <w:pPr>
              <w:outlineLvl w:val="3"/>
              <w:rPr>
                <w:rFonts w:ascii="Calibri" w:hAnsi="Calibri" w:cs="Calibri"/>
              </w:rPr>
            </w:pPr>
            <w:r w:rsidRPr="00FA6E19">
              <w:rPr>
                <w:rFonts w:ascii="Calibri" w:hAnsi="Calibri" w:cs="Calibri"/>
              </w:rPr>
              <w:t>The EEO Director provides the Annual State of the Agency address, meets with senior leaders of CDC components periodically throughout the year, and provides quarterly written updates to each CDC Component.</w:t>
            </w:r>
          </w:p>
        </w:tc>
      </w:tr>
      <w:tr w:rsidR="008B5CB3" w:rsidRPr="007E72D2" w14:paraId="0F201CE0" w14:textId="77777777" w:rsidTr="00AD4FA4">
        <w:trPr>
          <w:cantSplit/>
        </w:trPr>
        <w:tc>
          <w:tcPr>
            <w:tcW w:w="1435" w:type="dxa"/>
          </w:tcPr>
          <w:p w14:paraId="2857266D" w14:textId="77777777" w:rsidR="008B5CB3" w:rsidRPr="007E72D2" w:rsidRDefault="008B5CB3" w:rsidP="00AD4FA4">
            <w:pPr>
              <w:outlineLvl w:val="3"/>
              <w:rPr>
                <w:rFonts w:ascii="Calibri" w:hAnsi="Calibri" w:cs="Calibri"/>
              </w:rPr>
            </w:pPr>
            <w:r w:rsidRPr="007E72D2">
              <w:rPr>
                <w:rFonts w:ascii="Calibri" w:hAnsi="Calibri" w:cs="Calibri"/>
                <w:b/>
              </w:rPr>
              <w:t>C.6.b</w:t>
            </w:r>
          </w:p>
        </w:tc>
        <w:tc>
          <w:tcPr>
            <w:tcW w:w="7290" w:type="dxa"/>
          </w:tcPr>
          <w:p w14:paraId="3269DF2B" w14:textId="77777777" w:rsidR="008B5CB3" w:rsidRPr="007E72D2" w:rsidRDefault="008B5CB3" w:rsidP="00AD4FA4">
            <w:pPr>
              <w:outlineLvl w:val="3"/>
              <w:rPr>
                <w:rFonts w:ascii="Calibri" w:hAnsi="Calibri" w:cs="Calibri"/>
              </w:rPr>
            </w:pPr>
            <w:r w:rsidRPr="007E72D2">
              <w:rPr>
                <w:rFonts w:ascii="Calibri" w:hAnsi="Calibri" w:cs="Calibri"/>
                <w:color w:val="000000"/>
              </w:rPr>
              <w:t>Are EEO officials readily available to answer managers’ and supervisors’ questions or concerns? [see MD-715 Instructions, Sec. I]</w:t>
            </w:r>
          </w:p>
        </w:tc>
        <w:tc>
          <w:tcPr>
            <w:tcW w:w="2250" w:type="dxa"/>
          </w:tcPr>
          <w:p w14:paraId="22A3379C" w14:textId="77777777" w:rsidR="008B5CB3" w:rsidRPr="007E72D2" w:rsidRDefault="008B5CB3" w:rsidP="00AD4FA4">
            <w:pPr>
              <w:outlineLvl w:val="3"/>
              <w:rPr>
                <w:rFonts w:ascii="Calibri" w:hAnsi="Calibri" w:cs="Calibri"/>
              </w:rPr>
            </w:pPr>
            <w:r w:rsidRPr="007E72D2">
              <w:rPr>
                <w:rFonts w:ascii="Calibri" w:hAnsi="Calibri" w:cs="Calibri"/>
              </w:rPr>
              <w:t>Yes</w:t>
            </w:r>
          </w:p>
        </w:tc>
        <w:tc>
          <w:tcPr>
            <w:tcW w:w="1975" w:type="dxa"/>
          </w:tcPr>
          <w:p w14:paraId="6A991DFB" w14:textId="77777777" w:rsidR="008B5CB3" w:rsidRPr="007E72D2" w:rsidRDefault="008B5CB3" w:rsidP="00AD4FA4">
            <w:pPr>
              <w:outlineLvl w:val="3"/>
              <w:rPr>
                <w:rFonts w:ascii="Calibri" w:hAnsi="Calibri" w:cs="Calibri"/>
              </w:rPr>
            </w:pPr>
            <w:r w:rsidRPr="007E72D2">
              <w:rPr>
                <w:rFonts w:ascii="Calibri" w:hAnsi="Calibri" w:cs="Calibri"/>
              </w:rPr>
              <w:t>None</w:t>
            </w:r>
          </w:p>
        </w:tc>
      </w:tr>
    </w:tbl>
    <w:p w14:paraId="48C63E91" w14:textId="68EC78A1" w:rsidR="008F548E" w:rsidRPr="007E72D2" w:rsidRDefault="008F548E" w:rsidP="00105AE7">
      <w:pPr>
        <w:outlineLvl w:val="3"/>
        <w:rPr>
          <w:rFonts w:ascii="Calibri" w:hAnsi="Calibri" w:cs="Calibri"/>
          <w:sz w:val="20"/>
          <w:szCs w:val="20"/>
        </w:rPr>
      </w:pPr>
    </w:p>
    <w:p w14:paraId="674EB832" w14:textId="77777777" w:rsidR="006224B8" w:rsidRPr="007E72D2" w:rsidRDefault="006224B8" w:rsidP="006224B8">
      <w:pPr>
        <w:jc w:val="center"/>
        <w:outlineLvl w:val="3"/>
        <w:rPr>
          <w:rFonts w:ascii="Calibri" w:hAnsi="Calibri" w:cs="Calibri"/>
          <w:b/>
          <w:bCs/>
          <w:color w:val="000000"/>
        </w:rPr>
      </w:pPr>
      <w:r w:rsidRPr="007E72D2">
        <w:rPr>
          <w:rStyle w:val="Heading3Char"/>
          <w:rFonts w:ascii="Calibri" w:hAnsi="Calibri" w:cs="Calibri"/>
          <w:b/>
          <w:bCs/>
          <w:color w:val="auto"/>
        </w:rPr>
        <w:t>Essential Element D: Proactive Prevention</w:t>
      </w:r>
      <w:r w:rsidRPr="007E72D2">
        <w:rPr>
          <w:rStyle w:val="Heading3Char"/>
          <w:rFonts w:ascii="Calibri" w:hAnsi="Calibri" w:cs="Calibri"/>
          <w:b/>
          <w:bCs/>
          <w:color w:val="auto"/>
        </w:rPr>
        <w:br/>
      </w:r>
      <w:r w:rsidRPr="007E72D2">
        <w:rPr>
          <w:rFonts w:ascii="Calibri" w:hAnsi="Calibri" w:cs="Calibri"/>
          <w:b/>
          <w:bCs/>
          <w:color w:val="000000"/>
        </w:rPr>
        <w:t>This element requires that the agency head make early efforts to prevent discrimination and to identify and eliminate barriers to equal employment opportunity.</w:t>
      </w:r>
    </w:p>
    <w:p w14:paraId="51FD3985" w14:textId="77777777" w:rsidR="006224B8" w:rsidRPr="007E72D2" w:rsidRDefault="006224B8" w:rsidP="006224B8">
      <w:pPr>
        <w:pStyle w:val="Caption"/>
        <w:keepNext/>
        <w:rPr>
          <w:rFonts w:ascii="Calibri" w:hAnsi="Calibri" w:cs="Calibri"/>
          <w:i w:val="0"/>
          <w:iCs w:val="0"/>
          <w:color w:val="auto"/>
          <w:sz w:val="20"/>
          <w:szCs w:val="20"/>
        </w:rPr>
      </w:pPr>
    </w:p>
    <w:p w14:paraId="7A94779C"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D1 - Proactive Prevention</w:t>
      </w:r>
    </w:p>
    <w:tbl>
      <w:tblPr>
        <w:tblStyle w:val="TableGrid"/>
        <w:tblW w:w="0" w:type="auto"/>
        <w:tblLook w:val="04A0" w:firstRow="1" w:lastRow="0" w:firstColumn="1" w:lastColumn="0" w:noHBand="0" w:noVBand="1"/>
      </w:tblPr>
      <w:tblGrid>
        <w:gridCol w:w="1310"/>
        <w:gridCol w:w="4613"/>
        <w:gridCol w:w="1767"/>
        <w:gridCol w:w="1660"/>
      </w:tblGrid>
      <w:tr w:rsidR="006224B8" w:rsidRPr="007E72D2" w14:paraId="10CEAA2C" w14:textId="77777777" w:rsidTr="00673708">
        <w:trPr>
          <w:cantSplit/>
          <w:tblHeader/>
        </w:trPr>
        <w:tc>
          <w:tcPr>
            <w:tcW w:w="1435" w:type="dxa"/>
          </w:tcPr>
          <w:p w14:paraId="2CBD82C6" w14:textId="77777777" w:rsidR="006224B8" w:rsidRPr="007E72D2" w:rsidRDefault="006224B8" w:rsidP="00673708">
            <w:pPr>
              <w:rPr>
                <w:rFonts w:ascii="Calibri" w:hAnsi="Calibri" w:cs="Calibri"/>
              </w:rPr>
            </w:pPr>
            <w:bookmarkStart w:id="16" w:name="Table_D1"/>
            <w:bookmarkEnd w:id="16"/>
            <w:r w:rsidRPr="007E72D2">
              <w:rPr>
                <w:rFonts w:ascii="Calibri" w:hAnsi="Calibri" w:cs="Calibri"/>
                <w:noProof/>
              </w:rPr>
              <w:drawing>
                <wp:inline distT="0" distB="0" distL="0" distR="0" wp14:anchorId="39443F64" wp14:editId="0A40C3E3">
                  <wp:extent cx="323850" cy="152400"/>
                  <wp:effectExtent l="0" t="0" r="0" b="0"/>
                  <wp:docPr id="649635093" name="Picture 31"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7D4EBD5E"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50C3BE60"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71A785CC" wp14:editId="42C4D500">
                  <wp:extent cx="209550" cy="190500"/>
                  <wp:effectExtent l="0" t="0" r="0" b="0"/>
                  <wp:docPr id="795538566" name="Picture 32"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006B5334" w14:textId="77777777" w:rsidR="006224B8" w:rsidRPr="007E72D2" w:rsidRDefault="006224B8" w:rsidP="00673708">
            <w:pPr>
              <w:outlineLvl w:val="3"/>
              <w:rPr>
                <w:rFonts w:ascii="Calibri" w:hAnsi="Calibri" w:cs="Calibri"/>
              </w:rPr>
            </w:pPr>
            <w:r w:rsidRPr="007E72D2">
              <w:rPr>
                <w:rFonts w:ascii="Calibri" w:hAnsi="Calibri" w:cs="Calibri"/>
                <w:b/>
                <w:bCs/>
                <w:color w:val="000000"/>
              </w:rPr>
              <w:t>Measures</w:t>
            </w:r>
          </w:p>
        </w:tc>
        <w:tc>
          <w:tcPr>
            <w:tcW w:w="7290" w:type="dxa"/>
          </w:tcPr>
          <w:p w14:paraId="30639BB4" w14:textId="77777777" w:rsidR="006224B8" w:rsidRPr="007E72D2" w:rsidRDefault="006224B8" w:rsidP="00673708">
            <w:pPr>
              <w:outlineLvl w:val="3"/>
              <w:rPr>
                <w:rFonts w:ascii="Calibri" w:hAnsi="Calibri" w:cs="Calibri"/>
              </w:rPr>
            </w:pPr>
            <w:r w:rsidRPr="007E72D2">
              <w:rPr>
                <w:rFonts w:ascii="Calibri" w:hAnsi="Calibri" w:cs="Calibri"/>
                <w:b/>
                <w:bCs/>
                <w:color w:val="000000"/>
              </w:rPr>
              <w:t>D.1 – The agency conducts a reasonable assessment to monitor progress towards achieving equal employment opportunity throughout the year.</w:t>
            </w:r>
          </w:p>
        </w:tc>
        <w:tc>
          <w:tcPr>
            <w:tcW w:w="2250" w:type="dxa"/>
          </w:tcPr>
          <w:p w14:paraId="78590980"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0ACE794A" w14:textId="77777777" w:rsidR="006224B8" w:rsidRPr="007E72D2" w:rsidRDefault="006224B8" w:rsidP="00673708">
            <w:pPr>
              <w:jc w:val="center"/>
              <w:outlineLvl w:val="3"/>
              <w:rPr>
                <w:rFonts w:ascii="Calibri" w:hAnsi="Calibri" w:cs="Calibri"/>
              </w:rPr>
            </w:pPr>
            <w:r w:rsidRPr="007E72D2">
              <w:rPr>
                <w:rFonts w:ascii="Calibri" w:hAnsi="Calibri" w:cs="Calibri"/>
                <w:b/>
              </w:rPr>
              <w:t>(Yes/No/NA)</w:t>
            </w:r>
          </w:p>
        </w:tc>
        <w:tc>
          <w:tcPr>
            <w:tcW w:w="1975" w:type="dxa"/>
          </w:tcPr>
          <w:p w14:paraId="2E0FB877"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2C2489FE" w14:textId="52B913CE" w:rsidR="006224B8" w:rsidRPr="007E72D2" w:rsidRDefault="006224B8" w:rsidP="00673708">
            <w:pPr>
              <w:jc w:val="center"/>
              <w:outlineLvl w:val="3"/>
              <w:rPr>
                <w:rFonts w:ascii="Calibri" w:hAnsi="Calibri" w:cs="Calibri"/>
              </w:rPr>
            </w:pPr>
            <w:r w:rsidRPr="007E72D2">
              <w:rPr>
                <w:rFonts w:ascii="Calibri" w:hAnsi="Calibri" w:cs="Calibri"/>
                <w:b/>
                <w:bCs/>
                <w:color w:val="000000"/>
              </w:rPr>
              <w:t>FY 20</w:t>
            </w:r>
            <w:r w:rsidR="00A428F5" w:rsidRPr="007E72D2">
              <w:rPr>
                <w:rFonts w:ascii="Calibri" w:hAnsi="Calibri" w:cs="Calibri"/>
                <w:b/>
                <w:bCs/>
                <w:color w:val="000000"/>
              </w:rPr>
              <w:t>2</w:t>
            </w:r>
            <w:r w:rsidR="003737F4">
              <w:rPr>
                <w:rFonts w:ascii="Calibri" w:hAnsi="Calibri" w:cs="Calibri"/>
                <w:b/>
                <w:bCs/>
                <w:color w:val="000000"/>
              </w:rPr>
              <w:t>3</w:t>
            </w:r>
          </w:p>
        </w:tc>
      </w:tr>
      <w:tr w:rsidR="006224B8" w:rsidRPr="007E72D2" w14:paraId="6DA61F1A" w14:textId="77777777" w:rsidTr="00673708">
        <w:trPr>
          <w:cantSplit/>
        </w:trPr>
        <w:tc>
          <w:tcPr>
            <w:tcW w:w="1435" w:type="dxa"/>
          </w:tcPr>
          <w:p w14:paraId="636305BE" w14:textId="77777777" w:rsidR="006224B8" w:rsidRPr="007E72D2" w:rsidRDefault="006224B8" w:rsidP="00673708">
            <w:pPr>
              <w:outlineLvl w:val="3"/>
              <w:rPr>
                <w:rFonts w:ascii="Calibri" w:hAnsi="Calibri" w:cs="Calibri"/>
              </w:rPr>
            </w:pPr>
            <w:r w:rsidRPr="007E72D2">
              <w:rPr>
                <w:rFonts w:ascii="Calibri" w:hAnsi="Calibri" w:cs="Calibri"/>
                <w:b/>
              </w:rPr>
              <w:t>D.1.a</w:t>
            </w:r>
          </w:p>
        </w:tc>
        <w:tc>
          <w:tcPr>
            <w:tcW w:w="7290" w:type="dxa"/>
          </w:tcPr>
          <w:p w14:paraId="68E026DB"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have a process for identifying triggers in the workplace?  [see MD-715 Instructions, Sec. I]</w:t>
            </w:r>
          </w:p>
        </w:tc>
        <w:tc>
          <w:tcPr>
            <w:tcW w:w="2250" w:type="dxa"/>
          </w:tcPr>
          <w:p w14:paraId="7A3FA1C8"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1975" w:type="dxa"/>
          </w:tcPr>
          <w:p w14:paraId="762E6A04"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5CF01CE1" w14:textId="77777777" w:rsidTr="00673708">
        <w:trPr>
          <w:cantSplit/>
        </w:trPr>
        <w:tc>
          <w:tcPr>
            <w:tcW w:w="1435" w:type="dxa"/>
          </w:tcPr>
          <w:p w14:paraId="190407D5" w14:textId="77777777" w:rsidR="006224B8" w:rsidRPr="007E72D2" w:rsidRDefault="006224B8" w:rsidP="00673708">
            <w:pPr>
              <w:outlineLvl w:val="3"/>
              <w:rPr>
                <w:rFonts w:ascii="Calibri" w:hAnsi="Calibri" w:cs="Calibri"/>
              </w:rPr>
            </w:pPr>
            <w:r w:rsidRPr="007E72D2">
              <w:rPr>
                <w:rFonts w:ascii="Calibri" w:hAnsi="Calibri" w:cs="Calibri"/>
                <w:b/>
              </w:rPr>
              <w:lastRenderedPageBreak/>
              <w:t>D.1.b</w:t>
            </w:r>
          </w:p>
        </w:tc>
        <w:tc>
          <w:tcPr>
            <w:tcW w:w="7290" w:type="dxa"/>
          </w:tcPr>
          <w:p w14:paraId="4AAD32B2" w14:textId="77777777" w:rsidR="006224B8" w:rsidRPr="007E72D2" w:rsidRDefault="006224B8" w:rsidP="00673708">
            <w:pPr>
              <w:outlineLvl w:val="3"/>
              <w:rPr>
                <w:rFonts w:ascii="Calibri" w:hAnsi="Calibri" w:cs="Calibri"/>
              </w:rPr>
            </w:pPr>
            <w:r w:rsidRPr="007E72D2">
              <w:rPr>
                <w:rFonts w:ascii="Calibri" w:hAnsi="Calibri" w:cs="Calibri"/>
              </w:rPr>
              <w:t>Does the agency regularly use the following sources of information for trigger identification:  workforce data; complaint/grievance data; exit surveys; employee climate surveys; focus groups; affinity groups; union; program evaluations; special emphasis programs; reasonable accommodation program; anti-harassment program; and/or external special interest groups? [see MD-715 Instructions, Sec. I]</w:t>
            </w:r>
          </w:p>
        </w:tc>
        <w:tc>
          <w:tcPr>
            <w:tcW w:w="2250" w:type="dxa"/>
          </w:tcPr>
          <w:p w14:paraId="717EB8F8" w14:textId="7254EA55" w:rsidR="006224B8" w:rsidRPr="007E72D2" w:rsidRDefault="004F6198" w:rsidP="00673708">
            <w:pPr>
              <w:outlineLvl w:val="3"/>
              <w:rPr>
                <w:rFonts w:ascii="Calibri" w:hAnsi="Calibri" w:cs="Calibri"/>
              </w:rPr>
            </w:pPr>
            <w:r>
              <w:rPr>
                <w:rFonts w:ascii="Calibri" w:hAnsi="Calibri" w:cs="Calibri"/>
              </w:rPr>
              <w:t>Yes</w:t>
            </w:r>
          </w:p>
        </w:tc>
        <w:tc>
          <w:tcPr>
            <w:tcW w:w="1975" w:type="dxa"/>
          </w:tcPr>
          <w:p w14:paraId="258AE7EC" w14:textId="7EE6A5D1" w:rsidR="006224B8" w:rsidRPr="007E72D2" w:rsidRDefault="00A428F5" w:rsidP="00673708">
            <w:pPr>
              <w:outlineLvl w:val="3"/>
              <w:rPr>
                <w:rFonts w:ascii="Calibri" w:hAnsi="Calibri" w:cs="Calibri"/>
              </w:rPr>
            </w:pPr>
            <w:r w:rsidRPr="007E72D2">
              <w:rPr>
                <w:rFonts w:ascii="Calibri" w:hAnsi="Calibri" w:cs="Calibri"/>
              </w:rPr>
              <w:t>The OEEO Director convened a workgroup to formalize procedures for trigger identification, which were completed in late FY 2020. CDC is implementing the procedures in FY 2021.</w:t>
            </w:r>
          </w:p>
        </w:tc>
      </w:tr>
      <w:tr w:rsidR="006224B8" w:rsidRPr="007E72D2" w14:paraId="19102A88" w14:textId="77777777" w:rsidTr="00673708">
        <w:trPr>
          <w:cantSplit/>
        </w:trPr>
        <w:tc>
          <w:tcPr>
            <w:tcW w:w="1435" w:type="dxa"/>
          </w:tcPr>
          <w:p w14:paraId="0290BCE8" w14:textId="77777777" w:rsidR="006224B8" w:rsidRPr="007E72D2" w:rsidRDefault="006224B8" w:rsidP="00673708">
            <w:pPr>
              <w:outlineLvl w:val="3"/>
              <w:rPr>
                <w:rFonts w:ascii="Calibri" w:hAnsi="Calibri" w:cs="Calibri"/>
              </w:rPr>
            </w:pPr>
            <w:r w:rsidRPr="007E72D2">
              <w:rPr>
                <w:rFonts w:ascii="Calibri" w:hAnsi="Calibri" w:cs="Calibri"/>
                <w:b/>
              </w:rPr>
              <w:t>D.1.c</w:t>
            </w:r>
          </w:p>
        </w:tc>
        <w:tc>
          <w:tcPr>
            <w:tcW w:w="7290" w:type="dxa"/>
          </w:tcPr>
          <w:p w14:paraId="05ABC99B" w14:textId="77777777" w:rsidR="006224B8" w:rsidRPr="007E72D2" w:rsidRDefault="006224B8" w:rsidP="00673708">
            <w:pPr>
              <w:outlineLvl w:val="3"/>
              <w:rPr>
                <w:rFonts w:ascii="Calibri" w:hAnsi="Calibri" w:cs="Calibri"/>
              </w:rPr>
            </w:pPr>
            <w:r w:rsidRPr="007E72D2">
              <w:rPr>
                <w:rStyle w:val="s1"/>
                <w:rFonts w:ascii="Calibri" w:hAnsi="Calibri" w:cs="Calibri"/>
                <w:sz w:val="20"/>
                <w:szCs w:val="20"/>
              </w:rPr>
              <w:t>Does the agency conduct exit interviews or surveys that include questions on how the agency could improve the recruitment, hiring, inclusion, retention and advancement of individuals with disabilities? [see 29 CFR 1614.203(d)(1)(iii)(C)]</w:t>
            </w:r>
          </w:p>
        </w:tc>
        <w:tc>
          <w:tcPr>
            <w:tcW w:w="2250" w:type="dxa"/>
          </w:tcPr>
          <w:p w14:paraId="2A61F111"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1975" w:type="dxa"/>
          </w:tcPr>
          <w:p w14:paraId="0A69D4AA" w14:textId="6531E0F6" w:rsidR="006224B8" w:rsidRPr="007E72D2" w:rsidRDefault="00A428F5" w:rsidP="00673708">
            <w:pPr>
              <w:outlineLvl w:val="3"/>
              <w:rPr>
                <w:rFonts w:ascii="Calibri" w:hAnsi="Calibri" w:cs="Calibri"/>
              </w:rPr>
            </w:pPr>
            <w:r w:rsidRPr="007E72D2">
              <w:rPr>
                <w:rFonts w:ascii="Calibri" w:hAnsi="Calibri" w:cs="Calibri"/>
              </w:rPr>
              <w:t>None</w:t>
            </w:r>
          </w:p>
        </w:tc>
      </w:tr>
    </w:tbl>
    <w:p w14:paraId="1C3C580C" w14:textId="77777777" w:rsidR="006224B8" w:rsidRPr="007E72D2" w:rsidRDefault="006224B8" w:rsidP="006224B8">
      <w:pPr>
        <w:outlineLvl w:val="3"/>
        <w:rPr>
          <w:rFonts w:ascii="Calibri" w:hAnsi="Calibri" w:cs="Calibri"/>
          <w:sz w:val="24"/>
          <w:szCs w:val="24"/>
        </w:rPr>
      </w:pPr>
    </w:p>
    <w:p w14:paraId="520A7BC5"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D2 - Proactive Prevention</w:t>
      </w:r>
    </w:p>
    <w:tbl>
      <w:tblPr>
        <w:tblStyle w:val="TableGrid"/>
        <w:tblW w:w="0" w:type="auto"/>
        <w:tblLayout w:type="fixed"/>
        <w:tblLook w:val="04A0" w:firstRow="1" w:lastRow="0" w:firstColumn="1" w:lastColumn="0" w:noHBand="0" w:noVBand="1"/>
      </w:tblPr>
      <w:tblGrid>
        <w:gridCol w:w="1269"/>
        <w:gridCol w:w="4666"/>
        <w:gridCol w:w="1710"/>
        <w:gridCol w:w="1705"/>
      </w:tblGrid>
      <w:tr w:rsidR="006224B8" w:rsidRPr="007E72D2" w14:paraId="4014212E" w14:textId="77777777" w:rsidTr="00BF1444">
        <w:trPr>
          <w:cantSplit/>
          <w:tblHeader/>
        </w:trPr>
        <w:tc>
          <w:tcPr>
            <w:tcW w:w="1269" w:type="dxa"/>
          </w:tcPr>
          <w:p w14:paraId="773B079F" w14:textId="77777777" w:rsidR="006224B8" w:rsidRPr="007E72D2" w:rsidRDefault="006224B8" w:rsidP="00673708">
            <w:pPr>
              <w:rPr>
                <w:rFonts w:ascii="Calibri" w:hAnsi="Calibri" w:cs="Calibri"/>
              </w:rPr>
            </w:pPr>
            <w:bookmarkStart w:id="17" w:name="Table_D2"/>
            <w:bookmarkEnd w:id="17"/>
            <w:r w:rsidRPr="007E72D2">
              <w:rPr>
                <w:rFonts w:ascii="Calibri" w:hAnsi="Calibri" w:cs="Calibri"/>
                <w:noProof/>
              </w:rPr>
              <w:drawing>
                <wp:inline distT="0" distB="0" distL="0" distR="0" wp14:anchorId="142C3E70" wp14:editId="00641593">
                  <wp:extent cx="323850" cy="152400"/>
                  <wp:effectExtent l="0" t="0" r="0" b="0"/>
                  <wp:docPr id="1771991260" name="Picture 33"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2EA05932"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588AA582"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1A9C5570" wp14:editId="7A866388">
                  <wp:extent cx="209550" cy="190500"/>
                  <wp:effectExtent l="0" t="0" r="0" b="0"/>
                  <wp:docPr id="498330198" name="Picture 34"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59FC5DF7" w14:textId="77777777" w:rsidR="006224B8" w:rsidRPr="007E72D2" w:rsidRDefault="006224B8" w:rsidP="00673708">
            <w:pPr>
              <w:outlineLvl w:val="3"/>
              <w:rPr>
                <w:rFonts w:ascii="Calibri" w:hAnsi="Calibri" w:cs="Calibri"/>
              </w:rPr>
            </w:pPr>
            <w:r w:rsidRPr="007E72D2">
              <w:rPr>
                <w:rFonts w:ascii="Calibri" w:hAnsi="Calibri" w:cs="Calibri"/>
                <w:b/>
                <w:bCs/>
                <w:color w:val="000000"/>
              </w:rPr>
              <w:t>Measures</w:t>
            </w:r>
          </w:p>
        </w:tc>
        <w:tc>
          <w:tcPr>
            <w:tcW w:w="4666" w:type="dxa"/>
          </w:tcPr>
          <w:p w14:paraId="41ADC298" w14:textId="77777777" w:rsidR="006224B8" w:rsidRPr="007E72D2" w:rsidRDefault="006224B8" w:rsidP="00673708">
            <w:pPr>
              <w:outlineLvl w:val="3"/>
              <w:rPr>
                <w:rFonts w:ascii="Calibri" w:hAnsi="Calibri" w:cs="Calibri"/>
              </w:rPr>
            </w:pPr>
            <w:r w:rsidRPr="007E72D2">
              <w:rPr>
                <w:rFonts w:ascii="Calibri" w:hAnsi="Calibri" w:cs="Calibri"/>
                <w:b/>
                <w:bCs/>
                <w:color w:val="000000"/>
              </w:rPr>
              <w:t>D.2 – The agency identifies areas where barriers may exclude EEO groups (reasonable basis to act.)</w:t>
            </w:r>
          </w:p>
        </w:tc>
        <w:tc>
          <w:tcPr>
            <w:tcW w:w="1710" w:type="dxa"/>
          </w:tcPr>
          <w:p w14:paraId="420F1058"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56F2D29D" w14:textId="77777777" w:rsidR="006224B8" w:rsidRPr="007E72D2" w:rsidRDefault="006224B8" w:rsidP="00673708">
            <w:pPr>
              <w:jc w:val="center"/>
              <w:outlineLvl w:val="3"/>
              <w:rPr>
                <w:rFonts w:ascii="Calibri" w:hAnsi="Calibri" w:cs="Calibri"/>
              </w:rPr>
            </w:pPr>
            <w:r w:rsidRPr="007E72D2">
              <w:rPr>
                <w:rFonts w:ascii="Calibri" w:hAnsi="Calibri" w:cs="Calibri"/>
                <w:b/>
              </w:rPr>
              <w:t>(Yes/No/NA)</w:t>
            </w:r>
          </w:p>
        </w:tc>
        <w:tc>
          <w:tcPr>
            <w:tcW w:w="1705" w:type="dxa"/>
          </w:tcPr>
          <w:p w14:paraId="3C86B849"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1758ADE6" w14:textId="3D36446C" w:rsidR="006224B8" w:rsidRPr="007E72D2" w:rsidRDefault="006224B8" w:rsidP="00673708">
            <w:pPr>
              <w:jc w:val="center"/>
              <w:outlineLvl w:val="3"/>
              <w:rPr>
                <w:rFonts w:ascii="Calibri" w:hAnsi="Calibri" w:cs="Calibri"/>
              </w:rPr>
            </w:pPr>
            <w:r w:rsidRPr="007E72D2">
              <w:rPr>
                <w:rFonts w:ascii="Calibri" w:hAnsi="Calibri" w:cs="Calibri"/>
                <w:b/>
                <w:bCs/>
                <w:color w:val="000000"/>
              </w:rPr>
              <w:t>FY 20</w:t>
            </w:r>
            <w:r w:rsidR="00A21A7E" w:rsidRPr="007E72D2">
              <w:rPr>
                <w:rFonts w:ascii="Calibri" w:hAnsi="Calibri" w:cs="Calibri"/>
                <w:b/>
                <w:bCs/>
                <w:color w:val="000000"/>
              </w:rPr>
              <w:t>2</w:t>
            </w:r>
            <w:r w:rsidR="003737F4">
              <w:rPr>
                <w:rFonts w:ascii="Calibri" w:hAnsi="Calibri" w:cs="Calibri"/>
                <w:b/>
                <w:bCs/>
                <w:color w:val="000000"/>
              </w:rPr>
              <w:t>3</w:t>
            </w:r>
          </w:p>
        </w:tc>
      </w:tr>
      <w:tr w:rsidR="006224B8" w:rsidRPr="007E72D2" w14:paraId="2BAD3B05" w14:textId="77777777" w:rsidTr="00BF1444">
        <w:trPr>
          <w:cantSplit/>
        </w:trPr>
        <w:tc>
          <w:tcPr>
            <w:tcW w:w="1269" w:type="dxa"/>
          </w:tcPr>
          <w:p w14:paraId="5F49A645" w14:textId="77777777" w:rsidR="006224B8" w:rsidRPr="007E72D2" w:rsidRDefault="006224B8" w:rsidP="00673708">
            <w:pPr>
              <w:outlineLvl w:val="3"/>
              <w:rPr>
                <w:rFonts w:ascii="Calibri" w:hAnsi="Calibri" w:cs="Calibri"/>
              </w:rPr>
            </w:pPr>
            <w:r w:rsidRPr="007E72D2">
              <w:rPr>
                <w:rFonts w:ascii="Calibri" w:hAnsi="Calibri" w:cs="Calibri"/>
                <w:b/>
              </w:rPr>
              <w:t>D.2.a</w:t>
            </w:r>
          </w:p>
        </w:tc>
        <w:tc>
          <w:tcPr>
            <w:tcW w:w="4666" w:type="dxa"/>
          </w:tcPr>
          <w:p w14:paraId="277C86A0" w14:textId="77777777" w:rsidR="006224B8" w:rsidRPr="007E72D2" w:rsidRDefault="006224B8" w:rsidP="00673708">
            <w:pPr>
              <w:outlineLvl w:val="3"/>
              <w:rPr>
                <w:rFonts w:ascii="Calibri" w:hAnsi="Calibri" w:cs="Calibri"/>
              </w:rPr>
            </w:pPr>
            <w:r w:rsidRPr="007E72D2">
              <w:rPr>
                <w:rFonts w:ascii="Calibri" w:hAnsi="Calibri" w:cs="Calibri"/>
              </w:rPr>
              <w:t>Does the agency have a process for analyzing the identified triggers to find possible barriers? [see MD-715, (II)(B)]</w:t>
            </w:r>
          </w:p>
        </w:tc>
        <w:tc>
          <w:tcPr>
            <w:tcW w:w="1710" w:type="dxa"/>
          </w:tcPr>
          <w:p w14:paraId="6F456EA1" w14:textId="14C3FBE9" w:rsidR="006224B8" w:rsidRPr="007E72D2" w:rsidRDefault="003A147F" w:rsidP="00673708">
            <w:pPr>
              <w:outlineLvl w:val="3"/>
              <w:rPr>
                <w:rFonts w:ascii="Calibri" w:hAnsi="Calibri" w:cs="Calibri"/>
              </w:rPr>
            </w:pPr>
            <w:r>
              <w:rPr>
                <w:rFonts w:ascii="Calibri" w:hAnsi="Calibri" w:cs="Calibri"/>
              </w:rPr>
              <w:t>Yes</w:t>
            </w:r>
          </w:p>
        </w:tc>
        <w:tc>
          <w:tcPr>
            <w:tcW w:w="1705" w:type="dxa"/>
          </w:tcPr>
          <w:p w14:paraId="55B213C4" w14:textId="4D7997F0" w:rsidR="006224B8" w:rsidRPr="007E72D2" w:rsidRDefault="00CB078D" w:rsidP="00673708">
            <w:pPr>
              <w:outlineLvl w:val="3"/>
              <w:rPr>
                <w:rFonts w:ascii="Calibri" w:hAnsi="Calibri" w:cs="Calibri"/>
              </w:rPr>
            </w:pPr>
            <w:r>
              <w:rPr>
                <w:rFonts w:ascii="Calibri" w:hAnsi="Calibri" w:cs="Calibri"/>
              </w:rPr>
              <w:t>None</w:t>
            </w:r>
          </w:p>
        </w:tc>
      </w:tr>
      <w:tr w:rsidR="006224B8" w:rsidRPr="007E72D2" w14:paraId="5272C982" w14:textId="77777777" w:rsidTr="00BF1444">
        <w:trPr>
          <w:cantSplit/>
        </w:trPr>
        <w:tc>
          <w:tcPr>
            <w:tcW w:w="1269" w:type="dxa"/>
          </w:tcPr>
          <w:p w14:paraId="2FBDE91D" w14:textId="77777777" w:rsidR="006224B8" w:rsidRPr="007E72D2" w:rsidRDefault="006224B8" w:rsidP="00673708">
            <w:pPr>
              <w:outlineLvl w:val="3"/>
              <w:rPr>
                <w:rFonts w:ascii="Calibri" w:hAnsi="Calibri" w:cs="Calibri"/>
              </w:rPr>
            </w:pPr>
            <w:r w:rsidRPr="007E72D2">
              <w:rPr>
                <w:rFonts w:ascii="Calibri" w:hAnsi="Calibri" w:cs="Calibri"/>
                <w:b/>
              </w:rPr>
              <w:t>D.2.b</w:t>
            </w:r>
          </w:p>
        </w:tc>
        <w:tc>
          <w:tcPr>
            <w:tcW w:w="4666" w:type="dxa"/>
          </w:tcPr>
          <w:p w14:paraId="23A4BD27" w14:textId="77777777" w:rsidR="006224B8" w:rsidRPr="007E72D2" w:rsidRDefault="006224B8" w:rsidP="00673708">
            <w:pPr>
              <w:outlineLvl w:val="3"/>
              <w:rPr>
                <w:rFonts w:ascii="Calibri" w:hAnsi="Calibri" w:cs="Calibri"/>
              </w:rPr>
            </w:pPr>
            <w:r w:rsidRPr="007E72D2">
              <w:rPr>
                <w:rFonts w:ascii="Calibri" w:hAnsi="Calibri" w:cs="Calibri"/>
              </w:rPr>
              <w:t>Does the agency regularly examine the impact of management/personnel policies, procedures, and practices by race, national origin, sex, and disability?</w:t>
            </w:r>
            <w:r w:rsidRPr="007E72D2">
              <w:rPr>
                <w:rFonts w:ascii="Calibri" w:hAnsi="Calibri" w:cs="Calibri"/>
                <w:b/>
                <w:bCs/>
              </w:rPr>
              <w:t xml:space="preserve"> </w:t>
            </w:r>
            <w:r w:rsidRPr="007E72D2">
              <w:rPr>
                <w:rFonts w:ascii="Calibri" w:hAnsi="Calibri" w:cs="Calibri"/>
                <w:bCs/>
              </w:rPr>
              <w:t>[see 29 CFR §1614.102(a)(3)]</w:t>
            </w:r>
          </w:p>
        </w:tc>
        <w:tc>
          <w:tcPr>
            <w:tcW w:w="1710" w:type="dxa"/>
          </w:tcPr>
          <w:p w14:paraId="01F93CD1" w14:textId="671556AE" w:rsidR="006224B8" w:rsidRPr="007E72D2" w:rsidRDefault="003A147F" w:rsidP="00673708">
            <w:pPr>
              <w:outlineLvl w:val="3"/>
              <w:rPr>
                <w:rFonts w:ascii="Calibri" w:hAnsi="Calibri" w:cs="Calibri"/>
              </w:rPr>
            </w:pPr>
            <w:r>
              <w:rPr>
                <w:rFonts w:ascii="Calibri" w:hAnsi="Calibri" w:cs="Calibri"/>
              </w:rPr>
              <w:t>Yes</w:t>
            </w:r>
          </w:p>
        </w:tc>
        <w:tc>
          <w:tcPr>
            <w:tcW w:w="1705" w:type="dxa"/>
          </w:tcPr>
          <w:p w14:paraId="519EC184" w14:textId="0675A7D7" w:rsidR="006224B8" w:rsidRPr="007E72D2" w:rsidRDefault="00CB078D" w:rsidP="00673708">
            <w:pPr>
              <w:outlineLvl w:val="3"/>
              <w:rPr>
                <w:rFonts w:ascii="Calibri" w:hAnsi="Calibri" w:cs="Calibri"/>
              </w:rPr>
            </w:pPr>
            <w:r>
              <w:rPr>
                <w:rFonts w:ascii="Calibri" w:hAnsi="Calibri" w:cs="Calibri"/>
              </w:rPr>
              <w:t>None</w:t>
            </w:r>
          </w:p>
        </w:tc>
      </w:tr>
      <w:tr w:rsidR="006224B8" w:rsidRPr="007E72D2" w14:paraId="12AF50EB" w14:textId="77777777" w:rsidTr="00BF1444">
        <w:trPr>
          <w:cantSplit/>
        </w:trPr>
        <w:tc>
          <w:tcPr>
            <w:tcW w:w="1269" w:type="dxa"/>
          </w:tcPr>
          <w:p w14:paraId="18A967EE" w14:textId="77777777" w:rsidR="006224B8" w:rsidRPr="007E72D2" w:rsidRDefault="006224B8" w:rsidP="00673708">
            <w:pPr>
              <w:outlineLvl w:val="3"/>
              <w:rPr>
                <w:rFonts w:ascii="Calibri" w:hAnsi="Calibri" w:cs="Calibri"/>
              </w:rPr>
            </w:pPr>
            <w:r w:rsidRPr="007E72D2">
              <w:rPr>
                <w:rFonts w:ascii="Calibri" w:hAnsi="Calibri" w:cs="Calibri"/>
                <w:b/>
              </w:rPr>
              <w:t>D.2.c</w:t>
            </w:r>
          </w:p>
        </w:tc>
        <w:tc>
          <w:tcPr>
            <w:tcW w:w="4666" w:type="dxa"/>
          </w:tcPr>
          <w:p w14:paraId="3604D7EC" w14:textId="77777777" w:rsidR="006224B8" w:rsidRPr="007E72D2" w:rsidRDefault="006224B8" w:rsidP="00673708">
            <w:pPr>
              <w:outlineLvl w:val="3"/>
              <w:rPr>
                <w:rFonts w:ascii="Calibri" w:hAnsi="Calibri" w:cs="Calibri"/>
              </w:rPr>
            </w:pPr>
            <w:r w:rsidRPr="007E72D2">
              <w:rPr>
                <w:rFonts w:ascii="Calibri" w:hAnsi="Calibri" w:cs="Calibri"/>
              </w:rPr>
              <w:t>Does the agency consider whether any group of employees or applicants might be negatively impacted prior to making human resource decisions, such as re-organizations and realignments? [</w:t>
            </w:r>
            <w:r w:rsidRPr="007E72D2">
              <w:rPr>
                <w:rFonts w:ascii="Calibri" w:hAnsi="Calibri" w:cs="Calibri"/>
                <w:bCs/>
              </w:rPr>
              <w:t>see 29 CFR §1614.102(a)(3)</w:t>
            </w:r>
            <w:r w:rsidRPr="007E72D2">
              <w:rPr>
                <w:rFonts w:ascii="Calibri" w:hAnsi="Calibri" w:cs="Calibri"/>
              </w:rPr>
              <w:t>]</w:t>
            </w:r>
          </w:p>
        </w:tc>
        <w:tc>
          <w:tcPr>
            <w:tcW w:w="1710" w:type="dxa"/>
          </w:tcPr>
          <w:p w14:paraId="72DC56FE"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1705" w:type="dxa"/>
          </w:tcPr>
          <w:p w14:paraId="0A023B73"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2D016DD6" w14:textId="77777777" w:rsidTr="00BF1444">
        <w:trPr>
          <w:cantSplit/>
        </w:trPr>
        <w:tc>
          <w:tcPr>
            <w:tcW w:w="1269" w:type="dxa"/>
          </w:tcPr>
          <w:p w14:paraId="6AC00C4E" w14:textId="77777777" w:rsidR="006224B8" w:rsidRPr="007E72D2" w:rsidRDefault="006224B8" w:rsidP="00673708">
            <w:pPr>
              <w:outlineLvl w:val="3"/>
              <w:rPr>
                <w:rFonts w:ascii="Calibri" w:hAnsi="Calibri" w:cs="Calibri"/>
              </w:rPr>
            </w:pPr>
            <w:r w:rsidRPr="007E72D2">
              <w:rPr>
                <w:rFonts w:ascii="Calibri" w:hAnsi="Calibri" w:cs="Calibri"/>
                <w:b/>
              </w:rPr>
              <w:lastRenderedPageBreak/>
              <w:t>D.2.d</w:t>
            </w:r>
          </w:p>
        </w:tc>
        <w:tc>
          <w:tcPr>
            <w:tcW w:w="4666" w:type="dxa"/>
          </w:tcPr>
          <w:p w14:paraId="64A4EA5E" w14:textId="7943058C" w:rsidR="006224B8" w:rsidRPr="007E72D2" w:rsidRDefault="006224B8" w:rsidP="00673708">
            <w:pPr>
              <w:outlineLvl w:val="3"/>
              <w:rPr>
                <w:rFonts w:ascii="Calibri" w:hAnsi="Calibri" w:cs="Calibri"/>
              </w:rPr>
            </w:pPr>
            <w:r w:rsidRPr="007E72D2">
              <w:rPr>
                <w:rFonts w:ascii="Calibri" w:hAnsi="Calibri" w:cs="Calibri"/>
              </w:rPr>
              <w:t>Does the agency regularly review the following sources of information to find barriers: complaint/grievance data, exit surveys, employee climate surveys, focus groups, affinity groups, union, program evaluations, anti-harassment program, special emphasis programs, reasonable accommodation program; anti-harassment program; and/or external special interest groups? [see MD-715 Instructions, Sec. I]  If “yes”, please identify the data sources in the comments column.</w:t>
            </w:r>
          </w:p>
        </w:tc>
        <w:tc>
          <w:tcPr>
            <w:tcW w:w="1710" w:type="dxa"/>
          </w:tcPr>
          <w:p w14:paraId="25C016C7" w14:textId="261F7B35" w:rsidR="006224B8" w:rsidRPr="007E72D2" w:rsidRDefault="003A147F" w:rsidP="00673708">
            <w:pPr>
              <w:outlineLvl w:val="3"/>
              <w:rPr>
                <w:rFonts w:ascii="Calibri" w:hAnsi="Calibri" w:cs="Calibri"/>
              </w:rPr>
            </w:pPr>
            <w:r>
              <w:rPr>
                <w:rFonts w:ascii="Calibri" w:hAnsi="Calibri" w:cs="Calibri"/>
              </w:rPr>
              <w:t>Yes</w:t>
            </w:r>
          </w:p>
        </w:tc>
        <w:tc>
          <w:tcPr>
            <w:tcW w:w="1705" w:type="dxa"/>
          </w:tcPr>
          <w:p w14:paraId="3C5E9588" w14:textId="379E0685" w:rsidR="004733F1" w:rsidRPr="004733F1" w:rsidRDefault="00E55924" w:rsidP="004733F1">
            <w:pPr>
              <w:outlineLvl w:val="3"/>
              <w:rPr>
                <w:rFonts w:ascii="Calibri" w:hAnsi="Calibri" w:cs="Calibri"/>
              </w:rPr>
            </w:pPr>
            <w:r w:rsidRPr="00E55924">
              <w:rPr>
                <w:rFonts w:ascii="Calibri" w:hAnsi="Calibri" w:cs="Calibri"/>
              </w:rPr>
              <w:t xml:space="preserve">Sample data </w:t>
            </w:r>
            <w:r>
              <w:rPr>
                <w:rFonts w:ascii="Calibri" w:hAnsi="Calibri" w:cs="Calibri"/>
              </w:rPr>
              <w:t>sources include</w:t>
            </w:r>
            <w:r w:rsidR="00FE6964">
              <w:rPr>
                <w:rFonts w:ascii="Calibri" w:hAnsi="Calibri" w:cs="Calibri"/>
              </w:rPr>
              <w:t xml:space="preserve"> </w:t>
            </w:r>
            <w:r w:rsidR="004733F1" w:rsidRPr="004733F1">
              <w:rPr>
                <w:rFonts w:ascii="Calibri" w:hAnsi="Calibri" w:cs="Calibri"/>
              </w:rPr>
              <w:t>data, exit surveys,</w:t>
            </w:r>
          </w:p>
          <w:p w14:paraId="139B55E1" w14:textId="77777777" w:rsidR="004733F1" w:rsidRPr="004733F1" w:rsidRDefault="004733F1" w:rsidP="004733F1">
            <w:pPr>
              <w:outlineLvl w:val="3"/>
              <w:rPr>
                <w:rFonts w:ascii="Calibri" w:hAnsi="Calibri" w:cs="Calibri"/>
              </w:rPr>
            </w:pPr>
            <w:r w:rsidRPr="004733F1">
              <w:rPr>
                <w:rFonts w:ascii="Calibri" w:hAnsi="Calibri" w:cs="Calibri"/>
              </w:rPr>
              <w:t>employee climate</w:t>
            </w:r>
          </w:p>
          <w:p w14:paraId="493A598D" w14:textId="77777777" w:rsidR="004733F1" w:rsidRPr="004733F1" w:rsidRDefault="004733F1" w:rsidP="004733F1">
            <w:pPr>
              <w:outlineLvl w:val="3"/>
              <w:rPr>
                <w:rFonts w:ascii="Calibri" w:hAnsi="Calibri" w:cs="Calibri"/>
              </w:rPr>
            </w:pPr>
            <w:r w:rsidRPr="004733F1">
              <w:rPr>
                <w:rFonts w:ascii="Calibri" w:hAnsi="Calibri" w:cs="Calibri"/>
              </w:rPr>
              <w:t>surveys, focus</w:t>
            </w:r>
          </w:p>
          <w:p w14:paraId="5E8A54A1" w14:textId="77777777" w:rsidR="004733F1" w:rsidRPr="004733F1" w:rsidRDefault="004733F1" w:rsidP="004733F1">
            <w:pPr>
              <w:outlineLvl w:val="3"/>
              <w:rPr>
                <w:rFonts w:ascii="Calibri" w:hAnsi="Calibri" w:cs="Calibri"/>
              </w:rPr>
            </w:pPr>
            <w:r w:rsidRPr="004733F1">
              <w:rPr>
                <w:rFonts w:ascii="Calibri" w:hAnsi="Calibri" w:cs="Calibri"/>
              </w:rPr>
              <w:t>groups, employee</w:t>
            </w:r>
          </w:p>
          <w:p w14:paraId="7BDD9F98" w14:textId="77777777" w:rsidR="004733F1" w:rsidRPr="004733F1" w:rsidRDefault="004733F1" w:rsidP="004733F1">
            <w:pPr>
              <w:outlineLvl w:val="3"/>
              <w:rPr>
                <w:rFonts w:ascii="Calibri" w:hAnsi="Calibri" w:cs="Calibri"/>
              </w:rPr>
            </w:pPr>
            <w:r w:rsidRPr="004733F1">
              <w:rPr>
                <w:rFonts w:ascii="Calibri" w:hAnsi="Calibri" w:cs="Calibri"/>
              </w:rPr>
              <w:t>organization</w:t>
            </w:r>
          </w:p>
          <w:p w14:paraId="004074C5" w14:textId="77777777" w:rsidR="004733F1" w:rsidRPr="004733F1" w:rsidRDefault="004733F1" w:rsidP="004733F1">
            <w:pPr>
              <w:outlineLvl w:val="3"/>
              <w:rPr>
                <w:rFonts w:ascii="Calibri" w:hAnsi="Calibri" w:cs="Calibri"/>
              </w:rPr>
            </w:pPr>
            <w:r w:rsidRPr="004733F1">
              <w:rPr>
                <w:rFonts w:ascii="Calibri" w:hAnsi="Calibri" w:cs="Calibri"/>
              </w:rPr>
              <w:t>groups, unions,</w:t>
            </w:r>
          </w:p>
          <w:p w14:paraId="43CC686E" w14:textId="77777777" w:rsidR="004733F1" w:rsidRPr="004733F1" w:rsidRDefault="004733F1" w:rsidP="004733F1">
            <w:pPr>
              <w:outlineLvl w:val="3"/>
              <w:rPr>
                <w:rFonts w:ascii="Calibri" w:hAnsi="Calibri" w:cs="Calibri"/>
              </w:rPr>
            </w:pPr>
            <w:r w:rsidRPr="004733F1">
              <w:rPr>
                <w:rFonts w:ascii="Calibri" w:hAnsi="Calibri" w:cs="Calibri"/>
              </w:rPr>
              <w:t>anti-harassment</w:t>
            </w:r>
          </w:p>
          <w:p w14:paraId="13CF2D04" w14:textId="77777777" w:rsidR="004733F1" w:rsidRPr="004733F1" w:rsidRDefault="004733F1" w:rsidP="004733F1">
            <w:pPr>
              <w:outlineLvl w:val="3"/>
              <w:rPr>
                <w:rFonts w:ascii="Calibri" w:hAnsi="Calibri" w:cs="Calibri"/>
              </w:rPr>
            </w:pPr>
            <w:r w:rsidRPr="004733F1">
              <w:rPr>
                <w:rFonts w:ascii="Calibri" w:hAnsi="Calibri" w:cs="Calibri"/>
              </w:rPr>
              <w:t>program, anti-</w:t>
            </w:r>
          </w:p>
          <w:p w14:paraId="0DFEA748" w14:textId="77777777" w:rsidR="004733F1" w:rsidRPr="004733F1" w:rsidRDefault="004733F1" w:rsidP="004733F1">
            <w:pPr>
              <w:outlineLvl w:val="3"/>
              <w:rPr>
                <w:rFonts w:ascii="Calibri" w:hAnsi="Calibri" w:cs="Calibri"/>
              </w:rPr>
            </w:pPr>
            <w:r w:rsidRPr="004733F1">
              <w:rPr>
                <w:rFonts w:ascii="Calibri" w:hAnsi="Calibri" w:cs="Calibri"/>
              </w:rPr>
              <w:t>harassment</w:t>
            </w:r>
          </w:p>
          <w:p w14:paraId="7D642ACD" w14:textId="77777777" w:rsidR="004733F1" w:rsidRPr="004733F1" w:rsidRDefault="004733F1" w:rsidP="004733F1">
            <w:pPr>
              <w:outlineLvl w:val="3"/>
              <w:rPr>
                <w:rFonts w:ascii="Calibri" w:hAnsi="Calibri" w:cs="Calibri"/>
              </w:rPr>
            </w:pPr>
            <w:r w:rsidRPr="004733F1">
              <w:rPr>
                <w:rFonts w:ascii="Calibri" w:hAnsi="Calibri" w:cs="Calibri"/>
              </w:rPr>
              <w:t>program, HR</w:t>
            </w:r>
          </w:p>
          <w:p w14:paraId="06CAFCC7" w14:textId="77777777" w:rsidR="004733F1" w:rsidRPr="004733F1" w:rsidRDefault="004733F1" w:rsidP="004733F1">
            <w:pPr>
              <w:outlineLvl w:val="3"/>
              <w:rPr>
                <w:rFonts w:ascii="Calibri" w:hAnsi="Calibri" w:cs="Calibri"/>
              </w:rPr>
            </w:pPr>
            <w:r w:rsidRPr="004733F1">
              <w:rPr>
                <w:rFonts w:ascii="Calibri" w:hAnsi="Calibri" w:cs="Calibri"/>
              </w:rPr>
              <w:t>program</w:t>
            </w:r>
          </w:p>
          <w:p w14:paraId="34500CF9" w14:textId="77777777" w:rsidR="004733F1" w:rsidRPr="004733F1" w:rsidRDefault="004733F1" w:rsidP="004733F1">
            <w:pPr>
              <w:outlineLvl w:val="3"/>
              <w:rPr>
                <w:rFonts w:ascii="Calibri" w:hAnsi="Calibri" w:cs="Calibri"/>
              </w:rPr>
            </w:pPr>
            <w:r w:rsidRPr="004733F1">
              <w:rPr>
                <w:rFonts w:ascii="Calibri" w:hAnsi="Calibri" w:cs="Calibri"/>
              </w:rPr>
              <w:t>monitoring/</w:t>
            </w:r>
          </w:p>
          <w:p w14:paraId="7E0E8C83" w14:textId="77777777" w:rsidR="004733F1" w:rsidRPr="004733F1" w:rsidRDefault="004733F1" w:rsidP="004733F1">
            <w:pPr>
              <w:outlineLvl w:val="3"/>
              <w:rPr>
                <w:rFonts w:ascii="Calibri" w:hAnsi="Calibri" w:cs="Calibri"/>
              </w:rPr>
            </w:pPr>
            <w:r w:rsidRPr="004733F1">
              <w:rPr>
                <w:rFonts w:ascii="Calibri" w:hAnsi="Calibri" w:cs="Calibri"/>
              </w:rPr>
              <w:t>evaluation, and</w:t>
            </w:r>
          </w:p>
          <w:p w14:paraId="5536A915" w14:textId="0F31788D" w:rsidR="006224B8" w:rsidRPr="007E72D2" w:rsidRDefault="004733F1" w:rsidP="004733F1">
            <w:pPr>
              <w:outlineLvl w:val="3"/>
              <w:rPr>
                <w:rFonts w:ascii="Calibri" w:hAnsi="Calibri" w:cs="Calibri"/>
              </w:rPr>
            </w:pPr>
            <w:r w:rsidRPr="004733F1">
              <w:rPr>
                <w:rFonts w:ascii="Calibri" w:hAnsi="Calibri" w:cs="Calibri"/>
              </w:rPr>
              <w:t>workforce data.</w:t>
            </w:r>
          </w:p>
        </w:tc>
      </w:tr>
    </w:tbl>
    <w:p w14:paraId="2ADF711A" w14:textId="77777777" w:rsidR="006224B8" w:rsidRPr="007E72D2" w:rsidRDefault="006224B8" w:rsidP="006224B8">
      <w:pPr>
        <w:outlineLvl w:val="3"/>
        <w:rPr>
          <w:rFonts w:ascii="Calibri" w:hAnsi="Calibri" w:cs="Calibri"/>
          <w:sz w:val="24"/>
          <w:szCs w:val="24"/>
        </w:rPr>
      </w:pPr>
    </w:p>
    <w:p w14:paraId="5902BB6D"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D3 - Proactive Prevention</w:t>
      </w:r>
    </w:p>
    <w:tbl>
      <w:tblPr>
        <w:tblStyle w:val="TableGrid"/>
        <w:tblW w:w="0" w:type="auto"/>
        <w:tblLook w:val="04A0" w:firstRow="1" w:lastRow="0" w:firstColumn="1" w:lastColumn="0" w:noHBand="0" w:noVBand="1"/>
      </w:tblPr>
      <w:tblGrid>
        <w:gridCol w:w="1320"/>
        <w:gridCol w:w="4333"/>
        <w:gridCol w:w="1945"/>
        <w:gridCol w:w="1752"/>
      </w:tblGrid>
      <w:tr w:rsidR="006224B8" w:rsidRPr="007E72D2" w14:paraId="0CE92566" w14:textId="77777777" w:rsidTr="00673708">
        <w:trPr>
          <w:cantSplit/>
          <w:tblHeader/>
        </w:trPr>
        <w:tc>
          <w:tcPr>
            <w:tcW w:w="1435" w:type="dxa"/>
          </w:tcPr>
          <w:p w14:paraId="58DD1B4A" w14:textId="77777777" w:rsidR="006224B8" w:rsidRPr="007E72D2" w:rsidRDefault="006224B8" w:rsidP="00673708">
            <w:pPr>
              <w:rPr>
                <w:rFonts w:ascii="Calibri" w:hAnsi="Calibri" w:cs="Calibri"/>
              </w:rPr>
            </w:pPr>
            <w:bookmarkStart w:id="18" w:name="Table_D3"/>
            <w:bookmarkEnd w:id="18"/>
            <w:r w:rsidRPr="007E72D2">
              <w:rPr>
                <w:rFonts w:ascii="Calibri" w:hAnsi="Calibri" w:cs="Calibri"/>
                <w:noProof/>
              </w:rPr>
              <w:drawing>
                <wp:inline distT="0" distB="0" distL="0" distR="0" wp14:anchorId="10A5494F" wp14:editId="2FFA0CC7">
                  <wp:extent cx="323850" cy="152400"/>
                  <wp:effectExtent l="0" t="0" r="0" b="0"/>
                  <wp:docPr id="1255603217" name="Picture 35"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356CC5CB"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28ECC368"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26C90729" wp14:editId="092473B5">
                  <wp:extent cx="209550" cy="190500"/>
                  <wp:effectExtent l="0" t="0" r="0" b="0"/>
                  <wp:docPr id="241989049" name="Picture 36"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1E112B46" w14:textId="77777777" w:rsidR="006224B8" w:rsidRPr="007E72D2" w:rsidRDefault="006224B8" w:rsidP="00673708">
            <w:pPr>
              <w:rPr>
                <w:rFonts w:ascii="Calibri" w:hAnsi="Calibri" w:cs="Calibri"/>
              </w:rPr>
            </w:pPr>
            <w:r w:rsidRPr="007E72D2">
              <w:rPr>
                <w:rFonts w:ascii="Calibri" w:hAnsi="Calibri" w:cs="Calibri"/>
                <w:b/>
                <w:bCs/>
                <w:color w:val="000000"/>
              </w:rPr>
              <w:t>Measures</w:t>
            </w:r>
          </w:p>
        </w:tc>
        <w:tc>
          <w:tcPr>
            <w:tcW w:w="6750" w:type="dxa"/>
          </w:tcPr>
          <w:p w14:paraId="13B5E2A4" w14:textId="77777777" w:rsidR="006224B8" w:rsidRPr="007E72D2" w:rsidRDefault="006224B8" w:rsidP="00673708">
            <w:pPr>
              <w:rPr>
                <w:rFonts w:ascii="Calibri" w:hAnsi="Calibri" w:cs="Calibri"/>
              </w:rPr>
            </w:pPr>
            <w:r w:rsidRPr="007E72D2">
              <w:rPr>
                <w:rFonts w:ascii="Calibri" w:hAnsi="Calibri" w:cs="Calibri"/>
                <w:b/>
                <w:bCs/>
                <w:color w:val="000000"/>
              </w:rPr>
              <w:t>D.3 – The agency establishes appropriate action plans to remove identified barriers.</w:t>
            </w:r>
          </w:p>
        </w:tc>
        <w:tc>
          <w:tcPr>
            <w:tcW w:w="2520" w:type="dxa"/>
          </w:tcPr>
          <w:p w14:paraId="43C4689F"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60EE7AB2" w14:textId="77777777" w:rsidR="006224B8" w:rsidRPr="007E72D2" w:rsidRDefault="006224B8" w:rsidP="00673708">
            <w:pPr>
              <w:jc w:val="center"/>
              <w:rPr>
                <w:rFonts w:ascii="Calibri" w:hAnsi="Calibri" w:cs="Calibri"/>
              </w:rPr>
            </w:pPr>
            <w:r w:rsidRPr="007E72D2">
              <w:rPr>
                <w:rFonts w:ascii="Calibri" w:hAnsi="Calibri" w:cs="Calibri"/>
                <w:b/>
              </w:rPr>
              <w:t>(Yes/No/NA)</w:t>
            </w:r>
          </w:p>
        </w:tc>
        <w:tc>
          <w:tcPr>
            <w:tcW w:w="2245" w:type="dxa"/>
          </w:tcPr>
          <w:p w14:paraId="37E5DDD3"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087BB55B" w14:textId="1EB5FF9B" w:rsidR="006224B8" w:rsidRPr="007E72D2" w:rsidRDefault="006224B8" w:rsidP="00673708">
            <w:pPr>
              <w:jc w:val="center"/>
              <w:rPr>
                <w:rFonts w:ascii="Calibri" w:hAnsi="Calibri" w:cs="Calibri"/>
              </w:rPr>
            </w:pPr>
            <w:r w:rsidRPr="007E72D2">
              <w:rPr>
                <w:rFonts w:ascii="Calibri" w:hAnsi="Calibri" w:cs="Calibri"/>
                <w:b/>
                <w:bCs/>
                <w:color w:val="000000"/>
              </w:rPr>
              <w:t xml:space="preserve">FY </w:t>
            </w:r>
            <w:r w:rsidR="00A866C2" w:rsidRPr="007E72D2">
              <w:rPr>
                <w:rFonts w:ascii="Calibri" w:hAnsi="Calibri" w:cs="Calibri"/>
                <w:b/>
                <w:bCs/>
                <w:color w:val="000000"/>
              </w:rPr>
              <w:t>202</w:t>
            </w:r>
            <w:r w:rsidR="003737F4">
              <w:rPr>
                <w:rFonts w:ascii="Calibri" w:hAnsi="Calibri" w:cs="Calibri"/>
                <w:b/>
                <w:bCs/>
                <w:color w:val="000000"/>
              </w:rPr>
              <w:t>3</w:t>
            </w:r>
          </w:p>
        </w:tc>
      </w:tr>
      <w:tr w:rsidR="006224B8" w:rsidRPr="007E72D2" w14:paraId="18769467" w14:textId="77777777" w:rsidTr="00673708">
        <w:trPr>
          <w:cantSplit/>
        </w:trPr>
        <w:tc>
          <w:tcPr>
            <w:tcW w:w="1435" w:type="dxa"/>
          </w:tcPr>
          <w:p w14:paraId="674C7C84" w14:textId="77777777" w:rsidR="006224B8" w:rsidRPr="007E72D2" w:rsidRDefault="006224B8" w:rsidP="00673708">
            <w:pPr>
              <w:rPr>
                <w:rFonts w:ascii="Calibri" w:hAnsi="Calibri" w:cs="Calibri"/>
              </w:rPr>
            </w:pPr>
            <w:r w:rsidRPr="007E72D2">
              <w:rPr>
                <w:rFonts w:ascii="Calibri" w:hAnsi="Calibri" w:cs="Calibri"/>
                <w:b/>
              </w:rPr>
              <w:t>D.3.a.</w:t>
            </w:r>
          </w:p>
        </w:tc>
        <w:tc>
          <w:tcPr>
            <w:tcW w:w="6750" w:type="dxa"/>
          </w:tcPr>
          <w:p w14:paraId="7C51B236" w14:textId="77777777" w:rsidR="006224B8" w:rsidRPr="007E72D2" w:rsidRDefault="006224B8" w:rsidP="00673708">
            <w:pPr>
              <w:rPr>
                <w:rFonts w:ascii="Calibri" w:hAnsi="Calibri" w:cs="Calibri"/>
              </w:rPr>
            </w:pPr>
            <w:r w:rsidRPr="007E72D2">
              <w:rPr>
                <w:rFonts w:ascii="Calibri" w:hAnsi="Calibri" w:cs="Calibri"/>
                <w:shd w:val="clear" w:color="auto" w:fill="FFFFFF"/>
              </w:rPr>
              <w:t>Does the agency effectively tailor action plans to address the identified barriers, in particular policies, procedures, or practices?</w:t>
            </w:r>
            <w:r w:rsidRPr="007E72D2">
              <w:rPr>
                <w:rFonts w:ascii="Calibri" w:hAnsi="Calibri" w:cs="Calibri"/>
                <w:b/>
                <w:bCs/>
                <w:color w:val="000000"/>
              </w:rPr>
              <w:t xml:space="preserve"> </w:t>
            </w:r>
            <w:r w:rsidRPr="007E72D2">
              <w:rPr>
                <w:rFonts w:ascii="Calibri" w:hAnsi="Calibri" w:cs="Calibri"/>
                <w:bCs/>
                <w:color w:val="000000"/>
              </w:rPr>
              <w:t>[see 29 CFR §1614.102(a)(3)]</w:t>
            </w:r>
          </w:p>
        </w:tc>
        <w:tc>
          <w:tcPr>
            <w:tcW w:w="2520" w:type="dxa"/>
          </w:tcPr>
          <w:p w14:paraId="652EAEC9" w14:textId="043FBEFE" w:rsidR="006224B8" w:rsidRPr="007E72D2" w:rsidRDefault="00931AD4" w:rsidP="00673708">
            <w:pPr>
              <w:rPr>
                <w:rFonts w:ascii="Calibri" w:hAnsi="Calibri" w:cs="Calibri"/>
              </w:rPr>
            </w:pPr>
            <w:r w:rsidRPr="007E72D2">
              <w:rPr>
                <w:rFonts w:ascii="Calibri" w:hAnsi="Calibri" w:cs="Calibri"/>
              </w:rPr>
              <w:t>Yes</w:t>
            </w:r>
          </w:p>
        </w:tc>
        <w:tc>
          <w:tcPr>
            <w:tcW w:w="2245" w:type="dxa"/>
          </w:tcPr>
          <w:p w14:paraId="4AF447E2" w14:textId="22391814" w:rsidR="006224B8" w:rsidRPr="007E72D2" w:rsidRDefault="00931AD4" w:rsidP="00673708">
            <w:pPr>
              <w:rPr>
                <w:rFonts w:ascii="Calibri" w:hAnsi="Calibri" w:cs="Calibri"/>
              </w:rPr>
            </w:pPr>
            <w:r w:rsidRPr="007E72D2">
              <w:rPr>
                <w:rFonts w:ascii="Calibri" w:hAnsi="Calibri" w:cs="Calibri"/>
              </w:rPr>
              <w:t>None</w:t>
            </w:r>
          </w:p>
        </w:tc>
      </w:tr>
      <w:tr w:rsidR="006224B8" w:rsidRPr="007E72D2" w14:paraId="211D0F52" w14:textId="77777777" w:rsidTr="00673708">
        <w:trPr>
          <w:cantSplit/>
        </w:trPr>
        <w:tc>
          <w:tcPr>
            <w:tcW w:w="1435" w:type="dxa"/>
          </w:tcPr>
          <w:p w14:paraId="1827EB18" w14:textId="77777777" w:rsidR="006224B8" w:rsidRPr="007E72D2" w:rsidRDefault="006224B8" w:rsidP="00673708">
            <w:pPr>
              <w:rPr>
                <w:rFonts w:ascii="Calibri" w:hAnsi="Calibri" w:cs="Calibri"/>
              </w:rPr>
            </w:pPr>
            <w:r w:rsidRPr="007E72D2">
              <w:rPr>
                <w:rFonts w:ascii="Calibri" w:hAnsi="Calibri" w:cs="Calibri"/>
                <w:b/>
              </w:rPr>
              <w:t>D.3.b</w:t>
            </w:r>
          </w:p>
        </w:tc>
        <w:tc>
          <w:tcPr>
            <w:tcW w:w="6750" w:type="dxa"/>
          </w:tcPr>
          <w:p w14:paraId="4E72A99F" w14:textId="77777777" w:rsidR="006224B8" w:rsidRPr="007E72D2" w:rsidRDefault="006224B8" w:rsidP="00673708">
            <w:pPr>
              <w:rPr>
                <w:rFonts w:ascii="Calibri" w:hAnsi="Calibri" w:cs="Calibri"/>
              </w:rPr>
            </w:pPr>
            <w:r w:rsidRPr="007E72D2">
              <w:rPr>
                <w:rFonts w:ascii="Calibri" w:hAnsi="Calibri" w:cs="Calibri"/>
                <w:bCs/>
                <w:color w:val="000000"/>
              </w:rPr>
              <w:t>If the agency identified one or more barriers during the reporting period, did the agency implement a plan in Part I, including meeting the target dates for the planned activities? [see MD-715, II(D)]</w:t>
            </w:r>
          </w:p>
        </w:tc>
        <w:tc>
          <w:tcPr>
            <w:tcW w:w="2520" w:type="dxa"/>
          </w:tcPr>
          <w:p w14:paraId="1FE2118E" w14:textId="77777777" w:rsidR="006224B8" w:rsidRPr="007E72D2" w:rsidRDefault="006224B8" w:rsidP="00673708">
            <w:pPr>
              <w:rPr>
                <w:rFonts w:ascii="Calibri" w:hAnsi="Calibri" w:cs="Calibri"/>
              </w:rPr>
            </w:pPr>
            <w:r w:rsidRPr="007E72D2">
              <w:rPr>
                <w:rFonts w:ascii="Calibri" w:hAnsi="Calibri" w:cs="Calibri"/>
              </w:rPr>
              <w:t>N/A</w:t>
            </w:r>
          </w:p>
        </w:tc>
        <w:tc>
          <w:tcPr>
            <w:tcW w:w="2245" w:type="dxa"/>
          </w:tcPr>
          <w:p w14:paraId="0317AC8C" w14:textId="77777777" w:rsidR="00444568" w:rsidRPr="00444568" w:rsidRDefault="00444568" w:rsidP="00444568">
            <w:pPr>
              <w:rPr>
                <w:rFonts w:ascii="Calibri" w:hAnsi="Calibri" w:cs="Calibri"/>
              </w:rPr>
            </w:pPr>
            <w:r w:rsidRPr="00444568">
              <w:rPr>
                <w:rFonts w:ascii="Calibri" w:hAnsi="Calibri" w:cs="Calibri"/>
              </w:rPr>
              <w:t>CDC's current barrier analysis initiative related to Hispanics and Latinos and</w:t>
            </w:r>
          </w:p>
          <w:p w14:paraId="32FBD8FB" w14:textId="77777777" w:rsidR="00D15D28" w:rsidRPr="00D15D28" w:rsidRDefault="00444568" w:rsidP="00D15D28">
            <w:pPr>
              <w:rPr>
                <w:rFonts w:ascii="Calibri" w:hAnsi="Calibri" w:cs="Calibri"/>
              </w:rPr>
            </w:pPr>
            <w:r w:rsidRPr="00444568">
              <w:rPr>
                <w:rFonts w:ascii="Calibri" w:hAnsi="Calibri" w:cs="Calibri"/>
              </w:rPr>
              <w:t>GS-13s and above is ongoing. Upon completion, any identified barriers and associated action plans will be provided in the FY 2024</w:t>
            </w:r>
            <w:r w:rsidR="00D15D28">
              <w:rPr>
                <w:rFonts w:ascii="Calibri" w:hAnsi="Calibri" w:cs="Calibri"/>
              </w:rPr>
              <w:t xml:space="preserve"> </w:t>
            </w:r>
            <w:r w:rsidR="00D15D28" w:rsidRPr="00D15D28">
              <w:rPr>
                <w:rFonts w:ascii="Calibri" w:hAnsi="Calibri" w:cs="Calibri"/>
              </w:rPr>
              <w:t>MD-715</w:t>
            </w:r>
          </w:p>
          <w:p w14:paraId="3EC8316E" w14:textId="0FB1DA15" w:rsidR="006224B8" w:rsidRPr="007E72D2" w:rsidRDefault="00D15D28" w:rsidP="00D15D28">
            <w:pPr>
              <w:rPr>
                <w:rFonts w:ascii="Calibri" w:hAnsi="Calibri" w:cs="Calibri"/>
              </w:rPr>
            </w:pPr>
            <w:r w:rsidRPr="00D15D28">
              <w:rPr>
                <w:rFonts w:ascii="Calibri" w:hAnsi="Calibri" w:cs="Calibri"/>
              </w:rPr>
              <w:t>Report</w:t>
            </w:r>
            <w:r>
              <w:rPr>
                <w:rFonts w:ascii="Calibri" w:hAnsi="Calibri" w:cs="Calibri"/>
              </w:rPr>
              <w:t>.</w:t>
            </w:r>
          </w:p>
        </w:tc>
      </w:tr>
      <w:tr w:rsidR="006224B8" w:rsidRPr="007E72D2" w14:paraId="05A42F02" w14:textId="77777777" w:rsidTr="00673708">
        <w:trPr>
          <w:cantSplit/>
        </w:trPr>
        <w:tc>
          <w:tcPr>
            <w:tcW w:w="1435" w:type="dxa"/>
          </w:tcPr>
          <w:p w14:paraId="72E185C4" w14:textId="77777777" w:rsidR="006224B8" w:rsidRPr="007E72D2" w:rsidRDefault="006224B8" w:rsidP="00673708">
            <w:pPr>
              <w:rPr>
                <w:rFonts w:ascii="Calibri" w:hAnsi="Calibri" w:cs="Calibri"/>
              </w:rPr>
            </w:pPr>
            <w:r w:rsidRPr="007E72D2">
              <w:rPr>
                <w:rFonts w:ascii="Calibri" w:hAnsi="Calibri" w:cs="Calibri"/>
                <w:b/>
              </w:rPr>
              <w:t>D.3.c</w:t>
            </w:r>
          </w:p>
        </w:tc>
        <w:tc>
          <w:tcPr>
            <w:tcW w:w="6750" w:type="dxa"/>
          </w:tcPr>
          <w:p w14:paraId="50D5AD42" w14:textId="77777777" w:rsidR="006224B8" w:rsidRPr="007E72D2" w:rsidRDefault="006224B8" w:rsidP="00673708">
            <w:pPr>
              <w:rPr>
                <w:rFonts w:ascii="Calibri" w:hAnsi="Calibri" w:cs="Calibri"/>
              </w:rPr>
            </w:pPr>
            <w:r w:rsidRPr="007E72D2">
              <w:rPr>
                <w:rFonts w:ascii="Calibri" w:hAnsi="Calibri" w:cs="Calibri"/>
                <w:bCs/>
              </w:rPr>
              <w:t>Does the agency periodically review the effectiveness of the plans? [see MD-715, II(D)]</w:t>
            </w:r>
          </w:p>
        </w:tc>
        <w:tc>
          <w:tcPr>
            <w:tcW w:w="2520" w:type="dxa"/>
          </w:tcPr>
          <w:p w14:paraId="30649CF6" w14:textId="67025181" w:rsidR="006224B8" w:rsidRPr="007E72D2" w:rsidRDefault="00CC3A8C" w:rsidP="00673708">
            <w:pPr>
              <w:rPr>
                <w:rFonts w:ascii="Calibri" w:hAnsi="Calibri" w:cs="Calibri"/>
              </w:rPr>
            </w:pPr>
            <w:r>
              <w:rPr>
                <w:rFonts w:ascii="Calibri" w:hAnsi="Calibri" w:cs="Calibri"/>
              </w:rPr>
              <w:t>Yes</w:t>
            </w:r>
          </w:p>
        </w:tc>
        <w:tc>
          <w:tcPr>
            <w:tcW w:w="2245" w:type="dxa"/>
          </w:tcPr>
          <w:p w14:paraId="1EE656FF" w14:textId="0959C42A" w:rsidR="006224B8" w:rsidRPr="007E72D2" w:rsidRDefault="00CC3A8C" w:rsidP="00673708">
            <w:pPr>
              <w:rPr>
                <w:rFonts w:ascii="Calibri" w:hAnsi="Calibri" w:cs="Calibri"/>
              </w:rPr>
            </w:pPr>
            <w:r>
              <w:rPr>
                <w:rFonts w:ascii="Calibri" w:hAnsi="Calibri" w:cs="Calibri"/>
              </w:rPr>
              <w:t>None</w:t>
            </w:r>
          </w:p>
        </w:tc>
      </w:tr>
    </w:tbl>
    <w:p w14:paraId="06AC2650" w14:textId="77777777" w:rsidR="006224B8" w:rsidRPr="007E72D2" w:rsidRDefault="006224B8" w:rsidP="006224B8">
      <w:pPr>
        <w:rPr>
          <w:rFonts w:ascii="Calibri" w:hAnsi="Calibri" w:cs="Calibri"/>
          <w:sz w:val="24"/>
          <w:szCs w:val="24"/>
        </w:rPr>
      </w:pPr>
    </w:p>
    <w:p w14:paraId="15468296"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lastRenderedPageBreak/>
        <w:t>Table D4 - Proactive Prevention</w:t>
      </w:r>
    </w:p>
    <w:tbl>
      <w:tblPr>
        <w:tblStyle w:val="TableGrid"/>
        <w:tblW w:w="9355" w:type="dxa"/>
        <w:tblLayout w:type="fixed"/>
        <w:tblLook w:val="04A0" w:firstRow="1" w:lastRow="0" w:firstColumn="1" w:lastColumn="0" w:noHBand="0" w:noVBand="1"/>
      </w:tblPr>
      <w:tblGrid>
        <w:gridCol w:w="1255"/>
        <w:gridCol w:w="4410"/>
        <w:gridCol w:w="1890"/>
        <w:gridCol w:w="1800"/>
      </w:tblGrid>
      <w:tr w:rsidR="006224B8" w:rsidRPr="007E72D2" w14:paraId="03987615" w14:textId="77777777" w:rsidTr="00FC12B0">
        <w:trPr>
          <w:cantSplit/>
          <w:tblHeader/>
        </w:trPr>
        <w:tc>
          <w:tcPr>
            <w:tcW w:w="1255" w:type="dxa"/>
          </w:tcPr>
          <w:p w14:paraId="4D0C7ED2" w14:textId="77777777" w:rsidR="006224B8" w:rsidRPr="007E72D2" w:rsidRDefault="006224B8" w:rsidP="00673708">
            <w:pPr>
              <w:rPr>
                <w:rFonts w:ascii="Calibri" w:hAnsi="Calibri" w:cs="Calibri"/>
              </w:rPr>
            </w:pPr>
            <w:bookmarkStart w:id="19" w:name="Table_D4"/>
            <w:bookmarkEnd w:id="19"/>
            <w:r w:rsidRPr="007E72D2">
              <w:rPr>
                <w:rFonts w:ascii="Calibri" w:hAnsi="Calibri" w:cs="Calibri"/>
                <w:noProof/>
              </w:rPr>
              <w:drawing>
                <wp:inline distT="0" distB="0" distL="0" distR="0" wp14:anchorId="5677A8FD" wp14:editId="479AE1A1">
                  <wp:extent cx="323850" cy="152400"/>
                  <wp:effectExtent l="0" t="0" r="0" b="0"/>
                  <wp:docPr id="1427663819" name="Picture 37"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736A1F52"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49406F3F"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1BCEB0A9" wp14:editId="635C0EB2">
                  <wp:extent cx="209550" cy="190500"/>
                  <wp:effectExtent l="0" t="0" r="0" b="0"/>
                  <wp:docPr id="1258269409" name="Picture 38"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47F89170" w14:textId="77777777" w:rsidR="006224B8" w:rsidRPr="007E72D2" w:rsidRDefault="006224B8" w:rsidP="00673708">
            <w:pPr>
              <w:rPr>
                <w:rFonts w:ascii="Calibri" w:hAnsi="Calibri" w:cs="Calibri"/>
              </w:rPr>
            </w:pPr>
            <w:r w:rsidRPr="007E72D2">
              <w:rPr>
                <w:rFonts w:ascii="Calibri" w:hAnsi="Calibri" w:cs="Calibri"/>
                <w:b/>
                <w:bCs/>
                <w:color w:val="000000"/>
              </w:rPr>
              <w:t>Measures</w:t>
            </w:r>
          </w:p>
        </w:tc>
        <w:tc>
          <w:tcPr>
            <w:tcW w:w="4410" w:type="dxa"/>
          </w:tcPr>
          <w:p w14:paraId="25F04F74" w14:textId="77777777" w:rsidR="006224B8" w:rsidRPr="007E72D2" w:rsidRDefault="006224B8" w:rsidP="00673708">
            <w:pPr>
              <w:rPr>
                <w:rFonts w:ascii="Calibri" w:hAnsi="Calibri" w:cs="Calibri"/>
              </w:rPr>
            </w:pPr>
            <w:r w:rsidRPr="007E72D2">
              <w:rPr>
                <w:rFonts w:ascii="Calibri" w:hAnsi="Calibri" w:cs="Calibri"/>
                <w:b/>
                <w:bCs/>
                <w:color w:val="000000"/>
              </w:rPr>
              <w:t>D.4 – The agency has an affirmative action plan for people with disabilities, including those with targeted disabilities</w:t>
            </w:r>
          </w:p>
        </w:tc>
        <w:tc>
          <w:tcPr>
            <w:tcW w:w="1890" w:type="dxa"/>
          </w:tcPr>
          <w:p w14:paraId="0F24DFD9"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14AC3EFB" w14:textId="77777777" w:rsidR="006224B8" w:rsidRPr="007E72D2" w:rsidRDefault="006224B8" w:rsidP="00673708">
            <w:pPr>
              <w:jc w:val="center"/>
              <w:rPr>
                <w:rFonts w:ascii="Calibri" w:hAnsi="Calibri" w:cs="Calibri"/>
              </w:rPr>
            </w:pPr>
            <w:r w:rsidRPr="007E72D2">
              <w:rPr>
                <w:rFonts w:ascii="Calibri" w:hAnsi="Calibri" w:cs="Calibri"/>
                <w:b/>
              </w:rPr>
              <w:t>(Yes/No/NA)</w:t>
            </w:r>
          </w:p>
        </w:tc>
        <w:tc>
          <w:tcPr>
            <w:tcW w:w="1800" w:type="dxa"/>
          </w:tcPr>
          <w:p w14:paraId="2EF8F109"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1F43B58C" w14:textId="076EA21E" w:rsidR="006224B8" w:rsidRPr="007E72D2" w:rsidRDefault="006224B8" w:rsidP="00673708">
            <w:pPr>
              <w:jc w:val="center"/>
              <w:rPr>
                <w:rFonts w:ascii="Calibri" w:hAnsi="Calibri" w:cs="Calibri"/>
              </w:rPr>
            </w:pPr>
            <w:r w:rsidRPr="007E72D2">
              <w:rPr>
                <w:rFonts w:ascii="Calibri" w:hAnsi="Calibri" w:cs="Calibri"/>
                <w:b/>
                <w:bCs/>
                <w:color w:val="000000"/>
              </w:rPr>
              <w:t xml:space="preserve">FY </w:t>
            </w:r>
            <w:r w:rsidR="00A866C2" w:rsidRPr="007E72D2">
              <w:rPr>
                <w:rFonts w:ascii="Calibri" w:hAnsi="Calibri" w:cs="Calibri"/>
                <w:b/>
                <w:bCs/>
                <w:color w:val="000000"/>
              </w:rPr>
              <w:t>202</w:t>
            </w:r>
            <w:r w:rsidR="003737F4">
              <w:rPr>
                <w:rFonts w:ascii="Calibri" w:hAnsi="Calibri" w:cs="Calibri"/>
                <w:b/>
                <w:bCs/>
                <w:color w:val="000000"/>
              </w:rPr>
              <w:t>3</w:t>
            </w:r>
          </w:p>
        </w:tc>
      </w:tr>
      <w:tr w:rsidR="006224B8" w:rsidRPr="007E72D2" w14:paraId="0528356B" w14:textId="77777777" w:rsidTr="00FC12B0">
        <w:trPr>
          <w:cantSplit/>
        </w:trPr>
        <w:tc>
          <w:tcPr>
            <w:tcW w:w="1255" w:type="dxa"/>
          </w:tcPr>
          <w:p w14:paraId="0AF6BC47" w14:textId="77777777" w:rsidR="006224B8" w:rsidRPr="007E72D2" w:rsidRDefault="006224B8" w:rsidP="00673708">
            <w:pPr>
              <w:rPr>
                <w:rFonts w:ascii="Calibri" w:hAnsi="Calibri" w:cs="Calibri"/>
              </w:rPr>
            </w:pPr>
            <w:r w:rsidRPr="007E72D2">
              <w:rPr>
                <w:rFonts w:ascii="Calibri" w:hAnsi="Calibri" w:cs="Calibri"/>
                <w:b/>
              </w:rPr>
              <w:t>D.4.a</w:t>
            </w:r>
          </w:p>
        </w:tc>
        <w:tc>
          <w:tcPr>
            <w:tcW w:w="4410" w:type="dxa"/>
          </w:tcPr>
          <w:p w14:paraId="36A1AF8F" w14:textId="77777777" w:rsidR="006224B8" w:rsidRPr="007E72D2" w:rsidRDefault="006224B8" w:rsidP="00673708">
            <w:pPr>
              <w:rPr>
                <w:rFonts w:ascii="Calibri" w:hAnsi="Calibri" w:cs="Calibri"/>
              </w:rPr>
            </w:pPr>
            <w:r w:rsidRPr="007E72D2">
              <w:rPr>
                <w:rStyle w:val="s1"/>
                <w:rFonts w:ascii="Calibri" w:hAnsi="Calibri" w:cs="Calibri"/>
                <w:sz w:val="20"/>
                <w:szCs w:val="20"/>
              </w:rPr>
              <w:t>Does the agency post its affirmative action plan on its public website? [see 29 CFR 1614.203(d)(4)] Please provide the internet address in the comments.</w:t>
            </w:r>
          </w:p>
        </w:tc>
        <w:tc>
          <w:tcPr>
            <w:tcW w:w="1890" w:type="dxa"/>
          </w:tcPr>
          <w:p w14:paraId="73D8CA87" w14:textId="77777777" w:rsidR="006224B8" w:rsidRPr="007E72D2" w:rsidRDefault="006224B8" w:rsidP="00673708">
            <w:pPr>
              <w:rPr>
                <w:rFonts w:ascii="Calibri" w:hAnsi="Calibri" w:cs="Calibri"/>
              </w:rPr>
            </w:pPr>
            <w:r w:rsidRPr="007E72D2">
              <w:rPr>
                <w:rFonts w:ascii="Calibri" w:hAnsi="Calibri" w:cs="Calibri"/>
              </w:rPr>
              <w:t>Yes</w:t>
            </w:r>
          </w:p>
        </w:tc>
        <w:tc>
          <w:tcPr>
            <w:tcW w:w="1800" w:type="dxa"/>
          </w:tcPr>
          <w:p w14:paraId="19A5B547" w14:textId="4F3C557A" w:rsidR="006224B8" w:rsidRPr="007E72D2" w:rsidRDefault="00F60E89" w:rsidP="00673708">
            <w:pPr>
              <w:rPr>
                <w:rFonts w:ascii="Calibri" w:hAnsi="Calibri" w:cs="Calibri"/>
                <w:sz w:val="18"/>
                <w:szCs w:val="18"/>
              </w:rPr>
            </w:pPr>
            <w:hyperlink r:id="rId16" w:history="1">
              <w:r w:rsidR="0031482E" w:rsidRPr="005F0340">
                <w:rPr>
                  <w:rStyle w:val="Hyperlink"/>
                  <w:rFonts w:ascii="Calibri" w:hAnsi="Calibri" w:cs="Calibri"/>
                  <w:sz w:val="18"/>
                  <w:szCs w:val="18"/>
                </w:rPr>
                <w:t>https://www.cdc.gov/oeeowe/eoguidance/programs.htm</w:t>
              </w:r>
            </w:hyperlink>
            <w:r w:rsidR="0031482E">
              <w:rPr>
                <w:rFonts w:ascii="Calibri" w:hAnsi="Calibri" w:cs="Calibri"/>
                <w:sz w:val="18"/>
                <w:szCs w:val="18"/>
              </w:rPr>
              <w:t xml:space="preserve"> </w:t>
            </w:r>
          </w:p>
        </w:tc>
      </w:tr>
      <w:tr w:rsidR="006224B8" w:rsidRPr="007E72D2" w14:paraId="7923AE44" w14:textId="77777777" w:rsidTr="00FC12B0">
        <w:trPr>
          <w:cantSplit/>
        </w:trPr>
        <w:tc>
          <w:tcPr>
            <w:tcW w:w="1255" w:type="dxa"/>
          </w:tcPr>
          <w:p w14:paraId="72960E6D" w14:textId="77777777" w:rsidR="006224B8" w:rsidRPr="007E72D2" w:rsidRDefault="006224B8" w:rsidP="00673708">
            <w:pPr>
              <w:rPr>
                <w:rFonts w:ascii="Calibri" w:hAnsi="Calibri" w:cs="Calibri"/>
              </w:rPr>
            </w:pPr>
            <w:r w:rsidRPr="007E72D2">
              <w:rPr>
                <w:rFonts w:ascii="Calibri" w:hAnsi="Calibri" w:cs="Calibri"/>
                <w:b/>
              </w:rPr>
              <w:t>D.4.b</w:t>
            </w:r>
          </w:p>
        </w:tc>
        <w:tc>
          <w:tcPr>
            <w:tcW w:w="4410" w:type="dxa"/>
          </w:tcPr>
          <w:p w14:paraId="01B47386" w14:textId="77777777" w:rsidR="006224B8" w:rsidRPr="007E72D2" w:rsidRDefault="006224B8" w:rsidP="00673708">
            <w:pPr>
              <w:rPr>
                <w:rFonts w:ascii="Calibri" w:hAnsi="Calibri" w:cs="Calibri"/>
              </w:rPr>
            </w:pPr>
            <w:r w:rsidRPr="007E72D2">
              <w:rPr>
                <w:rStyle w:val="s1"/>
                <w:rFonts w:ascii="Calibri" w:hAnsi="Calibri" w:cs="Calibri"/>
                <w:sz w:val="20"/>
                <w:szCs w:val="20"/>
              </w:rPr>
              <w:t>Does the agency take specific steps to ensure qualified people with disabilities are aware of and encouraged to apply for job vacancies? [see 29 CFR 1614.203(d)(1)(i)]</w:t>
            </w:r>
          </w:p>
        </w:tc>
        <w:tc>
          <w:tcPr>
            <w:tcW w:w="1890" w:type="dxa"/>
          </w:tcPr>
          <w:p w14:paraId="02C07BFA" w14:textId="77777777" w:rsidR="006224B8" w:rsidRPr="007E72D2" w:rsidRDefault="006224B8" w:rsidP="00673708">
            <w:pPr>
              <w:rPr>
                <w:rFonts w:ascii="Calibri" w:hAnsi="Calibri" w:cs="Calibri"/>
              </w:rPr>
            </w:pPr>
            <w:r w:rsidRPr="007E72D2">
              <w:rPr>
                <w:rFonts w:ascii="Calibri" w:hAnsi="Calibri" w:cs="Calibri"/>
              </w:rPr>
              <w:t>Yes</w:t>
            </w:r>
          </w:p>
        </w:tc>
        <w:tc>
          <w:tcPr>
            <w:tcW w:w="1800" w:type="dxa"/>
          </w:tcPr>
          <w:p w14:paraId="2D60E450" w14:textId="77777777" w:rsidR="006224B8" w:rsidRPr="007E72D2" w:rsidRDefault="006224B8" w:rsidP="00673708">
            <w:pPr>
              <w:rPr>
                <w:rFonts w:ascii="Calibri" w:hAnsi="Calibri" w:cs="Calibri"/>
              </w:rPr>
            </w:pPr>
            <w:r w:rsidRPr="007E72D2">
              <w:rPr>
                <w:rFonts w:ascii="Calibri" w:hAnsi="Calibri" w:cs="Calibri"/>
              </w:rPr>
              <w:t>None</w:t>
            </w:r>
          </w:p>
        </w:tc>
      </w:tr>
      <w:tr w:rsidR="006224B8" w:rsidRPr="007E72D2" w14:paraId="5C66574A" w14:textId="77777777" w:rsidTr="00FC12B0">
        <w:trPr>
          <w:cantSplit/>
        </w:trPr>
        <w:tc>
          <w:tcPr>
            <w:tcW w:w="1255" w:type="dxa"/>
          </w:tcPr>
          <w:p w14:paraId="68E15DC3" w14:textId="77777777" w:rsidR="006224B8" w:rsidRPr="007E72D2" w:rsidRDefault="006224B8" w:rsidP="00673708">
            <w:pPr>
              <w:rPr>
                <w:rFonts w:ascii="Calibri" w:hAnsi="Calibri" w:cs="Calibri"/>
              </w:rPr>
            </w:pPr>
            <w:r w:rsidRPr="007E72D2">
              <w:rPr>
                <w:rFonts w:ascii="Calibri" w:hAnsi="Calibri" w:cs="Calibri"/>
                <w:b/>
              </w:rPr>
              <w:t>D.4.c</w:t>
            </w:r>
          </w:p>
        </w:tc>
        <w:tc>
          <w:tcPr>
            <w:tcW w:w="4410" w:type="dxa"/>
          </w:tcPr>
          <w:p w14:paraId="28D6F3CF" w14:textId="77777777" w:rsidR="006224B8" w:rsidRPr="007E72D2" w:rsidRDefault="006224B8" w:rsidP="00673708">
            <w:pPr>
              <w:rPr>
                <w:rFonts w:ascii="Calibri" w:hAnsi="Calibri" w:cs="Calibri"/>
              </w:rPr>
            </w:pPr>
            <w:r w:rsidRPr="007E72D2">
              <w:rPr>
                <w:rStyle w:val="s1"/>
                <w:rFonts w:ascii="Calibri" w:hAnsi="Calibri" w:cs="Calibri"/>
                <w:sz w:val="20"/>
                <w:szCs w:val="20"/>
              </w:rPr>
              <w:t>Does the agency ensure that disability-related questions from members of the public are answered promptly and correctly? [see 29 CFR 1614.203(d)(1)(ii)(A)]</w:t>
            </w:r>
          </w:p>
        </w:tc>
        <w:tc>
          <w:tcPr>
            <w:tcW w:w="1890" w:type="dxa"/>
          </w:tcPr>
          <w:p w14:paraId="59540A3D" w14:textId="77777777" w:rsidR="006224B8" w:rsidRPr="007E72D2" w:rsidRDefault="006224B8" w:rsidP="00673708">
            <w:pPr>
              <w:rPr>
                <w:rFonts w:ascii="Calibri" w:hAnsi="Calibri" w:cs="Calibri"/>
              </w:rPr>
            </w:pPr>
            <w:r w:rsidRPr="007E72D2">
              <w:rPr>
                <w:rFonts w:ascii="Calibri" w:hAnsi="Calibri" w:cs="Calibri"/>
              </w:rPr>
              <w:t>Yes</w:t>
            </w:r>
          </w:p>
        </w:tc>
        <w:tc>
          <w:tcPr>
            <w:tcW w:w="1800" w:type="dxa"/>
          </w:tcPr>
          <w:p w14:paraId="0819AF4A" w14:textId="77777777" w:rsidR="006224B8" w:rsidRPr="007E72D2" w:rsidRDefault="006224B8" w:rsidP="00673708">
            <w:pPr>
              <w:rPr>
                <w:rFonts w:ascii="Calibri" w:hAnsi="Calibri" w:cs="Calibri"/>
              </w:rPr>
            </w:pPr>
            <w:r w:rsidRPr="007E72D2">
              <w:rPr>
                <w:rFonts w:ascii="Calibri" w:hAnsi="Calibri" w:cs="Calibri"/>
              </w:rPr>
              <w:t>None</w:t>
            </w:r>
          </w:p>
        </w:tc>
      </w:tr>
      <w:tr w:rsidR="006224B8" w:rsidRPr="007E72D2" w14:paraId="7CDCC7C0" w14:textId="77777777" w:rsidTr="00FC12B0">
        <w:trPr>
          <w:cantSplit/>
        </w:trPr>
        <w:tc>
          <w:tcPr>
            <w:tcW w:w="1255" w:type="dxa"/>
          </w:tcPr>
          <w:p w14:paraId="5D2F8E91" w14:textId="77777777" w:rsidR="006224B8" w:rsidRPr="007E72D2" w:rsidRDefault="006224B8" w:rsidP="00673708">
            <w:pPr>
              <w:rPr>
                <w:rFonts w:ascii="Calibri" w:hAnsi="Calibri" w:cs="Calibri"/>
              </w:rPr>
            </w:pPr>
            <w:r w:rsidRPr="007E72D2">
              <w:rPr>
                <w:rFonts w:ascii="Calibri" w:hAnsi="Calibri" w:cs="Calibri"/>
                <w:b/>
              </w:rPr>
              <w:t>D.4.d</w:t>
            </w:r>
          </w:p>
        </w:tc>
        <w:tc>
          <w:tcPr>
            <w:tcW w:w="4410" w:type="dxa"/>
          </w:tcPr>
          <w:p w14:paraId="047D44F8" w14:textId="77777777" w:rsidR="006224B8" w:rsidRPr="007E72D2" w:rsidRDefault="006224B8" w:rsidP="00673708">
            <w:pPr>
              <w:rPr>
                <w:rFonts w:ascii="Calibri" w:hAnsi="Calibri" w:cs="Calibri"/>
              </w:rPr>
            </w:pPr>
            <w:r w:rsidRPr="007E72D2">
              <w:rPr>
                <w:rStyle w:val="s1"/>
                <w:rFonts w:ascii="Calibri" w:hAnsi="Calibri" w:cs="Calibri"/>
                <w:sz w:val="20"/>
                <w:szCs w:val="20"/>
              </w:rPr>
              <w:t>Has the agency taken specific steps that are reasonably designed to increase the number of persons with disabilities or targeted disabilities employed at the agency until it meets the goals? [see 29 CFR 1614.203(d)(7)(ii)]</w:t>
            </w:r>
          </w:p>
        </w:tc>
        <w:tc>
          <w:tcPr>
            <w:tcW w:w="1890" w:type="dxa"/>
          </w:tcPr>
          <w:p w14:paraId="54CB8DF9" w14:textId="77777777" w:rsidR="006224B8" w:rsidRPr="007E72D2" w:rsidRDefault="006224B8" w:rsidP="00673708">
            <w:pPr>
              <w:rPr>
                <w:rFonts w:ascii="Calibri" w:hAnsi="Calibri" w:cs="Calibri"/>
              </w:rPr>
            </w:pPr>
            <w:r w:rsidRPr="007E72D2">
              <w:rPr>
                <w:rFonts w:ascii="Calibri" w:hAnsi="Calibri" w:cs="Calibri"/>
              </w:rPr>
              <w:t>Yes</w:t>
            </w:r>
          </w:p>
        </w:tc>
        <w:tc>
          <w:tcPr>
            <w:tcW w:w="1800" w:type="dxa"/>
          </w:tcPr>
          <w:p w14:paraId="201265EC" w14:textId="77777777" w:rsidR="006224B8" w:rsidRPr="007E72D2" w:rsidRDefault="006224B8" w:rsidP="00673708">
            <w:pPr>
              <w:rPr>
                <w:rFonts w:ascii="Calibri" w:hAnsi="Calibri" w:cs="Calibri"/>
              </w:rPr>
            </w:pPr>
            <w:r w:rsidRPr="007E72D2">
              <w:rPr>
                <w:rFonts w:ascii="Calibri" w:hAnsi="Calibri" w:cs="Calibri"/>
              </w:rPr>
              <w:t>None</w:t>
            </w:r>
          </w:p>
        </w:tc>
      </w:tr>
    </w:tbl>
    <w:p w14:paraId="3CE819B8" w14:textId="14EFBB83" w:rsidR="006224B8" w:rsidRPr="007E72D2" w:rsidRDefault="006224B8" w:rsidP="006224B8">
      <w:pPr>
        <w:rPr>
          <w:rFonts w:ascii="Calibri" w:hAnsi="Calibri" w:cs="Calibri"/>
          <w:sz w:val="24"/>
          <w:szCs w:val="24"/>
        </w:rPr>
      </w:pPr>
    </w:p>
    <w:p w14:paraId="4BF954A0" w14:textId="37305544" w:rsidR="00673708" w:rsidRPr="007E72D2" w:rsidRDefault="00673708" w:rsidP="006224B8">
      <w:pPr>
        <w:rPr>
          <w:rFonts w:ascii="Calibri" w:hAnsi="Calibri" w:cs="Calibri"/>
          <w:sz w:val="24"/>
          <w:szCs w:val="24"/>
        </w:rPr>
      </w:pPr>
    </w:p>
    <w:p w14:paraId="5443F50F" w14:textId="77777777" w:rsidR="00673708" w:rsidRPr="007E72D2" w:rsidRDefault="00673708" w:rsidP="006224B8">
      <w:pPr>
        <w:rPr>
          <w:rFonts w:ascii="Calibri" w:hAnsi="Calibri" w:cs="Calibri"/>
          <w:sz w:val="24"/>
          <w:szCs w:val="24"/>
        </w:rPr>
      </w:pPr>
    </w:p>
    <w:p w14:paraId="2F2F832F" w14:textId="77777777" w:rsidR="006224B8" w:rsidRPr="007E72D2" w:rsidRDefault="006224B8" w:rsidP="006224B8">
      <w:pPr>
        <w:rPr>
          <w:rFonts w:ascii="Calibri" w:hAnsi="Calibri" w:cs="Calibri"/>
          <w:sz w:val="24"/>
          <w:szCs w:val="24"/>
        </w:rPr>
      </w:pPr>
    </w:p>
    <w:p w14:paraId="4CC865A9" w14:textId="77777777" w:rsidR="006224B8" w:rsidRPr="007E72D2" w:rsidRDefault="006224B8" w:rsidP="006224B8">
      <w:pPr>
        <w:jc w:val="center"/>
        <w:outlineLvl w:val="3"/>
        <w:rPr>
          <w:rFonts w:ascii="Calibri" w:hAnsi="Calibri" w:cs="Calibri"/>
          <w:b/>
          <w:bCs/>
          <w:color w:val="000000"/>
        </w:rPr>
      </w:pPr>
      <w:r w:rsidRPr="007E72D2">
        <w:rPr>
          <w:rStyle w:val="Heading3Char"/>
          <w:rFonts w:ascii="Calibri" w:hAnsi="Calibri" w:cs="Calibri"/>
          <w:b/>
          <w:bCs/>
          <w:color w:val="auto"/>
        </w:rPr>
        <w:t>Essential Element E: Efficiency</w:t>
      </w:r>
      <w:r w:rsidRPr="007E72D2">
        <w:rPr>
          <w:rFonts w:ascii="Calibri" w:hAnsi="Calibri" w:cs="Calibri"/>
          <w:b/>
          <w:bCs/>
          <w:color w:val="000000"/>
        </w:rPr>
        <w:br/>
        <w:t>This element requires the agency head to ensure that there are effective systems for evaluating the impact and effectiveness of the agency’s EEO programs and an efficient and fair dispute resolution process.</w:t>
      </w:r>
    </w:p>
    <w:p w14:paraId="3EF0D817" w14:textId="77777777" w:rsidR="006224B8" w:rsidRPr="007E72D2" w:rsidRDefault="006224B8" w:rsidP="006224B8">
      <w:pPr>
        <w:outlineLvl w:val="3"/>
        <w:rPr>
          <w:rFonts w:ascii="Calibri" w:hAnsi="Calibri" w:cs="Calibri"/>
          <w:sz w:val="24"/>
          <w:szCs w:val="24"/>
        </w:rPr>
      </w:pPr>
    </w:p>
    <w:p w14:paraId="389EC013"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E1 - Efficiency</w:t>
      </w:r>
    </w:p>
    <w:tbl>
      <w:tblPr>
        <w:tblStyle w:val="TableGrid"/>
        <w:tblW w:w="0" w:type="auto"/>
        <w:tblLook w:val="04A0" w:firstRow="1" w:lastRow="0" w:firstColumn="1" w:lastColumn="0" w:noHBand="0" w:noVBand="1"/>
      </w:tblPr>
      <w:tblGrid>
        <w:gridCol w:w="1315"/>
        <w:gridCol w:w="3900"/>
        <w:gridCol w:w="1800"/>
        <w:gridCol w:w="2335"/>
      </w:tblGrid>
      <w:tr w:rsidR="006224B8" w:rsidRPr="007E72D2" w14:paraId="19A51A02" w14:textId="77777777" w:rsidTr="00743A8B">
        <w:trPr>
          <w:cantSplit/>
          <w:tblHeader/>
        </w:trPr>
        <w:tc>
          <w:tcPr>
            <w:tcW w:w="1315" w:type="dxa"/>
          </w:tcPr>
          <w:p w14:paraId="3D3B6AF3" w14:textId="77777777" w:rsidR="006224B8" w:rsidRPr="007E72D2" w:rsidRDefault="006224B8" w:rsidP="00673708">
            <w:pPr>
              <w:rPr>
                <w:rFonts w:ascii="Calibri" w:hAnsi="Calibri" w:cs="Calibri"/>
              </w:rPr>
            </w:pPr>
            <w:bookmarkStart w:id="20" w:name="Table_E1"/>
            <w:bookmarkEnd w:id="20"/>
            <w:r w:rsidRPr="007E72D2">
              <w:rPr>
                <w:rFonts w:ascii="Calibri" w:hAnsi="Calibri" w:cs="Calibri"/>
                <w:noProof/>
              </w:rPr>
              <w:drawing>
                <wp:inline distT="0" distB="0" distL="0" distR="0" wp14:anchorId="5DACB18E" wp14:editId="45248E32">
                  <wp:extent cx="323850" cy="152400"/>
                  <wp:effectExtent l="0" t="0" r="0" b="0"/>
                  <wp:docPr id="5" name="Picture 37"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2B82C226"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525EE56C"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266FE670" wp14:editId="2DE81B19">
                  <wp:extent cx="209550" cy="190500"/>
                  <wp:effectExtent l="0" t="0" r="0" b="0"/>
                  <wp:docPr id="6" name="Picture 38"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1D94543A" w14:textId="77777777" w:rsidR="006224B8" w:rsidRPr="007E72D2" w:rsidRDefault="006224B8" w:rsidP="00673708">
            <w:pPr>
              <w:outlineLvl w:val="3"/>
              <w:rPr>
                <w:rFonts w:ascii="Calibri" w:hAnsi="Calibri" w:cs="Calibri"/>
              </w:rPr>
            </w:pPr>
            <w:r w:rsidRPr="007E72D2">
              <w:rPr>
                <w:rFonts w:ascii="Calibri" w:hAnsi="Calibri" w:cs="Calibri"/>
                <w:b/>
                <w:bCs/>
                <w:color w:val="000000"/>
              </w:rPr>
              <w:t>Measures</w:t>
            </w:r>
          </w:p>
        </w:tc>
        <w:tc>
          <w:tcPr>
            <w:tcW w:w="3900" w:type="dxa"/>
          </w:tcPr>
          <w:p w14:paraId="5E6FEF70" w14:textId="77777777" w:rsidR="006224B8" w:rsidRPr="007E72D2" w:rsidRDefault="006224B8" w:rsidP="00673708">
            <w:pPr>
              <w:outlineLvl w:val="3"/>
              <w:rPr>
                <w:rFonts w:ascii="Calibri" w:hAnsi="Calibri" w:cs="Calibri"/>
              </w:rPr>
            </w:pPr>
            <w:r w:rsidRPr="007E72D2">
              <w:rPr>
                <w:rFonts w:ascii="Calibri" w:hAnsi="Calibri" w:cs="Calibri"/>
                <w:b/>
                <w:bCs/>
                <w:color w:val="000000"/>
              </w:rPr>
              <w:t>E.1 - The agency maintains an efficient, fair, and impartial complaint resolution process.</w:t>
            </w:r>
          </w:p>
        </w:tc>
        <w:tc>
          <w:tcPr>
            <w:tcW w:w="1800" w:type="dxa"/>
          </w:tcPr>
          <w:p w14:paraId="074188A3"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78238CBC" w14:textId="77777777" w:rsidR="006224B8" w:rsidRPr="007E72D2" w:rsidRDefault="006224B8" w:rsidP="00673708">
            <w:pPr>
              <w:jc w:val="center"/>
              <w:outlineLvl w:val="3"/>
              <w:rPr>
                <w:rFonts w:ascii="Calibri" w:hAnsi="Calibri" w:cs="Calibri"/>
              </w:rPr>
            </w:pPr>
            <w:r w:rsidRPr="007E72D2">
              <w:rPr>
                <w:rFonts w:ascii="Calibri" w:hAnsi="Calibri" w:cs="Calibri"/>
                <w:b/>
              </w:rPr>
              <w:t>(Yes/No/NA)</w:t>
            </w:r>
          </w:p>
        </w:tc>
        <w:tc>
          <w:tcPr>
            <w:tcW w:w="2335" w:type="dxa"/>
          </w:tcPr>
          <w:p w14:paraId="06DAF8FE"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198EE2F2" w14:textId="6037A54B" w:rsidR="006224B8" w:rsidRPr="007E72D2" w:rsidRDefault="006224B8" w:rsidP="00673708">
            <w:pPr>
              <w:jc w:val="center"/>
              <w:outlineLvl w:val="3"/>
              <w:rPr>
                <w:rFonts w:ascii="Calibri" w:hAnsi="Calibri" w:cs="Calibri"/>
              </w:rPr>
            </w:pPr>
            <w:r w:rsidRPr="007E72D2">
              <w:rPr>
                <w:rFonts w:ascii="Calibri" w:hAnsi="Calibri" w:cs="Calibri"/>
                <w:b/>
                <w:bCs/>
                <w:color w:val="000000"/>
              </w:rPr>
              <w:t>FY 20</w:t>
            </w:r>
            <w:r w:rsidR="00673708" w:rsidRPr="007E72D2">
              <w:rPr>
                <w:rFonts w:ascii="Calibri" w:hAnsi="Calibri" w:cs="Calibri"/>
                <w:b/>
                <w:bCs/>
                <w:color w:val="000000"/>
              </w:rPr>
              <w:t>2</w:t>
            </w:r>
            <w:r w:rsidR="003737F4">
              <w:rPr>
                <w:rFonts w:ascii="Calibri" w:hAnsi="Calibri" w:cs="Calibri"/>
                <w:b/>
                <w:bCs/>
                <w:color w:val="000000"/>
              </w:rPr>
              <w:t>3</w:t>
            </w:r>
          </w:p>
        </w:tc>
      </w:tr>
      <w:tr w:rsidR="006224B8" w:rsidRPr="007E72D2" w14:paraId="0FDA8CD4" w14:textId="77777777" w:rsidTr="00743A8B">
        <w:trPr>
          <w:cantSplit/>
        </w:trPr>
        <w:tc>
          <w:tcPr>
            <w:tcW w:w="1315" w:type="dxa"/>
          </w:tcPr>
          <w:p w14:paraId="6DE38C20" w14:textId="77777777" w:rsidR="006224B8" w:rsidRPr="007E72D2" w:rsidRDefault="006224B8" w:rsidP="00673708">
            <w:pPr>
              <w:outlineLvl w:val="3"/>
              <w:rPr>
                <w:rFonts w:ascii="Calibri" w:hAnsi="Calibri" w:cs="Calibri"/>
              </w:rPr>
            </w:pPr>
            <w:r w:rsidRPr="007E72D2">
              <w:rPr>
                <w:rFonts w:ascii="Calibri" w:hAnsi="Calibri" w:cs="Calibri"/>
                <w:b/>
              </w:rPr>
              <w:t>E.1.a</w:t>
            </w:r>
          </w:p>
        </w:tc>
        <w:tc>
          <w:tcPr>
            <w:tcW w:w="3900" w:type="dxa"/>
          </w:tcPr>
          <w:p w14:paraId="4D8399D1"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timely provide EEO counseling</w:t>
            </w:r>
            <w:r w:rsidRPr="007E72D2">
              <w:rPr>
                <w:rFonts w:ascii="Calibri" w:hAnsi="Calibri" w:cs="Calibri"/>
                <w:bCs/>
                <w:color w:val="000000"/>
              </w:rPr>
              <w:t>, pursuant to 29 CFR §1614.105?</w:t>
            </w:r>
          </w:p>
        </w:tc>
        <w:tc>
          <w:tcPr>
            <w:tcW w:w="1800" w:type="dxa"/>
          </w:tcPr>
          <w:p w14:paraId="4CB0B9DF"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32D77CC6"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7C4A54A1" w14:textId="77777777" w:rsidTr="00743A8B">
        <w:trPr>
          <w:cantSplit/>
        </w:trPr>
        <w:tc>
          <w:tcPr>
            <w:tcW w:w="1315" w:type="dxa"/>
          </w:tcPr>
          <w:p w14:paraId="4E594CC6" w14:textId="77777777" w:rsidR="006224B8" w:rsidRPr="007E72D2" w:rsidRDefault="006224B8" w:rsidP="00673708">
            <w:pPr>
              <w:outlineLvl w:val="3"/>
              <w:rPr>
                <w:rFonts w:ascii="Calibri" w:hAnsi="Calibri" w:cs="Calibri"/>
              </w:rPr>
            </w:pPr>
            <w:r w:rsidRPr="007E72D2">
              <w:rPr>
                <w:rFonts w:ascii="Calibri" w:hAnsi="Calibri" w:cs="Calibri"/>
                <w:b/>
              </w:rPr>
              <w:t>E.1.b</w:t>
            </w:r>
          </w:p>
        </w:tc>
        <w:tc>
          <w:tcPr>
            <w:tcW w:w="3900" w:type="dxa"/>
          </w:tcPr>
          <w:p w14:paraId="52E324C4"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provide written notification of rights and responsibilities in the EEO process during the initial counseling session</w:t>
            </w:r>
            <w:r w:rsidRPr="007E72D2">
              <w:rPr>
                <w:rFonts w:ascii="Calibri" w:hAnsi="Calibri" w:cs="Calibri"/>
                <w:b/>
                <w:bCs/>
                <w:color w:val="000000"/>
              </w:rPr>
              <w:t xml:space="preserve">, </w:t>
            </w:r>
            <w:r w:rsidRPr="007E72D2">
              <w:rPr>
                <w:rFonts w:ascii="Calibri" w:hAnsi="Calibri" w:cs="Calibri"/>
                <w:bCs/>
                <w:color w:val="000000"/>
              </w:rPr>
              <w:t>pursuant to</w:t>
            </w:r>
            <w:r w:rsidRPr="007E72D2">
              <w:rPr>
                <w:rFonts w:ascii="Calibri" w:hAnsi="Calibri" w:cs="Calibri"/>
                <w:b/>
                <w:bCs/>
                <w:color w:val="000000"/>
              </w:rPr>
              <w:t xml:space="preserve"> </w:t>
            </w:r>
            <w:r w:rsidRPr="007E72D2">
              <w:rPr>
                <w:rFonts w:ascii="Calibri" w:hAnsi="Calibri" w:cs="Calibri"/>
                <w:bCs/>
                <w:color w:val="000000"/>
              </w:rPr>
              <w:t>29 CFR §1614.105(b)(1)?</w:t>
            </w:r>
          </w:p>
        </w:tc>
        <w:tc>
          <w:tcPr>
            <w:tcW w:w="1800" w:type="dxa"/>
          </w:tcPr>
          <w:p w14:paraId="6F064F10"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60140D2D"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62C86423" w14:textId="77777777" w:rsidTr="00743A8B">
        <w:trPr>
          <w:cantSplit/>
        </w:trPr>
        <w:tc>
          <w:tcPr>
            <w:tcW w:w="1315" w:type="dxa"/>
          </w:tcPr>
          <w:p w14:paraId="4A9DAA29" w14:textId="77777777" w:rsidR="006224B8" w:rsidRPr="007E72D2" w:rsidRDefault="006224B8" w:rsidP="00673708">
            <w:pPr>
              <w:outlineLvl w:val="3"/>
              <w:rPr>
                <w:rFonts w:ascii="Calibri" w:hAnsi="Calibri" w:cs="Calibri"/>
              </w:rPr>
            </w:pPr>
            <w:r w:rsidRPr="007E72D2">
              <w:rPr>
                <w:rFonts w:ascii="Calibri" w:hAnsi="Calibri" w:cs="Calibri"/>
                <w:b/>
              </w:rPr>
              <w:lastRenderedPageBreak/>
              <w:t>E.1.c</w:t>
            </w:r>
          </w:p>
        </w:tc>
        <w:tc>
          <w:tcPr>
            <w:tcW w:w="3900" w:type="dxa"/>
          </w:tcPr>
          <w:p w14:paraId="1D95C289"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issue acknowledgment letters immediately upon receipt of a formal complaint, pursuant to</w:t>
            </w:r>
            <w:r w:rsidRPr="007E72D2">
              <w:rPr>
                <w:rFonts w:ascii="Calibri" w:hAnsi="Calibri" w:cs="Calibri"/>
                <w:b/>
                <w:color w:val="000000"/>
              </w:rPr>
              <w:t xml:space="preserve"> </w:t>
            </w:r>
            <w:r w:rsidRPr="007E72D2">
              <w:rPr>
                <w:rFonts w:ascii="Calibri" w:hAnsi="Calibri" w:cs="Calibri"/>
                <w:color w:val="000000"/>
              </w:rPr>
              <w:t xml:space="preserve">MD-110, </w:t>
            </w:r>
            <w:r w:rsidRPr="007E72D2">
              <w:rPr>
                <w:rFonts w:ascii="Calibri" w:hAnsi="Calibri" w:cs="Calibri"/>
                <w:bCs/>
                <w:color w:val="000000"/>
              </w:rPr>
              <w:t>Ch. 5(I)?</w:t>
            </w:r>
          </w:p>
        </w:tc>
        <w:tc>
          <w:tcPr>
            <w:tcW w:w="1800" w:type="dxa"/>
          </w:tcPr>
          <w:p w14:paraId="1554BADE"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6E9199DB"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71E925CE" w14:textId="77777777" w:rsidTr="00743A8B">
        <w:trPr>
          <w:cantSplit/>
        </w:trPr>
        <w:tc>
          <w:tcPr>
            <w:tcW w:w="1315" w:type="dxa"/>
          </w:tcPr>
          <w:p w14:paraId="3CB67D0A" w14:textId="77777777" w:rsidR="006224B8" w:rsidRPr="007E72D2" w:rsidRDefault="006224B8" w:rsidP="00673708">
            <w:pPr>
              <w:outlineLvl w:val="3"/>
              <w:rPr>
                <w:rFonts w:ascii="Calibri" w:hAnsi="Calibri" w:cs="Calibri"/>
              </w:rPr>
            </w:pPr>
            <w:r w:rsidRPr="007E72D2">
              <w:rPr>
                <w:rFonts w:ascii="Calibri" w:hAnsi="Calibri" w:cs="Calibri"/>
                <w:b/>
              </w:rPr>
              <w:t>E.1.d</w:t>
            </w:r>
          </w:p>
        </w:tc>
        <w:tc>
          <w:tcPr>
            <w:tcW w:w="3900" w:type="dxa"/>
          </w:tcPr>
          <w:p w14:paraId="3FE7B8CE" w14:textId="77777777" w:rsidR="006224B8" w:rsidRPr="007E72D2" w:rsidRDefault="006224B8" w:rsidP="00673708">
            <w:pPr>
              <w:outlineLvl w:val="3"/>
              <w:rPr>
                <w:rFonts w:ascii="Calibri" w:hAnsi="Calibri" w:cs="Calibri"/>
              </w:rPr>
            </w:pPr>
            <w:r w:rsidRPr="007E72D2">
              <w:rPr>
                <w:rFonts w:ascii="Calibri" w:hAnsi="Calibri" w:cs="Calibri"/>
              </w:rPr>
              <w:t xml:space="preserve">Does the agency issue acceptance letters/dismissal decisions within a reasonable time (e.g., 60 days) after receipt of the written EEO Counselor report, pursuant to </w:t>
            </w:r>
            <w:r w:rsidRPr="007E72D2">
              <w:rPr>
                <w:rFonts w:ascii="Calibri" w:hAnsi="Calibri" w:cs="Calibri"/>
                <w:bCs/>
              </w:rPr>
              <w:t>MD-110, Ch. 5(I)? If so, please provide the average processing time in the comments.</w:t>
            </w:r>
          </w:p>
        </w:tc>
        <w:tc>
          <w:tcPr>
            <w:tcW w:w="1800" w:type="dxa"/>
          </w:tcPr>
          <w:p w14:paraId="37A99E50"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012B36FD" w14:textId="2682DD58" w:rsidR="006224B8" w:rsidRPr="007E72D2" w:rsidRDefault="00540ED4" w:rsidP="00673708">
            <w:pPr>
              <w:outlineLvl w:val="3"/>
              <w:rPr>
                <w:rFonts w:ascii="Calibri" w:hAnsi="Calibri" w:cs="Calibri"/>
              </w:rPr>
            </w:pPr>
            <w:r w:rsidRPr="00540ED4">
              <w:rPr>
                <w:rFonts w:ascii="Calibri" w:hAnsi="Calibri" w:cs="Calibri"/>
              </w:rPr>
              <w:t>The agency averages 15 days to issue acceptance and dismissal decisions.</w:t>
            </w:r>
          </w:p>
        </w:tc>
      </w:tr>
      <w:tr w:rsidR="006224B8" w:rsidRPr="007E72D2" w14:paraId="230B9DD5" w14:textId="77777777" w:rsidTr="00743A8B">
        <w:trPr>
          <w:cantSplit/>
        </w:trPr>
        <w:tc>
          <w:tcPr>
            <w:tcW w:w="1315" w:type="dxa"/>
          </w:tcPr>
          <w:p w14:paraId="185C3BE3" w14:textId="77777777" w:rsidR="006224B8" w:rsidRPr="007E72D2" w:rsidRDefault="006224B8" w:rsidP="00673708">
            <w:pPr>
              <w:outlineLvl w:val="3"/>
              <w:rPr>
                <w:rFonts w:ascii="Calibri" w:hAnsi="Calibri" w:cs="Calibri"/>
              </w:rPr>
            </w:pPr>
            <w:r w:rsidRPr="007E72D2">
              <w:rPr>
                <w:rFonts w:ascii="Calibri" w:hAnsi="Calibri" w:cs="Calibri"/>
                <w:b/>
              </w:rPr>
              <w:t>E.1.e</w:t>
            </w:r>
          </w:p>
        </w:tc>
        <w:tc>
          <w:tcPr>
            <w:tcW w:w="3900" w:type="dxa"/>
          </w:tcPr>
          <w:p w14:paraId="25722FA2"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ensure all employees fully cooperate with EEO counselors and EEO personnel in the EEO process, including granting routine access to personnel records related to an investigation</w:t>
            </w:r>
            <w:r w:rsidRPr="007E72D2">
              <w:rPr>
                <w:rFonts w:ascii="Calibri" w:hAnsi="Calibri" w:cs="Calibri"/>
                <w:bCs/>
                <w:color w:val="000000"/>
              </w:rPr>
              <w:t>, pursuant to</w:t>
            </w:r>
            <w:r w:rsidRPr="007E72D2">
              <w:rPr>
                <w:rFonts w:ascii="Calibri" w:hAnsi="Calibri" w:cs="Calibri"/>
                <w:b/>
                <w:bCs/>
                <w:color w:val="000000"/>
              </w:rPr>
              <w:t xml:space="preserve"> </w:t>
            </w:r>
            <w:r w:rsidRPr="007E72D2">
              <w:rPr>
                <w:rFonts w:ascii="Calibri" w:hAnsi="Calibri" w:cs="Calibri"/>
                <w:bCs/>
                <w:color w:val="000000"/>
              </w:rPr>
              <w:t>29 CFR §1614.102(b)(6)?</w:t>
            </w:r>
          </w:p>
        </w:tc>
        <w:tc>
          <w:tcPr>
            <w:tcW w:w="1800" w:type="dxa"/>
          </w:tcPr>
          <w:p w14:paraId="289A2E39"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3DEC086A"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0E91BA8B" w14:textId="77777777" w:rsidTr="00743A8B">
        <w:trPr>
          <w:cantSplit/>
        </w:trPr>
        <w:tc>
          <w:tcPr>
            <w:tcW w:w="1315" w:type="dxa"/>
          </w:tcPr>
          <w:p w14:paraId="0FB2A742" w14:textId="77777777" w:rsidR="006224B8" w:rsidRPr="007E72D2" w:rsidRDefault="006224B8" w:rsidP="00673708">
            <w:pPr>
              <w:outlineLvl w:val="3"/>
              <w:rPr>
                <w:rFonts w:ascii="Calibri" w:hAnsi="Calibri" w:cs="Calibri"/>
              </w:rPr>
            </w:pPr>
            <w:r w:rsidRPr="007E72D2">
              <w:rPr>
                <w:rFonts w:ascii="Calibri" w:hAnsi="Calibri" w:cs="Calibri"/>
                <w:b/>
              </w:rPr>
              <w:t>E.1.f</w:t>
            </w:r>
          </w:p>
        </w:tc>
        <w:tc>
          <w:tcPr>
            <w:tcW w:w="3900" w:type="dxa"/>
          </w:tcPr>
          <w:p w14:paraId="53C74F44" w14:textId="77777777" w:rsidR="006224B8" w:rsidRPr="007E72D2" w:rsidRDefault="006224B8" w:rsidP="00673708">
            <w:pPr>
              <w:outlineLvl w:val="3"/>
              <w:rPr>
                <w:rFonts w:ascii="Calibri" w:hAnsi="Calibri" w:cs="Calibri"/>
              </w:rPr>
            </w:pPr>
            <w:r w:rsidRPr="007E72D2">
              <w:rPr>
                <w:rFonts w:ascii="Calibri" w:hAnsi="Calibri" w:cs="Calibri"/>
                <w:color w:val="000000"/>
              </w:rPr>
              <w:t xml:space="preserve">Does the agency timely complete investigations, pursuant to </w:t>
            </w:r>
            <w:r w:rsidRPr="007E72D2">
              <w:rPr>
                <w:rFonts w:ascii="Calibri" w:hAnsi="Calibri" w:cs="Calibri"/>
                <w:bCs/>
                <w:color w:val="000000"/>
              </w:rPr>
              <w:t>29 CFR §1614.108?</w:t>
            </w:r>
          </w:p>
        </w:tc>
        <w:tc>
          <w:tcPr>
            <w:tcW w:w="1800" w:type="dxa"/>
          </w:tcPr>
          <w:p w14:paraId="2038B7B3"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3AEC1942"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2ACEEEE2" w14:textId="77777777" w:rsidTr="00743A8B">
        <w:trPr>
          <w:cantSplit/>
        </w:trPr>
        <w:tc>
          <w:tcPr>
            <w:tcW w:w="1315" w:type="dxa"/>
          </w:tcPr>
          <w:p w14:paraId="07AE1781" w14:textId="77777777" w:rsidR="006224B8" w:rsidRPr="007E72D2" w:rsidRDefault="006224B8" w:rsidP="00673708">
            <w:pPr>
              <w:outlineLvl w:val="3"/>
              <w:rPr>
                <w:rFonts w:ascii="Calibri" w:hAnsi="Calibri" w:cs="Calibri"/>
              </w:rPr>
            </w:pPr>
            <w:r w:rsidRPr="007E72D2">
              <w:rPr>
                <w:rFonts w:ascii="Calibri" w:hAnsi="Calibri" w:cs="Calibri"/>
                <w:b/>
              </w:rPr>
              <w:t>E.1.g</w:t>
            </w:r>
          </w:p>
        </w:tc>
        <w:tc>
          <w:tcPr>
            <w:tcW w:w="3900" w:type="dxa"/>
          </w:tcPr>
          <w:p w14:paraId="3CC85B66" w14:textId="77777777" w:rsidR="006224B8" w:rsidRPr="007E72D2" w:rsidRDefault="006224B8" w:rsidP="00673708">
            <w:pPr>
              <w:outlineLvl w:val="3"/>
              <w:rPr>
                <w:rFonts w:ascii="Calibri" w:hAnsi="Calibri" w:cs="Calibri"/>
              </w:rPr>
            </w:pPr>
            <w:r w:rsidRPr="007E72D2">
              <w:rPr>
                <w:rFonts w:ascii="Calibri" w:hAnsi="Calibri" w:cs="Calibri"/>
                <w:color w:val="000000"/>
              </w:rPr>
              <w:t xml:space="preserve">If the agency does not timely complete investigations, does the agency notify complainants of the date by which the investigation will be completed and of their right to request a hearing or file a lawsuit, pursuant to </w:t>
            </w:r>
            <w:r w:rsidRPr="007E72D2">
              <w:rPr>
                <w:rFonts w:ascii="Calibri" w:hAnsi="Calibri" w:cs="Calibri"/>
                <w:bCs/>
                <w:color w:val="000000"/>
              </w:rPr>
              <w:t>29 CFR §1614.108(g)?</w:t>
            </w:r>
          </w:p>
        </w:tc>
        <w:tc>
          <w:tcPr>
            <w:tcW w:w="1800" w:type="dxa"/>
          </w:tcPr>
          <w:p w14:paraId="6D671FFC"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2842EEC6"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0010C27B" w14:textId="77777777" w:rsidTr="00743A8B">
        <w:trPr>
          <w:cantSplit/>
        </w:trPr>
        <w:tc>
          <w:tcPr>
            <w:tcW w:w="1315" w:type="dxa"/>
          </w:tcPr>
          <w:p w14:paraId="5FAF1C7B" w14:textId="77777777" w:rsidR="006224B8" w:rsidRPr="007E72D2" w:rsidRDefault="006224B8" w:rsidP="00673708">
            <w:pPr>
              <w:outlineLvl w:val="3"/>
              <w:rPr>
                <w:rFonts w:ascii="Calibri" w:hAnsi="Calibri" w:cs="Calibri"/>
              </w:rPr>
            </w:pPr>
            <w:r w:rsidRPr="007E72D2">
              <w:rPr>
                <w:rFonts w:ascii="Calibri" w:hAnsi="Calibri" w:cs="Calibri"/>
                <w:b/>
              </w:rPr>
              <w:t>E.1.h</w:t>
            </w:r>
          </w:p>
        </w:tc>
        <w:tc>
          <w:tcPr>
            <w:tcW w:w="3900" w:type="dxa"/>
          </w:tcPr>
          <w:p w14:paraId="5BE4865B" w14:textId="77777777" w:rsidR="006224B8" w:rsidRPr="007E72D2" w:rsidRDefault="006224B8" w:rsidP="00673708">
            <w:pPr>
              <w:outlineLvl w:val="3"/>
              <w:rPr>
                <w:rFonts w:ascii="Calibri" w:hAnsi="Calibri" w:cs="Calibri"/>
              </w:rPr>
            </w:pPr>
            <w:r w:rsidRPr="007E72D2">
              <w:rPr>
                <w:rFonts w:ascii="Calibri" w:hAnsi="Calibri" w:cs="Calibri"/>
                <w:color w:val="000000"/>
              </w:rPr>
              <w:t>When the complainant does not request a hearing, does the agency timely issue the final agency decision, pursuant to</w:t>
            </w:r>
            <w:r w:rsidRPr="007E72D2">
              <w:rPr>
                <w:rFonts w:ascii="Calibri" w:hAnsi="Calibri" w:cs="Calibri"/>
                <w:b/>
                <w:bCs/>
                <w:color w:val="000000"/>
              </w:rPr>
              <w:t xml:space="preserve"> </w:t>
            </w:r>
            <w:r w:rsidRPr="007E72D2">
              <w:rPr>
                <w:rFonts w:ascii="Calibri" w:hAnsi="Calibri" w:cs="Calibri"/>
                <w:bCs/>
                <w:color w:val="000000"/>
              </w:rPr>
              <w:t>29 CFR §1614.110(b)?</w:t>
            </w:r>
          </w:p>
        </w:tc>
        <w:tc>
          <w:tcPr>
            <w:tcW w:w="1800" w:type="dxa"/>
          </w:tcPr>
          <w:p w14:paraId="69032B92" w14:textId="36861907" w:rsidR="006224B8" w:rsidRPr="007E72D2" w:rsidRDefault="000A340F" w:rsidP="00673708">
            <w:pPr>
              <w:outlineLvl w:val="3"/>
              <w:rPr>
                <w:rFonts w:ascii="Calibri" w:hAnsi="Calibri" w:cs="Calibri"/>
              </w:rPr>
            </w:pPr>
            <w:r w:rsidRPr="000A340F">
              <w:rPr>
                <w:rFonts w:ascii="Calibri" w:hAnsi="Calibri" w:cs="Calibri"/>
              </w:rPr>
              <w:t>Yes</w:t>
            </w:r>
          </w:p>
        </w:tc>
        <w:tc>
          <w:tcPr>
            <w:tcW w:w="2335" w:type="dxa"/>
          </w:tcPr>
          <w:p w14:paraId="7CA6C6C7" w14:textId="77777777" w:rsidR="00461040" w:rsidRPr="00461040" w:rsidRDefault="00461040" w:rsidP="00461040">
            <w:pPr>
              <w:outlineLvl w:val="3"/>
              <w:rPr>
                <w:rFonts w:ascii="Calibri" w:hAnsi="Calibri" w:cs="Calibri"/>
              </w:rPr>
            </w:pPr>
            <w:r w:rsidRPr="00461040">
              <w:rPr>
                <w:rFonts w:ascii="Calibri" w:hAnsi="Calibri" w:cs="Calibri"/>
              </w:rPr>
              <w:t>HHS</w:t>
            </w:r>
          </w:p>
          <w:p w14:paraId="39AB6A10" w14:textId="2524AE11" w:rsidR="006224B8" w:rsidRPr="007E72D2" w:rsidRDefault="00461040" w:rsidP="00461040">
            <w:pPr>
              <w:outlineLvl w:val="3"/>
              <w:rPr>
                <w:rFonts w:ascii="Calibri" w:hAnsi="Calibri" w:cs="Calibri"/>
              </w:rPr>
            </w:pPr>
            <w:r w:rsidRPr="00461040">
              <w:rPr>
                <w:rFonts w:ascii="Calibri" w:hAnsi="Calibri" w:cs="Calibri"/>
              </w:rPr>
              <w:t>implemented a backlog reduction plan to eliminate cases identified as exceeding the statutory timeframes. The first part required HHS to address all new cases ripe for adjudication within their statutory timeframes of 60 or 45 days of election/notice to HHS. The second part required the resolution of the FADs in the backlog by priority levels.</w:t>
            </w:r>
          </w:p>
        </w:tc>
      </w:tr>
      <w:tr w:rsidR="006224B8" w:rsidRPr="007E72D2" w14:paraId="440C08AF" w14:textId="77777777" w:rsidTr="00743A8B">
        <w:trPr>
          <w:cantSplit/>
        </w:trPr>
        <w:tc>
          <w:tcPr>
            <w:tcW w:w="1315" w:type="dxa"/>
          </w:tcPr>
          <w:p w14:paraId="1E0193EB" w14:textId="77777777" w:rsidR="006224B8" w:rsidRPr="007E72D2" w:rsidRDefault="006224B8" w:rsidP="00673708">
            <w:pPr>
              <w:outlineLvl w:val="3"/>
              <w:rPr>
                <w:rFonts w:ascii="Calibri" w:hAnsi="Calibri" w:cs="Calibri"/>
              </w:rPr>
            </w:pPr>
            <w:r w:rsidRPr="007E72D2">
              <w:rPr>
                <w:rFonts w:ascii="Calibri" w:hAnsi="Calibri" w:cs="Calibri"/>
                <w:b/>
              </w:rPr>
              <w:lastRenderedPageBreak/>
              <w:t>E.1.i</w:t>
            </w:r>
          </w:p>
        </w:tc>
        <w:tc>
          <w:tcPr>
            <w:tcW w:w="3900" w:type="dxa"/>
          </w:tcPr>
          <w:p w14:paraId="3D9470CB" w14:textId="77777777" w:rsidR="006224B8" w:rsidRPr="007E72D2" w:rsidRDefault="006224B8" w:rsidP="00673708">
            <w:pPr>
              <w:outlineLvl w:val="3"/>
              <w:rPr>
                <w:rFonts w:ascii="Calibri" w:hAnsi="Calibri" w:cs="Calibri"/>
              </w:rPr>
            </w:pPr>
            <w:r w:rsidRPr="007E72D2">
              <w:rPr>
                <w:rFonts w:ascii="Calibri" w:hAnsi="Calibri" w:cs="Calibri"/>
                <w:color w:val="000000"/>
              </w:rPr>
              <w:t xml:space="preserve">Does the agency timely issue final actions following receipt of the hearing file and the administrative judge’s decision, pursuant to </w:t>
            </w:r>
            <w:r w:rsidRPr="007E72D2">
              <w:rPr>
                <w:rFonts w:ascii="Calibri" w:hAnsi="Calibri" w:cs="Calibri"/>
                <w:bCs/>
                <w:color w:val="000000"/>
              </w:rPr>
              <w:t>29 CFR §1614.110(a)?</w:t>
            </w:r>
          </w:p>
        </w:tc>
        <w:tc>
          <w:tcPr>
            <w:tcW w:w="1800" w:type="dxa"/>
          </w:tcPr>
          <w:p w14:paraId="02B7FBBC" w14:textId="0382DBF7" w:rsidR="006224B8" w:rsidRPr="007E72D2" w:rsidRDefault="000A340F" w:rsidP="00673708">
            <w:pPr>
              <w:outlineLvl w:val="3"/>
              <w:rPr>
                <w:rFonts w:ascii="Calibri" w:hAnsi="Calibri" w:cs="Calibri"/>
              </w:rPr>
            </w:pPr>
            <w:r w:rsidRPr="000A340F">
              <w:rPr>
                <w:rFonts w:ascii="Calibri" w:hAnsi="Calibri" w:cs="Calibri"/>
              </w:rPr>
              <w:t>Yes</w:t>
            </w:r>
          </w:p>
        </w:tc>
        <w:tc>
          <w:tcPr>
            <w:tcW w:w="2335" w:type="dxa"/>
          </w:tcPr>
          <w:p w14:paraId="5D098EED" w14:textId="77777777" w:rsidR="00743A8B" w:rsidRPr="00743A8B" w:rsidRDefault="00743A8B" w:rsidP="00743A8B">
            <w:pPr>
              <w:outlineLvl w:val="3"/>
              <w:rPr>
                <w:rFonts w:ascii="Calibri" w:hAnsi="Calibri" w:cs="Calibri"/>
              </w:rPr>
            </w:pPr>
            <w:r w:rsidRPr="00743A8B">
              <w:rPr>
                <w:rFonts w:ascii="Calibri" w:hAnsi="Calibri" w:cs="Calibri"/>
              </w:rPr>
              <w:t>HHS</w:t>
            </w:r>
          </w:p>
          <w:p w14:paraId="6741028F" w14:textId="52BCFA9B" w:rsidR="006224B8" w:rsidRPr="007E72D2" w:rsidRDefault="00743A8B" w:rsidP="00743A8B">
            <w:pPr>
              <w:outlineLvl w:val="3"/>
              <w:rPr>
                <w:rFonts w:ascii="Calibri" w:hAnsi="Calibri" w:cs="Calibri"/>
              </w:rPr>
            </w:pPr>
            <w:r w:rsidRPr="00743A8B">
              <w:rPr>
                <w:rFonts w:ascii="Calibri" w:hAnsi="Calibri" w:cs="Calibri"/>
              </w:rPr>
              <w:t>implemented a backlog reduction plan to eliminate cases identified as exceeding the statutory timeframes. The first part required HHS to address all new cases ripe for adjudication within their statutory timeframes of 60 or 45 days of election/notice to HHS. The second part required the resolution of the FADs in the backlog by priority levels.</w:t>
            </w:r>
          </w:p>
        </w:tc>
      </w:tr>
      <w:tr w:rsidR="006224B8" w:rsidRPr="007E72D2" w14:paraId="26B846D7" w14:textId="77777777" w:rsidTr="00743A8B">
        <w:trPr>
          <w:cantSplit/>
        </w:trPr>
        <w:tc>
          <w:tcPr>
            <w:tcW w:w="1315" w:type="dxa"/>
          </w:tcPr>
          <w:p w14:paraId="1CB5FF2A" w14:textId="77777777" w:rsidR="006224B8" w:rsidRPr="007E72D2" w:rsidRDefault="006224B8" w:rsidP="00673708">
            <w:pPr>
              <w:outlineLvl w:val="3"/>
              <w:rPr>
                <w:rFonts w:ascii="Calibri" w:hAnsi="Calibri" w:cs="Calibri"/>
              </w:rPr>
            </w:pPr>
            <w:r w:rsidRPr="007E72D2">
              <w:rPr>
                <w:rFonts w:ascii="Calibri" w:hAnsi="Calibri" w:cs="Calibri"/>
                <w:b/>
              </w:rPr>
              <w:t>E.1.j</w:t>
            </w:r>
          </w:p>
        </w:tc>
        <w:tc>
          <w:tcPr>
            <w:tcW w:w="3900" w:type="dxa"/>
          </w:tcPr>
          <w:p w14:paraId="0D0A9CB7" w14:textId="77777777" w:rsidR="006224B8" w:rsidRPr="007E72D2" w:rsidRDefault="006224B8" w:rsidP="00673708">
            <w:pPr>
              <w:outlineLvl w:val="3"/>
              <w:rPr>
                <w:rFonts w:ascii="Calibri" w:hAnsi="Calibri" w:cs="Calibri"/>
              </w:rPr>
            </w:pPr>
            <w:r w:rsidRPr="007E72D2">
              <w:rPr>
                <w:rFonts w:ascii="Calibri" w:hAnsi="Calibri" w:cs="Calibri"/>
                <w:color w:val="000000"/>
              </w:rPr>
              <w:t>If the agency uses contractors to implement any stage of the EEO complaint process, does the agency hold them accountable for poor work product and/or delays? [See MD-110, Ch. 5(V)(A)] If “yes”, please describe how in the comments column.</w:t>
            </w:r>
          </w:p>
        </w:tc>
        <w:tc>
          <w:tcPr>
            <w:tcW w:w="1800" w:type="dxa"/>
          </w:tcPr>
          <w:p w14:paraId="6B2AE3A2" w14:textId="78918451" w:rsidR="006224B8" w:rsidRPr="007E72D2" w:rsidRDefault="000A340F" w:rsidP="00673708">
            <w:pPr>
              <w:outlineLvl w:val="3"/>
              <w:rPr>
                <w:rFonts w:ascii="Calibri" w:hAnsi="Calibri" w:cs="Calibri"/>
              </w:rPr>
            </w:pPr>
            <w:r w:rsidRPr="000A340F">
              <w:rPr>
                <w:rFonts w:ascii="Calibri" w:hAnsi="Calibri" w:cs="Calibri"/>
              </w:rPr>
              <w:t>Yes</w:t>
            </w:r>
          </w:p>
        </w:tc>
        <w:tc>
          <w:tcPr>
            <w:tcW w:w="2335" w:type="dxa"/>
          </w:tcPr>
          <w:p w14:paraId="338B95CA" w14:textId="77777777" w:rsidR="002A1046" w:rsidRPr="002A1046" w:rsidRDefault="002A1046" w:rsidP="002A1046">
            <w:pPr>
              <w:outlineLvl w:val="3"/>
              <w:rPr>
                <w:rFonts w:ascii="Calibri" w:hAnsi="Calibri" w:cs="Calibri"/>
              </w:rPr>
            </w:pPr>
            <w:r w:rsidRPr="002A1046">
              <w:rPr>
                <w:rFonts w:ascii="Calibri" w:hAnsi="Calibri" w:cs="Calibri"/>
              </w:rPr>
              <w:t>CDC performs sufficiency reviews of contractor work products (reports of investigation) and/or delays.</w:t>
            </w:r>
          </w:p>
          <w:p w14:paraId="676B9ECF" w14:textId="192C4150" w:rsidR="006224B8" w:rsidRPr="007E72D2" w:rsidRDefault="002A1046" w:rsidP="002A1046">
            <w:pPr>
              <w:outlineLvl w:val="3"/>
              <w:rPr>
                <w:rFonts w:ascii="Calibri" w:hAnsi="Calibri" w:cs="Calibri"/>
              </w:rPr>
            </w:pPr>
            <w:r w:rsidRPr="002A1046">
              <w:rPr>
                <w:rFonts w:ascii="Calibri" w:hAnsi="Calibri" w:cs="Calibri"/>
              </w:rPr>
              <w:t>The agency provides this information to HHS and the contractor's corporate office(s) for further action.</w:t>
            </w:r>
          </w:p>
        </w:tc>
      </w:tr>
      <w:tr w:rsidR="006224B8" w:rsidRPr="007E72D2" w14:paraId="49097D04" w14:textId="77777777" w:rsidTr="00743A8B">
        <w:trPr>
          <w:cantSplit/>
        </w:trPr>
        <w:tc>
          <w:tcPr>
            <w:tcW w:w="1315" w:type="dxa"/>
          </w:tcPr>
          <w:p w14:paraId="06825F34" w14:textId="77777777" w:rsidR="006224B8" w:rsidRPr="007E72D2" w:rsidRDefault="006224B8" w:rsidP="00673708">
            <w:pPr>
              <w:outlineLvl w:val="3"/>
              <w:rPr>
                <w:rFonts w:ascii="Calibri" w:hAnsi="Calibri" w:cs="Calibri"/>
              </w:rPr>
            </w:pPr>
            <w:r w:rsidRPr="007E72D2">
              <w:rPr>
                <w:rFonts w:ascii="Calibri" w:hAnsi="Calibri" w:cs="Calibri"/>
                <w:b/>
              </w:rPr>
              <w:t>E.1.k</w:t>
            </w:r>
          </w:p>
        </w:tc>
        <w:tc>
          <w:tcPr>
            <w:tcW w:w="3900" w:type="dxa"/>
          </w:tcPr>
          <w:p w14:paraId="528B111A" w14:textId="77777777" w:rsidR="006224B8" w:rsidRPr="007E72D2" w:rsidRDefault="006224B8" w:rsidP="00673708">
            <w:pPr>
              <w:outlineLvl w:val="3"/>
              <w:rPr>
                <w:rFonts w:ascii="Calibri" w:hAnsi="Calibri" w:cs="Calibri"/>
              </w:rPr>
            </w:pPr>
            <w:r w:rsidRPr="007E72D2">
              <w:rPr>
                <w:rFonts w:ascii="Calibri" w:hAnsi="Calibri" w:cs="Calibri"/>
                <w:color w:val="000000"/>
              </w:rPr>
              <w:t>If the agency uses employees to implement any stage of the EEO complaint process, does the agency hold them accountable for poor work product and/or delays during performance review? [See MD-110, Ch. 5(V)(A)]</w:t>
            </w:r>
          </w:p>
        </w:tc>
        <w:tc>
          <w:tcPr>
            <w:tcW w:w="1800" w:type="dxa"/>
          </w:tcPr>
          <w:p w14:paraId="3C1BE9AA"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15DFE2B8"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78807215" w14:textId="77777777" w:rsidTr="00743A8B">
        <w:trPr>
          <w:cantSplit/>
        </w:trPr>
        <w:tc>
          <w:tcPr>
            <w:tcW w:w="1315" w:type="dxa"/>
          </w:tcPr>
          <w:p w14:paraId="0C0DE9EF" w14:textId="77777777" w:rsidR="006224B8" w:rsidRPr="007E72D2" w:rsidRDefault="006224B8" w:rsidP="00673708">
            <w:pPr>
              <w:outlineLvl w:val="3"/>
              <w:rPr>
                <w:rFonts w:ascii="Calibri" w:hAnsi="Calibri" w:cs="Calibri"/>
              </w:rPr>
            </w:pPr>
            <w:r w:rsidRPr="007E72D2">
              <w:rPr>
                <w:rFonts w:ascii="Calibri" w:hAnsi="Calibri" w:cs="Calibri"/>
                <w:b/>
              </w:rPr>
              <w:t>E.1.l</w:t>
            </w:r>
          </w:p>
        </w:tc>
        <w:tc>
          <w:tcPr>
            <w:tcW w:w="3900" w:type="dxa"/>
          </w:tcPr>
          <w:p w14:paraId="0CD42362"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submit complaint files and other documents in the proper format to EEOC through the Federal Sector EEO Portal (FedSEP)? [See 29 CFR § 1614.403(g)]</w:t>
            </w:r>
          </w:p>
        </w:tc>
        <w:tc>
          <w:tcPr>
            <w:tcW w:w="1800" w:type="dxa"/>
          </w:tcPr>
          <w:p w14:paraId="415E2ADD"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549F25F8" w14:textId="77777777" w:rsidR="006224B8" w:rsidRPr="007E72D2" w:rsidRDefault="006224B8" w:rsidP="00673708">
            <w:pPr>
              <w:outlineLvl w:val="3"/>
              <w:rPr>
                <w:rFonts w:ascii="Calibri" w:hAnsi="Calibri" w:cs="Calibri"/>
              </w:rPr>
            </w:pPr>
            <w:r w:rsidRPr="007E72D2">
              <w:rPr>
                <w:rFonts w:ascii="Calibri" w:hAnsi="Calibri" w:cs="Calibri"/>
              </w:rPr>
              <w:t>None</w:t>
            </w:r>
          </w:p>
        </w:tc>
      </w:tr>
    </w:tbl>
    <w:p w14:paraId="72A58B68" w14:textId="77777777" w:rsidR="006224B8" w:rsidRPr="007E72D2" w:rsidRDefault="006224B8" w:rsidP="006224B8">
      <w:pPr>
        <w:outlineLvl w:val="3"/>
        <w:rPr>
          <w:rFonts w:ascii="Calibri" w:hAnsi="Calibri" w:cs="Calibri"/>
          <w:sz w:val="24"/>
          <w:szCs w:val="24"/>
        </w:rPr>
      </w:pPr>
    </w:p>
    <w:p w14:paraId="53E217AE"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lastRenderedPageBreak/>
        <w:t>Table E2 - Efficiency</w:t>
      </w:r>
    </w:p>
    <w:tbl>
      <w:tblPr>
        <w:tblStyle w:val="TableGrid"/>
        <w:tblW w:w="0" w:type="auto"/>
        <w:tblLook w:val="04A0" w:firstRow="1" w:lastRow="0" w:firstColumn="1" w:lastColumn="0" w:noHBand="0" w:noVBand="1"/>
      </w:tblPr>
      <w:tblGrid>
        <w:gridCol w:w="1318"/>
        <w:gridCol w:w="4077"/>
        <w:gridCol w:w="1710"/>
        <w:gridCol w:w="2245"/>
      </w:tblGrid>
      <w:tr w:rsidR="006224B8" w:rsidRPr="007E72D2" w14:paraId="0712B42B" w14:textId="77777777" w:rsidTr="00B72D68">
        <w:trPr>
          <w:cantSplit/>
          <w:tblHeader/>
        </w:trPr>
        <w:tc>
          <w:tcPr>
            <w:tcW w:w="1318" w:type="dxa"/>
          </w:tcPr>
          <w:p w14:paraId="23B354A4" w14:textId="77777777" w:rsidR="006224B8" w:rsidRPr="007E72D2" w:rsidRDefault="006224B8" w:rsidP="00673708">
            <w:pPr>
              <w:rPr>
                <w:rFonts w:ascii="Calibri" w:hAnsi="Calibri" w:cs="Calibri"/>
              </w:rPr>
            </w:pPr>
            <w:bookmarkStart w:id="21" w:name="Table_E2"/>
            <w:bookmarkEnd w:id="21"/>
            <w:r w:rsidRPr="007E72D2">
              <w:rPr>
                <w:rFonts w:ascii="Calibri" w:hAnsi="Calibri" w:cs="Calibri"/>
                <w:noProof/>
              </w:rPr>
              <w:drawing>
                <wp:inline distT="0" distB="0" distL="0" distR="0" wp14:anchorId="3C6461B4" wp14:editId="72050523">
                  <wp:extent cx="323850" cy="152400"/>
                  <wp:effectExtent l="0" t="0" r="0" b="0"/>
                  <wp:docPr id="7" name="Picture 37"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31C2D6AB"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1AB235B7"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45A30C3F" wp14:editId="1B19A288">
                  <wp:extent cx="209550" cy="190500"/>
                  <wp:effectExtent l="0" t="0" r="0" b="0"/>
                  <wp:docPr id="8" name="Picture 38"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41C36DEB" w14:textId="77777777" w:rsidR="006224B8" w:rsidRPr="007E72D2" w:rsidRDefault="006224B8" w:rsidP="00673708">
            <w:pPr>
              <w:outlineLvl w:val="3"/>
              <w:rPr>
                <w:rFonts w:ascii="Calibri" w:hAnsi="Calibri" w:cs="Calibri"/>
              </w:rPr>
            </w:pPr>
            <w:r w:rsidRPr="007E72D2">
              <w:rPr>
                <w:rFonts w:ascii="Calibri" w:hAnsi="Calibri" w:cs="Calibri"/>
                <w:b/>
                <w:bCs/>
                <w:color w:val="000000"/>
              </w:rPr>
              <w:t>Measures</w:t>
            </w:r>
          </w:p>
        </w:tc>
        <w:tc>
          <w:tcPr>
            <w:tcW w:w="4077" w:type="dxa"/>
          </w:tcPr>
          <w:p w14:paraId="015CB24E" w14:textId="77777777" w:rsidR="006224B8" w:rsidRPr="007E72D2" w:rsidRDefault="006224B8" w:rsidP="00673708">
            <w:pPr>
              <w:outlineLvl w:val="3"/>
              <w:rPr>
                <w:rFonts w:ascii="Calibri" w:hAnsi="Calibri" w:cs="Calibri"/>
              </w:rPr>
            </w:pPr>
            <w:r w:rsidRPr="007E72D2">
              <w:rPr>
                <w:rFonts w:ascii="Calibri" w:hAnsi="Calibri" w:cs="Calibri"/>
                <w:b/>
                <w:bCs/>
                <w:color w:val="000000"/>
              </w:rPr>
              <w:t>E.2 – The agency has a neutral EEO process.</w:t>
            </w:r>
          </w:p>
        </w:tc>
        <w:tc>
          <w:tcPr>
            <w:tcW w:w="1710" w:type="dxa"/>
          </w:tcPr>
          <w:p w14:paraId="5C311D52"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633EBB77" w14:textId="77777777" w:rsidR="006224B8" w:rsidRPr="007E72D2" w:rsidRDefault="006224B8" w:rsidP="00673708">
            <w:pPr>
              <w:jc w:val="center"/>
              <w:outlineLvl w:val="3"/>
              <w:rPr>
                <w:rFonts w:ascii="Calibri" w:hAnsi="Calibri" w:cs="Calibri"/>
              </w:rPr>
            </w:pPr>
            <w:r w:rsidRPr="007E72D2">
              <w:rPr>
                <w:rFonts w:ascii="Calibri" w:hAnsi="Calibri" w:cs="Calibri"/>
                <w:b/>
              </w:rPr>
              <w:t>(Yes/No/NA)</w:t>
            </w:r>
          </w:p>
        </w:tc>
        <w:tc>
          <w:tcPr>
            <w:tcW w:w="2245" w:type="dxa"/>
          </w:tcPr>
          <w:p w14:paraId="78AAA004"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44C9A6D9" w14:textId="3CA1C9BC" w:rsidR="006224B8" w:rsidRPr="007E72D2" w:rsidRDefault="006224B8" w:rsidP="00673708">
            <w:pPr>
              <w:jc w:val="center"/>
              <w:outlineLvl w:val="3"/>
              <w:rPr>
                <w:rFonts w:ascii="Calibri" w:hAnsi="Calibri" w:cs="Calibri"/>
              </w:rPr>
            </w:pPr>
            <w:r w:rsidRPr="007E72D2">
              <w:rPr>
                <w:rFonts w:ascii="Calibri" w:hAnsi="Calibri" w:cs="Calibri"/>
                <w:b/>
                <w:bCs/>
                <w:color w:val="000000"/>
              </w:rPr>
              <w:t>FY 20</w:t>
            </w:r>
            <w:r w:rsidR="00673708" w:rsidRPr="007E72D2">
              <w:rPr>
                <w:rFonts w:ascii="Calibri" w:hAnsi="Calibri" w:cs="Calibri"/>
                <w:b/>
                <w:bCs/>
                <w:color w:val="000000"/>
              </w:rPr>
              <w:t>2</w:t>
            </w:r>
            <w:r w:rsidR="00B72D68">
              <w:rPr>
                <w:rFonts w:ascii="Calibri" w:hAnsi="Calibri" w:cs="Calibri"/>
                <w:b/>
                <w:bCs/>
                <w:color w:val="000000"/>
              </w:rPr>
              <w:t>3</w:t>
            </w:r>
          </w:p>
        </w:tc>
      </w:tr>
      <w:tr w:rsidR="006224B8" w:rsidRPr="007E72D2" w14:paraId="53FB6E95" w14:textId="77777777" w:rsidTr="00B72D68">
        <w:trPr>
          <w:cantSplit/>
        </w:trPr>
        <w:tc>
          <w:tcPr>
            <w:tcW w:w="1318" w:type="dxa"/>
          </w:tcPr>
          <w:p w14:paraId="73968739" w14:textId="77777777" w:rsidR="006224B8" w:rsidRPr="007E72D2" w:rsidRDefault="006224B8" w:rsidP="00673708">
            <w:pPr>
              <w:outlineLvl w:val="3"/>
              <w:rPr>
                <w:rFonts w:ascii="Calibri" w:hAnsi="Calibri" w:cs="Calibri"/>
              </w:rPr>
            </w:pPr>
            <w:r w:rsidRPr="007E72D2">
              <w:rPr>
                <w:rFonts w:ascii="Calibri" w:hAnsi="Calibri" w:cs="Calibri"/>
                <w:b/>
              </w:rPr>
              <w:t>E.2.a</w:t>
            </w:r>
          </w:p>
        </w:tc>
        <w:tc>
          <w:tcPr>
            <w:tcW w:w="4077" w:type="dxa"/>
          </w:tcPr>
          <w:p w14:paraId="70CE78FC" w14:textId="77777777" w:rsidR="006224B8" w:rsidRPr="007E72D2" w:rsidRDefault="006224B8" w:rsidP="00673708">
            <w:pPr>
              <w:outlineLvl w:val="3"/>
              <w:rPr>
                <w:rFonts w:ascii="Calibri" w:hAnsi="Calibri" w:cs="Calibri"/>
              </w:rPr>
            </w:pPr>
            <w:r w:rsidRPr="007E72D2">
              <w:rPr>
                <w:rFonts w:ascii="Calibri" w:hAnsi="Calibri" w:cs="Calibri"/>
                <w:color w:val="000000"/>
              </w:rPr>
              <w:t>Has the agency established a clear separation between its EEO complaint program and its defensive function?</w:t>
            </w:r>
            <w:r w:rsidRPr="007E72D2">
              <w:rPr>
                <w:rFonts w:ascii="Calibri" w:hAnsi="Calibri" w:cs="Calibri"/>
                <w:b/>
                <w:color w:val="000000"/>
              </w:rPr>
              <w:t xml:space="preserve"> </w:t>
            </w:r>
            <w:r w:rsidRPr="007E72D2">
              <w:rPr>
                <w:rFonts w:ascii="Calibri" w:hAnsi="Calibri" w:cs="Calibri"/>
                <w:color w:val="000000"/>
              </w:rPr>
              <w:t>[see MD-110, Ch. 1(IV)(D)]  If “yes,’ please explain.</w:t>
            </w:r>
          </w:p>
        </w:tc>
        <w:tc>
          <w:tcPr>
            <w:tcW w:w="1710" w:type="dxa"/>
          </w:tcPr>
          <w:p w14:paraId="3C044F50"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5F978CA5" w14:textId="2D2A0BD3" w:rsidR="006224B8" w:rsidRPr="007E72D2" w:rsidRDefault="00B72D68" w:rsidP="00673708">
            <w:pPr>
              <w:tabs>
                <w:tab w:val="left" w:pos="1456"/>
              </w:tabs>
              <w:rPr>
                <w:rFonts w:ascii="Calibri" w:hAnsi="Calibri" w:cs="Calibri"/>
              </w:rPr>
            </w:pPr>
            <w:r w:rsidRPr="00B72D68">
              <w:rPr>
                <w:rFonts w:ascii="Calibri" w:hAnsi="Calibri" w:cs="Calibri"/>
              </w:rPr>
              <w:t>There is a firewall between the EEO function and the agency's defensive function. The firewall ensures that actions taken by the agency to protect itself from legal liability will not negatively influence or affect the agency's process for determining whether discrimination has occurred and if such determination did occur, remedying it at the earliest stage possible.</w:t>
            </w:r>
          </w:p>
        </w:tc>
      </w:tr>
      <w:tr w:rsidR="006224B8" w:rsidRPr="007E72D2" w14:paraId="6D0B8C8C" w14:textId="77777777" w:rsidTr="00B72D68">
        <w:trPr>
          <w:cantSplit/>
        </w:trPr>
        <w:tc>
          <w:tcPr>
            <w:tcW w:w="1318" w:type="dxa"/>
          </w:tcPr>
          <w:p w14:paraId="6FCE1F65" w14:textId="77777777" w:rsidR="006224B8" w:rsidRPr="007E72D2" w:rsidRDefault="006224B8" w:rsidP="00673708">
            <w:pPr>
              <w:outlineLvl w:val="3"/>
              <w:rPr>
                <w:rFonts w:ascii="Calibri" w:hAnsi="Calibri" w:cs="Calibri"/>
              </w:rPr>
            </w:pPr>
            <w:r w:rsidRPr="007E72D2">
              <w:rPr>
                <w:rFonts w:ascii="Calibri" w:hAnsi="Calibri" w:cs="Calibri"/>
                <w:b/>
              </w:rPr>
              <w:t>E.2.b</w:t>
            </w:r>
          </w:p>
        </w:tc>
        <w:tc>
          <w:tcPr>
            <w:tcW w:w="4077" w:type="dxa"/>
          </w:tcPr>
          <w:p w14:paraId="51975AA7" w14:textId="77777777" w:rsidR="006224B8" w:rsidRPr="007E72D2" w:rsidRDefault="006224B8" w:rsidP="00673708">
            <w:pPr>
              <w:outlineLvl w:val="3"/>
              <w:rPr>
                <w:rFonts w:ascii="Calibri" w:hAnsi="Calibri" w:cs="Calibri"/>
              </w:rPr>
            </w:pPr>
            <w:r w:rsidRPr="007E72D2">
              <w:rPr>
                <w:rFonts w:ascii="Calibri" w:hAnsi="Calibri" w:cs="Calibri"/>
                <w:color w:val="000000"/>
              </w:rPr>
              <w:t>When seeking legal sufficiency reviews, does the EEO office have access to sufficient legal resources separate from the agency representative? [see MD-110, Ch. 1(IV)(D)] If “yes,” please identify the location of the attorney who conducts the legal sufficiency review in the comments column.</w:t>
            </w:r>
          </w:p>
        </w:tc>
        <w:tc>
          <w:tcPr>
            <w:tcW w:w="1710" w:type="dxa"/>
          </w:tcPr>
          <w:p w14:paraId="367DA757"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0D8972F3" w14:textId="27A161B0" w:rsidR="006224B8" w:rsidRPr="007E72D2" w:rsidRDefault="00515A73" w:rsidP="00673708">
            <w:pPr>
              <w:outlineLvl w:val="3"/>
              <w:rPr>
                <w:rFonts w:ascii="Calibri" w:hAnsi="Calibri" w:cs="Calibri"/>
              </w:rPr>
            </w:pPr>
            <w:r w:rsidRPr="00515A73">
              <w:rPr>
                <w:rFonts w:ascii="Calibri" w:hAnsi="Calibri" w:cs="Calibri"/>
              </w:rPr>
              <w:t>The attorney who conducts legal sufficiency reviews is within OEEOWE.</w:t>
            </w:r>
          </w:p>
        </w:tc>
      </w:tr>
      <w:tr w:rsidR="006224B8" w:rsidRPr="007E72D2" w14:paraId="1D5822FE" w14:textId="77777777" w:rsidTr="00B72D68">
        <w:trPr>
          <w:cantSplit/>
        </w:trPr>
        <w:tc>
          <w:tcPr>
            <w:tcW w:w="1318" w:type="dxa"/>
          </w:tcPr>
          <w:p w14:paraId="6F1BC081" w14:textId="77777777" w:rsidR="006224B8" w:rsidRPr="007E72D2" w:rsidRDefault="006224B8" w:rsidP="00673708">
            <w:pPr>
              <w:outlineLvl w:val="3"/>
              <w:rPr>
                <w:rFonts w:ascii="Calibri" w:hAnsi="Calibri" w:cs="Calibri"/>
              </w:rPr>
            </w:pPr>
            <w:r w:rsidRPr="007E72D2">
              <w:rPr>
                <w:rFonts w:ascii="Calibri" w:hAnsi="Calibri" w:cs="Calibri"/>
                <w:b/>
              </w:rPr>
              <w:t>E.2.c</w:t>
            </w:r>
          </w:p>
        </w:tc>
        <w:tc>
          <w:tcPr>
            <w:tcW w:w="4077" w:type="dxa"/>
          </w:tcPr>
          <w:p w14:paraId="16B51990" w14:textId="77777777" w:rsidR="006224B8" w:rsidRPr="007E72D2" w:rsidRDefault="006224B8" w:rsidP="00673708">
            <w:pPr>
              <w:outlineLvl w:val="3"/>
              <w:rPr>
                <w:rFonts w:ascii="Calibri" w:hAnsi="Calibri" w:cs="Calibri"/>
              </w:rPr>
            </w:pPr>
            <w:r w:rsidRPr="007E72D2">
              <w:rPr>
                <w:rFonts w:ascii="Calibri" w:hAnsi="Calibri" w:cs="Calibri"/>
                <w:color w:val="000000"/>
              </w:rPr>
              <w:t>If the EEO office relies on the agency’s defensive function to conduct the legal sufficiency review, is there a firewall between the reviewing attorney and the agency representative?</w:t>
            </w:r>
            <w:r w:rsidRPr="007E72D2">
              <w:rPr>
                <w:rFonts w:ascii="Calibri" w:hAnsi="Calibri" w:cs="Calibri"/>
                <w:b/>
                <w:color w:val="000000"/>
              </w:rPr>
              <w:t xml:space="preserve"> </w:t>
            </w:r>
            <w:r w:rsidRPr="007E72D2">
              <w:rPr>
                <w:rFonts w:ascii="Calibri" w:hAnsi="Calibri" w:cs="Calibri"/>
                <w:color w:val="000000"/>
              </w:rPr>
              <w:t>[see MD-110, Ch. 1(IV)(D)]</w:t>
            </w:r>
          </w:p>
        </w:tc>
        <w:tc>
          <w:tcPr>
            <w:tcW w:w="1710" w:type="dxa"/>
          </w:tcPr>
          <w:p w14:paraId="3CA2772A" w14:textId="2B4D435C" w:rsidR="006224B8" w:rsidRPr="007E72D2" w:rsidRDefault="000A340F" w:rsidP="00673708">
            <w:pPr>
              <w:outlineLvl w:val="3"/>
              <w:rPr>
                <w:rFonts w:ascii="Calibri" w:hAnsi="Calibri" w:cs="Calibri"/>
              </w:rPr>
            </w:pPr>
            <w:r>
              <w:rPr>
                <w:rFonts w:ascii="Calibri" w:hAnsi="Calibri" w:cs="Calibri"/>
              </w:rPr>
              <w:t>Yes</w:t>
            </w:r>
          </w:p>
        </w:tc>
        <w:tc>
          <w:tcPr>
            <w:tcW w:w="2245" w:type="dxa"/>
          </w:tcPr>
          <w:p w14:paraId="3FC25588" w14:textId="416F72A0" w:rsidR="006224B8" w:rsidRPr="007E72D2" w:rsidRDefault="00515A73" w:rsidP="00673708">
            <w:pPr>
              <w:outlineLvl w:val="3"/>
              <w:rPr>
                <w:rFonts w:ascii="Calibri" w:hAnsi="Calibri" w:cs="Calibri"/>
              </w:rPr>
            </w:pPr>
            <w:r>
              <w:rPr>
                <w:rFonts w:ascii="Calibri" w:hAnsi="Calibri" w:cs="Calibri"/>
              </w:rPr>
              <w:t>T</w:t>
            </w:r>
            <w:r w:rsidRPr="00515A73">
              <w:rPr>
                <w:rFonts w:ascii="Calibri" w:hAnsi="Calibri" w:cs="Calibri"/>
              </w:rPr>
              <w:t>he EEO office does not rely on the agency’s defensive function for sufficienc</w:t>
            </w:r>
            <w:r w:rsidR="004460DE">
              <w:rPr>
                <w:rFonts w:ascii="Calibri" w:hAnsi="Calibri" w:cs="Calibri"/>
              </w:rPr>
              <w:t>y reviews.</w:t>
            </w:r>
          </w:p>
        </w:tc>
      </w:tr>
      <w:tr w:rsidR="006224B8" w:rsidRPr="007E72D2" w14:paraId="6277A4A6" w14:textId="77777777" w:rsidTr="00B72D68">
        <w:trPr>
          <w:cantSplit/>
        </w:trPr>
        <w:tc>
          <w:tcPr>
            <w:tcW w:w="1318" w:type="dxa"/>
          </w:tcPr>
          <w:p w14:paraId="594322EB" w14:textId="77777777" w:rsidR="006224B8" w:rsidRPr="007E72D2" w:rsidRDefault="006224B8" w:rsidP="00673708">
            <w:pPr>
              <w:outlineLvl w:val="3"/>
              <w:rPr>
                <w:rFonts w:ascii="Calibri" w:hAnsi="Calibri" w:cs="Calibri"/>
              </w:rPr>
            </w:pPr>
            <w:r w:rsidRPr="007E72D2">
              <w:rPr>
                <w:rFonts w:ascii="Calibri" w:hAnsi="Calibri" w:cs="Calibri"/>
                <w:b/>
              </w:rPr>
              <w:t>E.2.d</w:t>
            </w:r>
          </w:p>
        </w:tc>
        <w:tc>
          <w:tcPr>
            <w:tcW w:w="4077" w:type="dxa"/>
          </w:tcPr>
          <w:p w14:paraId="7F9F777F"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ensure that its agency representative does not intrude upon EEO counseling, investigations, and final agency decisions?</w:t>
            </w:r>
            <w:r w:rsidRPr="007E72D2">
              <w:rPr>
                <w:rFonts w:ascii="Calibri" w:hAnsi="Calibri" w:cs="Calibri"/>
                <w:b/>
                <w:color w:val="000000"/>
              </w:rPr>
              <w:t xml:space="preserve"> </w:t>
            </w:r>
            <w:r w:rsidRPr="007E72D2">
              <w:rPr>
                <w:rFonts w:ascii="Calibri" w:hAnsi="Calibri" w:cs="Calibri"/>
                <w:color w:val="000000"/>
              </w:rPr>
              <w:t>[see MD-110, Ch. 1(IV)(D)]</w:t>
            </w:r>
          </w:p>
        </w:tc>
        <w:tc>
          <w:tcPr>
            <w:tcW w:w="1710" w:type="dxa"/>
          </w:tcPr>
          <w:p w14:paraId="23B83315"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6C8C6E7D"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22772747" w14:textId="77777777" w:rsidTr="00B72D68">
        <w:trPr>
          <w:cantSplit/>
        </w:trPr>
        <w:tc>
          <w:tcPr>
            <w:tcW w:w="1318" w:type="dxa"/>
          </w:tcPr>
          <w:p w14:paraId="22F45C3B" w14:textId="77777777" w:rsidR="006224B8" w:rsidRPr="007E72D2" w:rsidRDefault="006224B8" w:rsidP="00673708">
            <w:pPr>
              <w:outlineLvl w:val="3"/>
              <w:rPr>
                <w:rFonts w:ascii="Calibri" w:hAnsi="Calibri" w:cs="Calibri"/>
              </w:rPr>
            </w:pPr>
            <w:r w:rsidRPr="007E72D2">
              <w:rPr>
                <w:rFonts w:ascii="Calibri" w:hAnsi="Calibri" w:cs="Calibri"/>
                <w:b/>
              </w:rPr>
              <w:t>E.2.e</w:t>
            </w:r>
          </w:p>
        </w:tc>
        <w:tc>
          <w:tcPr>
            <w:tcW w:w="4077" w:type="dxa"/>
          </w:tcPr>
          <w:p w14:paraId="13831ACE" w14:textId="77777777" w:rsidR="006224B8" w:rsidRPr="007E72D2" w:rsidRDefault="006224B8" w:rsidP="00673708">
            <w:pPr>
              <w:outlineLvl w:val="3"/>
              <w:rPr>
                <w:rFonts w:ascii="Calibri" w:hAnsi="Calibri" w:cs="Calibri"/>
              </w:rPr>
            </w:pPr>
            <w:r w:rsidRPr="007E72D2">
              <w:rPr>
                <w:rFonts w:ascii="Calibri" w:hAnsi="Calibri" w:cs="Calibri"/>
                <w:color w:val="000000"/>
              </w:rPr>
              <w:t xml:space="preserve">If applicable, are processing time frames incorporated for the legal counsel’s sufficiency review for timely processing of complaints? EEOC Report, </w:t>
            </w:r>
            <w:r w:rsidRPr="007E72D2">
              <w:rPr>
                <w:rFonts w:ascii="Calibri" w:hAnsi="Calibri" w:cs="Calibri"/>
                <w:i/>
                <w:color w:val="000000"/>
              </w:rPr>
              <w:t>Attaining a Model Agency Program: Efficiency</w:t>
            </w:r>
            <w:r w:rsidRPr="007E72D2">
              <w:rPr>
                <w:rFonts w:ascii="Calibri" w:hAnsi="Calibri" w:cs="Calibri"/>
                <w:color w:val="000000"/>
              </w:rPr>
              <w:t xml:space="preserve"> (Dec. 1, 2004)</w:t>
            </w:r>
          </w:p>
        </w:tc>
        <w:tc>
          <w:tcPr>
            <w:tcW w:w="1710" w:type="dxa"/>
          </w:tcPr>
          <w:p w14:paraId="27A7FC5F"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72899071" w14:textId="77777777" w:rsidR="006224B8" w:rsidRPr="007E72D2" w:rsidRDefault="006224B8" w:rsidP="00673708">
            <w:pPr>
              <w:outlineLvl w:val="3"/>
              <w:rPr>
                <w:rFonts w:ascii="Calibri" w:hAnsi="Calibri" w:cs="Calibri"/>
              </w:rPr>
            </w:pPr>
            <w:r w:rsidRPr="007E72D2">
              <w:rPr>
                <w:rFonts w:ascii="Calibri" w:hAnsi="Calibri" w:cs="Calibri"/>
              </w:rPr>
              <w:t>None</w:t>
            </w:r>
          </w:p>
        </w:tc>
      </w:tr>
    </w:tbl>
    <w:p w14:paraId="502A9BBE" w14:textId="77777777" w:rsidR="006224B8" w:rsidRPr="007E72D2" w:rsidRDefault="006224B8" w:rsidP="006224B8">
      <w:pPr>
        <w:outlineLvl w:val="3"/>
        <w:rPr>
          <w:rFonts w:ascii="Calibri" w:hAnsi="Calibri" w:cs="Calibri"/>
          <w:sz w:val="24"/>
          <w:szCs w:val="24"/>
        </w:rPr>
      </w:pPr>
    </w:p>
    <w:p w14:paraId="0DA5B6C5"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lastRenderedPageBreak/>
        <w:t>Table E3 - Efficiency</w:t>
      </w:r>
    </w:p>
    <w:tbl>
      <w:tblPr>
        <w:tblStyle w:val="TableGrid"/>
        <w:tblW w:w="0" w:type="auto"/>
        <w:tblLook w:val="04A0" w:firstRow="1" w:lastRow="0" w:firstColumn="1" w:lastColumn="0" w:noHBand="0" w:noVBand="1"/>
      </w:tblPr>
      <w:tblGrid>
        <w:gridCol w:w="1322"/>
        <w:gridCol w:w="4358"/>
        <w:gridCol w:w="1950"/>
        <w:gridCol w:w="1720"/>
      </w:tblGrid>
      <w:tr w:rsidR="006224B8" w:rsidRPr="007E72D2" w14:paraId="6BABE015" w14:textId="77777777" w:rsidTr="00673708">
        <w:trPr>
          <w:cantSplit/>
          <w:tblHeader/>
        </w:trPr>
        <w:tc>
          <w:tcPr>
            <w:tcW w:w="1435" w:type="dxa"/>
          </w:tcPr>
          <w:p w14:paraId="296168E0" w14:textId="77777777" w:rsidR="006224B8" w:rsidRPr="007E72D2" w:rsidRDefault="006224B8" w:rsidP="00673708">
            <w:pPr>
              <w:rPr>
                <w:rFonts w:ascii="Calibri" w:hAnsi="Calibri" w:cs="Calibri"/>
              </w:rPr>
            </w:pPr>
            <w:bookmarkStart w:id="22" w:name="Table_E3"/>
            <w:bookmarkEnd w:id="22"/>
            <w:r w:rsidRPr="007E72D2">
              <w:rPr>
                <w:rFonts w:ascii="Calibri" w:hAnsi="Calibri" w:cs="Calibri"/>
                <w:noProof/>
              </w:rPr>
              <w:drawing>
                <wp:inline distT="0" distB="0" distL="0" distR="0" wp14:anchorId="417D067C" wp14:editId="746E9D08">
                  <wp:extent cx="323850" cy="152400"/>
                  <wp:effectExtent l="0" t="0" r="0" b="0"/>
                  <wp:docPr id="2019002377" name="Picture 43"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190133E4"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5E30757D"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528B41E1" wp14:editId="436B25E3">
                  <wp:extent cx="209550" cy="190500"/>
                  <wp:effectExtent l="0" t="0" r="0" b="0"/>
                  <wp:docPr id="1260081392" name="Picture 44"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04181714" w14:textId="77777777" w:rsidR="006224B8" w:rsidRPr="007E72D2" w:rsidRDefault="006224B8" w:rsidP="00673708">
            <w:pPr>
              <w:outlineLvl w:val="3"/>
              <w:rPr>
                <w:rFonts w:ascii="Calibri" w:hAnsi="Calibri" w:cs="Calibri"/>
              </w:rPr>
            </w:pPr>
            <w:r w:rsidRPr="007E72D2">
              <w:rPr>
                <w:rFonts w:ascii="Calibri" w:hAnsi="Calibri" w:cs="Calibri"/>
                <w:b/>
                <w:bCs/>
                <w:color w:val="000000"/>
              </w:rPr>
              <w:t>Measures</w:t>
            </w:r>
          </w:p>
        </w:tc>
        <w:tc>
          <w:tcPr>
            <w:tcW w:w="6750" w:type="dxa"/>
          </w:tcPr>
          <w:p w14:paraId="2B3A0580" w14:textId="77777777" w:rsidR="006224B8" w:rsidRPr="007E72D2" w:rsidRDefault="006224B8" w:rsidP="00673708">
            <w:pPr>
              <w:outlineLvl w:val="3"/>
              <w:rPr>
                <w:rFonts w:ascii="Calibri" w:hAnsi="Calibri" w:cs="Calibri"/>
              </w:rPr>
            </w:pPr>
            <w:r w:rsidRPr="007E72D2">
              <w:rPr>
                <w:rFonts w:ascii="Calibri" w:hAnsi="Calibri" w:cs="Calibri"/>
                <w:b/>
                <w:bCs/>
                <w:color w:val="000000"/>
              </w:rPr>
              <w:t>E.3 - The agency has established and encouraged the widespread use of a fair alternative dispute resolution (ADR) program.</w:t>
            </w:r>
          </w:p>
        </w:tc>
        <w:tc>
          <w:tcPr>
            <w:tcW w:w="2520" w:type="dxa"/>
          </w:tcPr>
          <w:p w14:paraId="6BF1D1EB"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370F1D15" w14:textId="77777777" w:rsidR="006224B8" w:rsidRPr="007E72D2" w:rsidRDefault="006224B8" w:rsidP="00673708">
            <w:pPr>
              <w:jc w:val="center"/>
              <w:outlineLvl w:val="3"/>
              <w:rPr>
                <w:rFonts w:ascii="Calibri" w:hAnsi="Calibri" w:cs="Calibri"/>
              </w:rPr>
            </w:pPr>
            <w:r w:rsidRPr="007E72D2">
              <w:rPr>
                <w:rFonts w:ascii="Calibri" w:hAnsi="Calibri" w:cs="Calibri"/>
                <w:b/>
              </w:rPr>
              <w:t>(Yes/No/NA)</w:t>
            </w:r>
          </w:p>
        </w:tc>
        <w:tc>
          <w:tcPr>
            <w:tcW w:w="2245" w:type="dxa"/>
          </w:tcPr>
          <w:p w14:paraId="59DB7A15"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53E74E18" w14:textId="456DBB1E" w:rsidR="006224B8" w:rsidRPr="007E72D2" w:rsidRDefault="006224B8" w:rsidP="00673708">
            <w:pPr>
              <w:jc w:val="center"/>
              <w:outlineLvl w:val="3"/>
              <w:rPr>
                <w:rFonts w:ascii="Calibri" w:hAnsi="Calibri" w:cs="Calibri"/>
              </w:rPr>
            </w:pPr>
            <w:r w:rsidRPr="007E72D2">
              <w:rPr>
                <w:rFonts w:ascii="Calibri" w:hAnsi="Calibri" w:cs="Calibri"/>
                <w:b/>
                <w:bCs/>
                <w:color w:val="000000"/>
              </w:rPr>
              <w:t xml:space="preserve">FY </w:t>
            </w:r>
            <w:r w:rsidR="00A866C2" w:rsidRPr="007E72D2">
              <w:rPr>
                <w:rFonts w:ascii="Calibri" w:hAnsi="Calibri" w:cs="Calibri"/>
                <w:b/>
                <w:bCs/>
                <w:color w:val="000000"/>
              </w:rPr>
              <w:t>202</w:t>
            </w:r>
            <w:r w:rsidR="003737F4">
              <w:rPr>
                <w:rFonts w:ascii="Calibri" w:hAnsi="Calibri" w:cs="Calibri"/>
                <w:b/>
                <w:bCs/>
                <w:color w:val="000000"/>
              </w:rPr>
              <w:t>3</w:t>
            </w:r>
          </w:p>
        </w:tc>
      </w:tr>
      <w:tr w:rsidR="006224B8" w:rsidRPr="007E72D2" w14:paraId="204DB604" w14:textId="77777777" w:rsidTr="00673708">
        <w:trPr>
          <w:cantSplit/>
        </w:trPr>
        <w:tc>
          <w:tcPr>
            <w:tcW w:w="1435" w:type="dxa"/>
          </w:tcPr>
          <w:p w14:paraId="3BC07F03" w14:textId="77777777" w:rsidR="006224B8" w:rsidRPr="007E72D2" w:rsidRDefault="006224B8" w:rsidP="00673708">
            <w:pPr>
              <w:outlineLvl w:val="3"/>
              <w:rPr>
                <w:rFonts w:ascii="Calibri" w:hAnsi="Calibri" w:cs="Calibri"/>
              </w:rPr>
            </w:pPr>
            <w:r w:rsidRPr="007E72D2">
              <w:rPr>
                <w:rFonts w:ascii="Calibri" w:hAnsi="Calibri" w:cs="Calibri"/>
                <w:b/>
              </w:rPr>
              <w:t>E.3.a</w:t>
            </w:r>
          </w:p>
        </w:tc>
        <w:tc>
          <w:tcPr>
            <w:tcW w:w="6750" w:type="dxa"/>
          </w:tcPr>
          <w:p w14:paraId="62D579D1" w14:textId="77777777" w:rsidR="006224B8" w:rsidRPr="007E72D2" w:rsidRDefault="006224B8" w:rsidP="00673708">
            <w:pPr>
              <w:outlineLvl w:val="3"/>
              <w:rPr>
                <w:rFonts w:ascii="Calibri" w:hAnsi="Calibri" w:cs="Calibri"/>
              </w:rPr>
            </w:pPr>
            <w:r w:rsidRPr="007E72D2">
              <w:rPr>
                <w:rFonts w:ascii="Calibri" w:hAnsi="Calibri" w:cs="Calibri"/>
                <w:color w:val="000000"/>
              </w:rPr>
              <w:t>Has the agency established an ADR program for use during both the pre-complaint and formal complaint stages of the EEO process?</w:t>
            </w:r>
            <w:r w:rsidRPr="007E72D2">
              <w:rPr>
                <w:rFonts w:ascii="Calibri" w:hAnsi="Calibri" w:cs="Calibri"/>
                <w:b/>
                <w:bCs/>
                <w:color w:val="000000"/>
              </w:rPr>
              <w:t xml:space="preserve"> </w:t>
            </w:r>
            <w:r w:rsidRPr="007E72D2">
              <w:rPr>
                <w:rFonts w:ascii="Calibri" w:hAnsi="Calibri" w:cs="Calibri"/>
                <w:bCs/>
                <w:color w:val="000000"/>
              </w:rPr>
              <w:t>[see 29 CFR §1614.102(b)(2)]</w:t>
            </w:r>
          </w:p>
        </w:tc>
        <w:tc>
          <w:tcPr>
            <w:tcW w:w="2520" w:type="dxa"/>
          </w:tcPr>
          <w:p w14:paraId="32AF3E10"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07ECBE50"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785E564A" w14:textId="77777777" w:rsidTr="00673708">
        <w:trPr>
          <w:cantSplit/>
        </w:trPr>
        <w:tc>
          <w:tcPr>
            <w:tcW w:w="1435" w:type="dxa"/>
          </w:tcPr>
          <w:p w14:paraId="604C7EB5" w14:textId="77777777" w:rsidR="006224B8" w:rsidRPr="007E72D2" w:rsidRDefault="006224B8" w:rsidP="00673708">
            <w:pPr>
              <w:outlineLvl w:val="3"/>
              <w:rPr>
                <w:rFonts w:ascii="Calibri" w:hAnsi="Calibri" w:cs="Calibri"/>
              </w:rPr>
            </w:pPr>
            <w:r w:rsidRPr="007E72D2">
              <w:rPr>
                <w:rFonts w:ascii="Calibri" w:hAnsi="Calibri" w:cs="Calibri"/>
                <w:b/>
              </w:rPr>
              <w:t>E.3.b</w:t>
            </w:r>
          </w:p>
        </w:tc>
        <w:tc>
          <w:tcPr>
            <w:tcW w:w="6750" w:type="dxa"/>
          </w:tcPr>
          <w:p w14:paraId="71A5DBFD"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require managers and supervisors to participate in ADR once it has been offered? [see MD-715, II(A)(1)]</w:t>
            </w:r>
          </w:p>
        </w:tc>
        <w:tc>
          <w:tcPr>
            <w:tcW w:w="2520" w:type="dxa"/>
          </w:tcPr>
          <w:p w14:paraId="02F56AE1"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1C11F7DB"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4AE05F3D" w14:textId="77777777" w:rsidTr="00673708">
        <w:trPr>
          <w:cantSplit/>
        </w:trPr>
        <w:tc>
          <w:tcPr>
            <w:tcW w:w="1435" w:type="dxa"/>
          </w:tcPr>
          <w:p w14:paraId="56213B89" w14:textId="77777777" w:rsidR="006224B8" w:rsidRPr="007E72D2" w:rsidRDefault="006224B8" w:rsidP="00673708">
            <w:pPr>
              <w:outlineLvl w:val="3"/>
              <w:rPr>
                <w:rFonts w:ascii="Calibri" w:hAnsi="Calibri" w:cs="Calibri"/>
              </w:rPr>
            </w:pPr>
            <w:r w:rsidRPr="007E72D2">
              <w:rPr>
                <w:rFonts w:ascii="Calibri" w:hAnsi="Calibri" w:cs="Calibri"/>
                <w:b/>
              </w:rPr>
              <w:t>E.3.c</w:t>
            </w:r>
          </w:p>
        </w:tc>
        <w:tc>
          <w:tcPr>
            <w:tcW w:w="6750" w:type="dxa"/>
          </w:tcPr>
          <w:p w14:paraId="53F5CAEA"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encourage all employees to use ADR, where ADR is appropriate?</w:t>
            </w:r>
            <w:r w:rsidRPr="007E72D2">
              <w:rPr>
                <w:rFonts w:ascii="Calibri" w:hAnsi="Calibri" w:cs="Calibri"/>
                <w:b/>
                <w:color w:val="000000"/>
              </w:rPr>
              <w:t xml:space="preserve"> </w:t>
            </w:r>
            <w:r w:rsidRPr="007E72D2">
              <w:rPr>
                <w:rFonts w:ascii="Calibri" w:hAnsi="Calibri" w:cs="Calibri"/>
                <w:color w:val="000000"/>
              </w:rPr>
              <w:t>[see MD-110, Ch. 3(IV)(C)]</w:t>
            </w:r>
          </w:p>
        </w:tc>
        <w:tc>
          <w:tcPr>
            <w:tcW w:w="2520" w:type="dxa"/>
          </w:tcPr>
          <w:p w14:paraId="17764C2D"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305513AB"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524E5DE6" w14:textId="77777777" w:rsidTr="00673708">
        <w:trPr>
          <w:cantSplit/>
        </w:trPr>
        <w:tc>
          <w:tcPr>
            <w:tcW w:w="1435" w:type="dxa"/>
          </w:tcPr>
          <w:p w14:paraId="1CB27204" w14:textId="77777777" w:rsidR="006224B8" w:rsidRPr="007E72D2" w:rsidRDefault="006224B8" w:rsidP="00673708">
            <w:pPr>
              <w:outlineLvl w:val="3"/>
              <w:rPr>
                <w:rFonts w:ascii="Calibri" w:hAnsi="Calibri" w:cs="Calibri"/>
              </w:rPr>
            </w:pPr>
            <w:r w:rsidRPr="007E72D2">
              <w:rPr>
                <w:rFonts w:ascii="Calibri" w:hAnsi="Calibri" w:cs="Calibri"/>
                <w:b/>
              </w:rPr>
              <w:t>E.3.d</w:t>
            </w:r>
          </w:p>
        </w:tc>
        <w:tc>
          <w:tcPr>
            <w:tcW w:w="6750" w:type="dxa"/>
          </w:tcPr>
          <w:p w14:paraId="04CCC88A"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ensure a management official with settlement authority is accessible during the dispute resolution process? [see MD-110, Ch. 3(III)(A)(9)]</w:t>
            </w:r>
          </w:p>
        </w:tc>
        <w:tc>
          <w:tcPr>
            <w:tcW w:w="2520" w:type="dxa"/>
          </w:tcPr>
          <w:p w14:paraId="3F361BBE"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19D3180D"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75279297" w14:textId="77777777" w:rsidTr="00673708">
        <w:trPr>
          <w:cantSplit/>
        </w:trPr>
        <w:tc>
          <w:tcPr>
            <w:tcW w:w="1435" w:type="dxa"/>
          </w:tcPr>
          <w:p w14:paraId="23751CB8" w14:textId="77777777" w:rsidR="006224B8" w:rsidRPr="007E72D2" w:rsidRDefault="006224B8" w:rsidP="00673708">
            <w:pPr>
              <w:outlineLvl w:val="3"/>
              <w:rPr>
                <w:rFonts w:ascii="Calibri" w:hAnsi="Calibri" w:cs="Calibri"/>
              </w:rPr>
            </w:pPr>
            <w:r w:rsidRPr="007E72D2">
              <w:rPr>
                <w:rFonts w:ascii="Calibri" w:hAnsi="Calibri" w:cs="Calibri"/>
                <w:b/>
              </w:rPr>
              <w:t>E.3.e</w:t>
            </w:r>
          </w:p>
        </w:tc>
        <w:tc>
          <w:tcPr>
            <w:tcW w:w="6750" w:type="dxa"/>
          </w:tcPr>
          <w:p w14:paraId="5EDB825A"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prohibit the responsible management official named in the dispute from having settlement authority? [see MD-110, Ch. 3(I)]</w:t>
            </w:r>
          </w:p>
        </w:tc>
        <w:tc>
          <w:tcPr>
            <w:tcW w:w="2520" w:type="dxa"/>
          </w:tcPr>
          <w:p w14:paraId="2624A9C9"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67925DDB"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4BF942EF" w14:textId="77777777" w:rsidTr="00673708">
        <w:trPr>
          <w:cantSplit/>
        </w:trPr>
        <w:tc>
          <w:tcPr>
            <w:tcW w:w="1435" w:type="dxa"/>
          </w:tcPr>
          <w:p w14:paraId="0A2FAA9D" w14:textId="77777777" w:rsidR="006224B8" w:rsidRPr="007E72D2" w:rsidRDefault="006224B8" w:rsidP="00673708">
            <w:pPr>
              <w:outlineLvl w:val="3"/>
              <w:rPr>
                <w:rFonts w:ascii="Calibri" w:hAnsi="Calibri" w:cs="Calibri"/>
              </w:rPr>
            </w:pPr>
            <w:r w:rsidRPr="007E72D2">
              <w:rPr>
                <w:rFonts w:ascii="Calibri" w:hAnsi="Calibri" w:cs="Calibri"/>
                <w:b/>
              </w:rPr>
              <w:t>E.3.f</w:t>
            </w:r>
          </w:p>
        </w:tc>
        <w:tc>
          <w:tcPr>
            <w:tcW w:w="6750" w:type="dxa"/>
          </w:tcPr>
          <w:p w14:paraId="61B0F0F8"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annually evaluate the effectiveness of its ADR program? [see MD-110, Ch. 3(II)(D)]</w:t>
            </w:r>
          </w:p>
        </w:tc>
        <w:tc>
          <w:tcPr>
            <w:tcW w:w="2520" w:type="dxa"/>
          </w:tcPr>
          <w:p w14:paraId="5C19532D"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5298D391" w14:textId="77777777" w:rsidR="006224B8" w:rsidRPr="007E72D2" w:rsidRDefault="006224B8" w:rsidP="00673708">
            <w:pPr>
              <w:outlineLvl w:val="3"/>
              <w:rPr>
                <w:rFonts w:ascii="Calibri" w:hAnsi="Calibri" w:cs="Calibri"/>
              </w:rPr>
            </w:pPr>
            <w:r w:rsidRPr="007E72D2">
              <w:rPr>
                <w:rFonts w:ascii="Calibri" w:hAnsi="Calibri" w:cs="Calibri"/>
              </w:rPr>
              <w:t>None</w:t>
            </w:r>
          </w:p>
        </w:tc>
      </w:tr>
    </w:tbl>
    <w:p w14:paraId="34899BD3" w14:textId="77777777" w:rsidR="006224B8" w:rsidRPr="007E72D2" w:rsidRDefault="006224B8" w:rsidP="006224B8">
      <w:pPr>
        <w:outlineLvl w:val="3"/>
        <w:rPr>
          <w:rFonts w:ascii="Calibri" w:hAnsi="Calibri" w:cs="Calibri"/>
          <w:sz w:val="24"/>
          <w:szCs w:val="24"/>
        </w:rPr>
      </w:pPr>
    </w:p>
    <w:p w14:paraId="1E2BAEB1" w14:textId="77777777" w:rsidR="006224B8" w:rsidRPr="007E72D2" w:rsidRDefault="006224B8" w:rsidP="006224B8">
      <w:pPr>
        <w:outlineLvl w:val="3"/>
        <w:rPr>
          <w:rFonts w:ascii="Calibri" w:hAnsi="Calibri" w:cs="Calibri"/>
          <w:sz w:val="24"/>
          <w:szCs w:val="24"/>
        </w:rPr>
      </w:pPr>
    </w:p>
    <w:p w14:paraId="0CD98941"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E4 - Efficiency</w:t>
      </w:r>
    </w:p>
    <w:tbl>
      <w:tblPr>
        <w:tblStyle w:val="TableGrid"/>
        <w:tblW w:w="0" w:type="auto"/>
        <w:tblLook w:val="04A0" w:firstRow="1" w:lastRow="0" w:firstColumn="1" w:lastColumn="0" w:noHBand="0" w:noVBand="1"/>
      </w:tblPr>
      <w:tblGrid>
        <w:gridCol w:w="1305"/>
        <w:gridCol w:w="4418"/>
        <w:gridCol w:w="1875"/>
        <w:gridCol w:w="1752"/>
      </w:tblGrid>
      <w:tr w:rsidR="006224B8" w:rsidRPr="007E72D2" w14:paraId="438ACD28" w14:textId="77777777" w:rsidTr="00673708">
        <w:trPr>
          <w:cantSplit/>
          <w:tblHeader/>
        </w:trPr>
        <w:tc>
          <w:tcPr>
            <w:tcW w:w="1435" w:type="dxa"/>
          </w:tcPr>
          <w:p w14:paraId="10734AFF" w14:textId="77777777" w:rsidR="006224B8" w:rsidRPr="007E72D2" w:rsidRDefault="006224B8" w:rsidP="00673708">
            <w:pPr>
              <w:rPr>
                <w:rFonts w:ascii="Calibri" w:hAnsi="Calibri" w:cs="Calibri"/>
              </w:rPr>
            </w:pPr>
            <w:bookmarkStart w:id="23" w:name="Table_E4"/>
            <w:bookmarkEnd w:id="23"/>
            <w:r w:rsidRPr="007E72D2">
              <w:rPr>
                <w:rFonts w:ascii="Calibri" w:hAnsi="Calibri" w:cs="Calibri"/>
                <w:noProof/>
              </w:rPr>
              <w:drawing>
                <wp:inline distT="0" distB="0" distL="0" distR="0" wp14:anchorId="00994472" wp14:editId="12E367C3">
                  <wp:extent cx="323850" cy="152400"/>
                  <wp:effectExtent l="0" t="0" r="0" b="0"/>
                  <wp:docPr id="405914411" name="Picture 45"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3210DDF2"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4C1F676D"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39106CF9" wp14:editId="46315639">
                  <wp:extent cx="209550" cy="190500"/>
                  <wp:effectExtent l="0" t="0" r="0" b="0"/>
                  <wp:docPr id="1161686551" name="Picture 46"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6BCFAA9E" w14:textId="77777777" w:rsidR="006224B8" w:rsidRPr="007E72D2" w:rsidRDefault="006224B8" w:rsidP="00673708">
            <w:pPr>
              <w:outlineLvl w:val="3"/>
              <w:rPr>
                <w:rFonts w:ascii="Calibri" w:hAnsi="Calibri" w:cs="Calibri"/>
              </w:rPr>
            </w:pPr>
            <w:r w:rsidRPr="007E72D2">
              <w:rPr>
                <w:rFonts w:ascii="Calibri" w:hAnsi="Calibri" w:cs="Calibri"/>
                <w:b/>
                <w:bCs/>
                <w:color w:val="000000"/>
              </w:rPr>
              <w:t>Measures</w:t>
            </w:r>
          </w:p>
        </w:tc>
        <w:tc>
          <w:tcPr>
            <w:tcW w:w="6750" w:type="dxa"/>
          </w:tcPr>
          <w:p w14:paraId="18D1706D" w14:textId="77777777" w:rsidR="006224B8" w:rsidRPr="007E72D2" w:rsidRDefault="006224B8" w:rsidP="00673708">
            <w:pPr>
              <w:outlineLvl w:val="3"/>
              <w:rPr>
                <w:rFonts w:ascii="Calibri" w:hAnsi="Calibri" w:cs="Calibri"/>
              </w:rPr>
            </w:pPr>
            <w:r w:rsidRPr="007E72D2">
              <w:rPr>
                <w:rFonts w:ascii="Calibri" w:hAnsi="Calibri" w:cs="Calibri"/>
                <w:b/>
                <w:bCs/>
                <w:color w:val="000000"/>
              </w:rPr>
              <w:t>E.4 – The agency has effective and accurate data collection systems in place to evaluate its EEO program.</w:t>
            </w:r>
          </w:p>
        </w:tc>
        <w:tc>
          <w:tcPr>
            <w:tcW w:w="2520" w:type="dxa"/>
          </w:tcPr>
          <w:p w14:paraId="35D2D758"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749C2B53" w14:textId="77777777" w:rsidR="006224B8" w:rsidRPr="007E72D2" w:rsidRDefault="006224B8" w:rsidP="00673708">
            <w:pPr>
              <w:jc w:val="center"/>
              <w:outlineLvl w:val="3"/>
              <w:rPr>
                <w:rFonts w:ascii="Calibri" w:hAnsi="Calibri" w:cs="Calibri"/>
              </w:rPr>
            </w:pPr>
            <w:r w:rsidRPr="007E72D2">
              <w:rPr>
                <w:rFonts w:ascii="Calibri" w:hAnsi="Calibri" w:cs="Calibri"/>
                <w:b/>
              </w:rPr>
              <w:t>(Yes/No/NA)</w:t>
            </w:r>
          </w:p>
        </w:tc>
        <w:tc>
          <w:tcPr>
            <w:tcW w:w="2245" w:type="dxa"/>
          </w:tcPr>
          <w:p w14:paraId="2636FF9F"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26F942F7" w14:textId="0CB4A6BE" w:rsidR="006224B8" w:rsidRPr="007E72D2" w:rsidRDefault="006224B8" w:rsidP="00673708">
            <w:pPr>
              <w:jc w:val="center"/>
              <w:outlineLvl w:val="3"/>
              <w:rPr>
                <w:rFonts w:ascii="Calibri" w:hAnsi="Calibri" w:cs="Calibri"/>
              </w:rPr>
            </w:pPr>
            <w:r w:rsidRPr="007E72D2">
              <w:rPr>
                <w:rFonts w:ascii="Calibri" w:hAnsi="Calibri" w:cs="Calibri"/>
                <w:b/>
                <w:bCs/>
                <w:color w:val="000000"/>
              </w:rPr>
              <w:t xml:space="preserve">FY </w:t>
            </w:r>
            <w:r w:rsidR="00A866C2" w:rsidRPr="007E72D2">
              <w:rPr>
                <w:rFonts w:ascii="Calibri" w:hAnsi="Calibri" w:cs="Calibri"/>
                <w:b/>
                <w:bCs/>
                <w:color w:val="000000"/>
              </w:rPr>
              <w:t>202</w:t>
            </w:r>
            <w:r w:rsidR="003737F4">
              <w:rPr>
                <w:rFonts w:ascii="Calibri" w:hAnsi="Calibri" w:cs="Calibri"/>
                <w:b/>
                <w:bCs/>
                <w:color w:val="000000"/>
              </w:rPr>
              <w:t>3</w:t>
            </w:r>
          </w:p>
        </w:tc>
      </w:tr>
      <w:tr w:rsidR="006224B8" w:rsidRPr="007E72D2" w14:paraId="22EA6B2D" w14:textId="77777777" w:rsidTr="00673708">
        <w:trPr>
          <w:cantSplit/>
        </w:trPr>
        <w:tc>
          <w:tcPr>
            <w:tcW w:w="1435" w:type="dxa"/>
          </w:tcPr>
          <w:p w14:paraId="3EED3FB0" w14:textId="77777777" w:rsidR="006224B8" w:rsidRPr="007E72D2" w:rsidRDefault="006224B8" w:rsidP="00673708">
            <w:pPr>
              <w:outlineLvl w:val="3"/>
              <w:rPr>
                <w:rFonts w:ascii="Calibri" w:hAnsi="Calibri" w:cs="Calibri"/>
              </w:rPr>
            </w:pPr>
            <w:r w:rsidRPr="007E72D2">
              <w:rPr>
                <w:rFonts w:ascii="Calibri" w:hAnsi="Calibri" w:cs="Calibri"/>
                <w:b/>
              </w:rPr>
              <w:t>E.4.a</w:t>
            </w:r>
          </w:p>
        </w:tc>
        <w:tc>
          <w:tcPr>
            <w:tcW w:w="6750" w:type="dxa"/>
          </w:tcPr>
          <w:p w14:paraId="2EB119B5"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have systems in place to accurately collect, monitor, and analyze the following data:</w:t>
            </w:r>
          </w:p>
        </w:tc>
        <w:tc>
          <w:tcPr>
            <w:tcW w:w="2520" w:type="dxa"/>
          </w:tcPr>
          <w:p w14:paraId="5B33F544" w14:textId="77777777" w:rsidR="006224B8" w:rsidRPr="007E72D2" w:rsidRDefault="006224B8" w:rsidP="00673708">
            <w:pPr>
              <w:outlineLvl w:val="3"/>
              <w:rPr>
                <w:rFonts w:ascii="Calibri" w:hAnsi="Calibri" w:cs="Calibri"/>
              </w:rPr>
            </w:pPr>
          </w:p>
        </w:tc>
        <w:tc>
          <w:tcPr>
            <w:tcW w:w="2245" w:type="dxa"/>
          </w:tcPr>
          <w:p w14:paraId="73551A9A" w14:textId="77777777" w:rsidR="006224B8" w:rsidRPr="007E72D2" w:rsidRDefault="006224B8" w:rsidP="00673708">
            <w:pPr>
              <w:outlineLvl w:val="3"/>
              <w:rPr>
                <w:rFonts w:ascii="Calibri" w:hAnsi="Calibri" w:cs="Calibri"/>
              </w:rPr>
            </w:pPr>
          </w:p>
        </w:tc>
      </w:tr>
      <w:tr w:rsidR="006224B8" w:rsidRPr="007E72D2" w14:paraId="75A4CF3B" w14:textId="77777777" w:rsidTr="00673708">
        <w:trPr>
          <w:cantSplit/>
        </w:trPr>
        <w:tc>
          <w:tcPr>
            <w:tcW w:w="1435" w:type="dxa"/>
          </w:tcPr>
          <w:p w14:paraId="161E601D" w14:textId="77777777" w:rsidR="006224B8" w:rsidRPr="007E72D2" w:rsidRDefault="006224B8" w:rsidP="00673708">
            <w:pPr>
              <w:outlineLvl w:val="3"/>
              <w:rPr>
                <w:rFonts w:ascii="Calibri" w:hAnsi="Calibri" w:cs="Calibri"/>
              </w:rPr>
            </w:pPr>
            <w:r w:rsidRPr="007E72D2">
              <w:rPr>
                <w:rFonts w:ascii="Calibri" w:hAnsi="Calibri" w:cs="Calibri"/>
                <w:b/>
              </w:rPr>
              <w:t>E.4.a.1</w:t>
            </w:r>
          </w:p>
        </w:tc>
        <w:tc>
          <w:tcPr>
            <w:tcW w:w="6750" w:type="dxa"/>
          </w:tcPr>
          <w:p w14:paraId="2659E5F2" w14:textId="77777777" w:rsidR="006224B8" w:rsidRPr="007E72D2" w:rsidRDefault="006224B8" w:rsidP="00673708">
            <w:pPr>
              <w:outlineLvl w:val="3"/>
              <w:rPr>
                <w:rFonts w:ascii="Calibri" w:hAnsi="Calibri" w:cs="Calibri"/>
              </w:rPr>
            </w:pPr>
            <w:r w:rsidRPr="007E72D2">
              <w:rPr>
                <w:rFonts w:ascii="Calibri" w:hAnsi="Calibri" w:cs="Calibri"/>
              </w:rPr>
              <w:t>Complaint activity, including the issues and bases of the complaints, the aggrieved individuals/complainants, and the involved management official?  [see MD-715, II(E)]</w:t>
            </w:r>
          </w:p>
        </w:tc>
        <w:tc>
          <w:tcPr>
            <w:tcW w:w="2520" w:type="dxa"/>
          </w:tcPr>
          <w:p w14:paraId="61D72B3C"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16A29117"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26F9A518" w14:textId="77777777" w:rsidTr="00673708">
        <w:trPr>
          <w:cantSplit/>
        </w:trPr>
        <w:tc>
          <w:tcPr>
            <w:tcW w:w="1435" w:type="dxa"/>
          </w:tcPr>
          <w:p w14:paraId="4EAF0D42" w14:textId="77777777" w:rsidR="006224B8" w:rsidRPr="007E72D2" w:rsidRDefault="006224B8" w:rsidP="00673708">
            <w:pPr>
              <w:outlineLvl w:val="3"/>
              <w:rPr>
                <w:rFonts w:ascii="Calibri" w:hAnsi="Calibri" w:cs="Calibri"/>
              </w:rPr>
            </w:pPr>
            <w:r w:rsidRPr="007E72D2">
              <w:rPr>
                <w:rFonts w:ascii="Calibri" w:hAnsi="Calibri" w:cs="Calibri"/>
                <w:b/>
              </w:rPr>
              <w:t>E.4.a.2</w:t>
            </w:r>
          </w:p>
        </w:tc>
        <w:tc>
          <w:tcPr>
            <w:tcW w:w="6750" w:type="dxa"/>
          </w:tcPr>
          <w:p w14:paraId="2C9C7C83" w14:textId="77777777" w:rsidR="006224B8" w:rsidRPr="007E72D2" w:rsidRDefault="006224B8" w:rsidP="00673708">
            <w:pPr>
              <w:outlineLvl w:val="3"/>
              <w:rPr>
                <w:rFonts w:ascii="Calibri" w:hAnsi="Calibri" w:cs="Calibri"/>
              </w:rPr>
            </w:pPr>
            <w:r w:rsidRPr="007E72D2">
              <w:rPr>
                <w:rFonts w:ascii="Calibri" w:hAnsi="Calibri" w:cs="Calibri"/>
                <w:color w:val="000000"/>
              </w:rPr>
              <w:t>The race, national origin, sex, and disability status of agency employees?</w:t>
            </w:r>
            <w:r w:rsidRPr="007E72D2">
              <w:rPr>
                <w:rFonts w:ascii="Calibri" w:hAnsi="Calibri" w:cs="Calibri"/>
                <w:b/>
                <w:bCs/>
                <w:color w:val="000000"/>
              </w:rPr>
              <w:t xml:space="preserve"> </w:t>
            </w:r>
            <w:r w:rsidRPr="007E72D2">
              <w:rPr>
                <w:rFonts w:ascii="Calibri" w:hAnsi="Calibri" w:cs="Calibri"/>
                <w:bCs/>
                <w:color w:val="000000"/>
              </w:rPr>
              <w:t>[see 29 CFR §1614.601(a)]</w:t>
            </w:r>
          </w:p>
        </w:tc>
        <w:tc>
          <w:tcPr>
            <w:tcW w:w="2520" w:type="dxa"/>
          </w:tcPr>
          <w:p w14:paraId="0A6177C6" w14:textId="289347A3" w:rsidR="006224B8" w:rsidRPr="007E72D2" w:rsidRDefault="00B42C22" w:rsidP="00673708">
            <w:pPr>
              <w:outlineLvl w:val="3"/>
              <w:rPr>
                <w:rFonts w:ascii="Calibri" w:hAnsi="Calibri" w:cs="Calibri"/>
              </w:rPr>
            </w:pPr>
            <w:r>
              <w:rPr>
                <w:rFonts w:ascii="Calibri" w:hAnsi="Calibri" w:cs="Calibri"/>
              </w:rPr>
              <w:t>Yes</w:t>
            </w:r>
          </w:p>
        </w:tc>
        <w:tc>
          <w:tcPr>
            <w:tcW w:w="2245" w:type="dxa"/>
          </w:tcPr>
          <w:p w14:paraId="583C93A9" w14:textId="446811D8" w:rsidR="006224B8" w:rsidRPr="007E72D2" w:rsidRDefault="004C47DB" w:rsidP="00673708">
            <w:pPr>
              <w:outlineLvl w:val="3"/>
              <w:rPr>
                <w:rFonts w:ascii="Calibri" w:hAnsi="Calibri" w:cs="Calibri"/>
              </w:rPr>
            </w:pPr>
            <w:r>
              <w:rPr>
                <w:rFonts w:ascii="Calibri" w:hAnsi="Calibri" w:cs="Calibri"/>
              </w:rPr>
              <w:t>None</w:t>
            </w:r>
          </w:p>
        </w:tc>
      </w:tr>
      <w:tr w:rsidR="006224B8" w:rsidRPr="007E72D2" w14:paraId="59EF0E80" w14:textId="77777777" w:rsidTr="00673708">
        <w:trPr>
          <w:cantSplit/>
        </w:trPr>
        <w:tc>
          <w:tcPr>
            <w:tcW w:w="1435" w:type="dxa"/>
          </w:tcPr>
          <w:p w14:paraId="523F565F" w14:textId="77777777" w:rsidR="006224B8" w:rsidRPr="007E72D2" w:rsidRDefault="006224B8" w:rsidP="00673708">
            <w:pPr>
              <w:outlineLvl w:val="3"/>
              <w:rPr>
                <w:rFonts w:ascii="Calibri" w:hAnsi="Calibri" w:cs="Calibri"/>
              </w:rPr>
            </w:pPr>
            <w:r w:rsidRPr="007E72D2">
              <w:rPr>
                <w:rFonts w:ascii="Calibri" w:hAnsi="Calibri" w:cs="Calibri"/>
                <w:b/>
              </w:rPr>
              <w:t>E.4.a.3</w:t>
            </w:r>
          </w:p>
        </w:tc>
        <w:tc>
          <w:tcPr>
            <w:tcW w:w="6750" w:type="dxa"/>
          </w:tcPr>
          <w:p w14:paraId="62E14D61" w14:textId="77777777" w:rsidR="006224B8" w:rsidRPr="007E72D2" w:rsidRDefault="006224B8" w:rsidP="00673708">
            <w:pPr>
              <w:outlineLvl w:val="3"/>
              <w:rPr>
                <w:rFonts w:ascii="Calibri" w:hAnsi="Calibri" w:cs="Calibri"/>
              </w:rPr>
            </w:pPr>
            <w:r w:rsidRPr="007E72D2">
              <w:rPr>
                <w:rFonts w:ascii="Calibri" w:hAnsi="Calibri" w:cs="Calibri"/>
                <w:color w:val="000000"/>
              </w:rPr>
              <w:t>Recruitment activities? [see MD-715, II(E)]</w:t>
            </w:r>
          </w:p>
        </w:tc>
        <w:tc>
          <w:tcPr>
            <w:tcW w:w="2520" w:type="dxa"/>
          </w:tcPr>
          <w:p w14:paraId="78627E64" w14:textId="00A58C58" w:rsidR="006224B8" w:rsidRPr="007E72D2" w:rsidRDefault="00B42C22" w:rsidP="00673708">
            <w:pPr>
              <w:outlineLvl w:val="3"/>
              <w:rPr>
                <w:rFonts w:ascii="Calibri" w:hAnsi="Calibri" w:cs="Calibri"/>
              </w:rPr>
            </w:pPr>
            <w:r>
              <w:rPr>
                <w:rFonts w:ascii="Calibri" w:hAnsi="Calibri" w:cs="Calibri"/>
              </w:rPr>
              <w:t>Yes</w:t>
            </w:r>
          </w:p>
        </w:tc>
        <w:tc>
          <w:tcPr>
            <w:tcW w:w="2245" w:type="dxa"/>
          </w:tcPr>
          <w:p w14:paraId="7597C1B4" w14:textId="7231EAE5" w:rsidR="006224B8" w:rsidRPr="007E72D2" w:rsidRDefault="004C47DB" w:rsidP="00673708">
            <w:pPr>
              <w:outlineLvl w:val="3"/>
              <w:rPr>
                <w:rFonts w:ascii="Calibri" w:hAnsi="Calibri" w:cs="Calibri"/>
              </w:rPr>
            </w:pPr>
            <w:r>
              <w:rPr>
                <w:rFonts w:ascii="Calibri" w:hAnsi="Calibri" w:cs="Calibri"/>
              </w:rPr>
              <w:t>None</w:t>
            </w:r>
          </w:p>
        </w:tc>
      </w:tr>
      <w:tr w:rsidR="006224B8" w:rsidRPr="007E72D2" w14:paraId="23181D33" w14:textId="77777777" w:rsidTr="00673708">
        <w:trPr>
          <w:cantSplit/>
        </w:trPr>
        <w:tc>
          <w:tcPr>
            <w:tcW w:w="1435" w:type="dxa"/>
          </w:tcPr>
          <w:p w14:paraId="430C24EF" w14:textId="77777777" w:rsidR="006224B8" w:rsidRPr="007E72D2" w:rsidRDefault="006224B8" w:rsidP="00673708">
            <w:pPr>
              <w:outlineLvl w:val="3"/>
              <w:rPr>
                <w:rFonts w:ascii="Calibri" w:hAnsi="Calibri" w:cs="Calibri"/>
              </w:rPr>
            </w:pPr>
            <w:r w:rsidRPr="007E72D2">
              <w:rPr>
                <w:rFonts w:ascii="Calibri" w:hAnsi="Calibri" w:cs="Calibri"/>
                <w:b/>
              </w:rPr>
              <w:t>E.4.a.4</w:t>
            </w:r>
          </w:p>
        </w:tc>
        <w:tc>
          <w:tcPr>
            <w:tcW w:w="6750" w:type="dxa"/>
          </w:tcPr>
          <w:p w14:paraId="43F1B5E6" w14:textId="77777777" w:rsidR="006224B8" w:rsidRPr="007E72D2" w:rsidRDefault="006224B8" w:rsidP="00673708">
            <w:pPr>
              <w:outlineLvl w:val="3"/>
              <w:rPr>
                <w:rFonts w:ascii="Calibri" w:hAnsi="Calibri" w:cs="Calibri"/>
              </w:rPr>
            </w:pPr>
            <w:r w:rsidRPr="007E72D2">
              <w:rPr>
                <w:rFonts w:ascii="Calibri" w:hAnsi="Calibri" w:cs="Calibri"/>
                <w:color w:val="000000"/>
              </w:rPr>
              <w:t>External and internal applicant flow data concerning the applicants’ race, national origin, sex, and disability status? [see MD-715, II(E)]</w:t>
            </w:r>
          </w:p>
        </w:tc>
        <w:tc>
          <w:tcPr>
            <w:tcW w:w="2520" w:type="dxa"/>
          </w:tcPr>
          <w:p w14:paraId="2ADC0090" w14:textId="1F6819EC" w:rsidR="006224B8" w:rsidRPr="007E72D2" w:rsidRDefault="004C47DB" w:rsidP="00673708">
            <w:pPr>
              <w:outlineLvl w:val="3"/>
              <w:rPr>
                <w:rFonts w:ascii="Calibri" w:hAnsi="Calibri" w:cs="Calibri"/>
              </w:rPr>
            </w:pPr>
            <w:r>
              <w:rPr>
                <w:rFonts w:ascii="Calibri" w:hAnsi="Calibri" w:cs="Calibri"/>
              </w:rPr>
              <w:t>Yes</w:t>
            </w:r>
          </w:p>
        </w:tc>
        <w:tc>
          <w:tcPr>
            <w:tcW w:w="2245" w:type="dxa"/>
          </w:tcPr>
          <w:p w14:paraId="550E5D24" w14:textId="519C86A5" w:rsidR="006224B8" w:rsidRPr="007E72D2" w:rsidRDefault="004C47DB" w:rsidP="00673708">
            <w:pPr>
              <w:outlineLvl w:val="3"/>
              <w:rPr>
                <w:rFonts w:ascii="Calibri" w:hAnsi="Calibri" w:cs="Calibri"/>
              </w:rPr>
            </w:pPr>
            <w:r>
              <w:rPr>
                <w:rFonts w:ascii="Calibri" w:hAnsi="Calibri" w:cs="Calibri"/>
              </w:rPr>
              <w:t>None</w:t>
            </w:r>
          </w:p>
        </w:tc>
      </w:tr>
      <w:tr w:rsidR="006224B8" w:rsidRPr="007E72D2" w14:paraId="4CE160D4" w14:textId="77777777" w:rsidTr="00673708">
        <w:trPr>
          <w:cantSplit/>
        </w:trPr>
        <w:tc>
          <w:tcPr>
            <w:tcW w:w="1435" w:type="dxa"/>
          </w:tcPr>
          <w:p w14:paraId="6F24EF50" w14:textId="77777777" w:rsidR="006224B8" w:rsidRPr="007E72D2" w:rsidRDefault="006224B8" w:rsidP="00673708">
            <w:pPr>
              <w:outlineLvl w:val="3"/>
              <w:rPr>
                <w:rFonts w:ascii="Calibri" w:hAnsi="Calibri" w:cs="Calibri"/>
              </w:rPr>
            </w:pPr>
            <w:r w:rsidRPr="007E72D2">
              <w:rPr>
                <w:rFonts w:ascii="Calibri" w:hAnsi="Calibri" w:cs="Calibri"/>
                <w:b/>
              </w:rPr>
              <w:t>E.4.a.5</w:t>
            </w:r>
          </w:p>
        </w:tc>
        <w:tc>
          <w:tcPr>
            <w:tcW w:w="6750" w:type="dxa"/>
          </w:tcPr>
          <w:p w14:paraId="76FDBC55" w14:textId="77777777" w:rsidR="006224B8" w:rsidRPr="007E72D2" w:rsidRDefault="006224B8" w:rsidP="00673708">
            <w:pPr>
              <w:outlineLvl w:val="3"/>
              <w:rPr>
                <w:rFonts w:ascii="Calibri" w:hAnsi="Calibri" w:cs="Calibri"/>
              </w:rPr>
            </w:pPr>
            <w:r w:rsidRPr="007E72D2">
              <w:rPr>
                <w:rFonts w:ascii="Calibri" w:hAnsi="Calibri" w:cs="Calibri"/>
                <w:color w:val="000000"/>
              </w:rPr>
              <w:t>The processing of requests for reasonable accommodation? [29 CFR § 1614.203(d)(4)]</w:t>
            </w:r>
          </w:p>
        </w:tc>
        <w:tc>
          <w:tcPr>
            <w:tcW w:w="2520" w:type="dxa"/>
          </w:tcPr>
          <w:p w14:paraId="7F2EF4D9"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47741F4B" w14:textId="78668EB6" w:rsidR="006224B8" w:rsidRPr="007E72D2" w:rsidRDefault="00673708" w:rsidP="00673708">
            <w:pPr>
              <w:outlineLvl w:val="3"/>
              <w:rPr>
                <w:rFonts w:ascii="Calibri" w:hAnsi="Calibri" w:cs="Calibri"/>
              </w:rPr>
            </w:pPr>
            <w:r w:rsidRPr="007E72D2">
              <w:rPr>
                <w:rFonts w:ascii="Calibri" w:hAnsi="Calibri" w:cs="Calibri"/>
              </w:rPr>
              <w:t>None</w:t>
            </w:r>
          </w:p>
        </w:tc>
      </w:tr>
      <w:tr w:rsidR="006224B8" w:rsidRPr="007E72D2" w14:paraId="3B5552B7" w14:textId="77777777" w:rsidTr="00673708">
        <w:trPr>
          <w:cantSplit/>
        </w:trPr>
        <w:tc>
          <w:tcPr>
            <w:tcW w:w="1435" w:type="dxa"/>
          </w:tcPr>
          <w:p w14:paraId="7D4C8405" w14:textId="77777777" w:rsidR="006224B8" w:rsidRPr="007E72D2" w:rsidRDefault="006224B8" w:rsidP="00673708">
            <w:pPr>
              <w:outlineLvl w:val="3"/>
              <w:rPr>
                <w:rFonts w:ascii="Calibri" w:hAnsi="Calibri" w:cs="Calibri"/>
              </w:rPr>
            </w:pPr>
            <w:r w:rsidRPr="007E72D2">
              <w:rPr>
                <w:rFonts w:ascii="Calibri" w:hAnsi="Calibri" w:cs="Calibri"/>
                <w:b/>
              </w:rPr>
              <w:lastRenderedPageBreak/>
              <w:t>E.4.a.6</w:t>
            </w:r>
          </w:p>
        </w:tc>
        <w:tc>
          <w:tcPr>
            <w:tcW w:w="6750" w:type="dxa"/>
          </w:tcPr>
          <w:p w14:paraId="7B71C04E" w14:textId="77777777" w:rsidR="006224B8" w:rsidRPr="007E72D2" w:rsidRDefault="006224B8" w:rsidP="00673708">
            <w:pPr>
              <w:outlineLvl w:val="3"/>
              <w:rPr>
                <w:rFonts w:ascii="Calibri" w:hAnsi="Calibri" w:cs="Calibri"/>
              </w:rPr>
            </w:pPr>
            <w:r w:rsidRPr="007E72D2">
              <w:rPr>
                <w:rFonts w:ascii="Calibri" w:hAnsi="Calibri" w:cs="Calibri"/>
              </w:rPr>
              <w:t>The processing of complaints for the anti-harassment program? [see EEOC Enforcement Guidance on Vicarious Employer Liability for Unlawful Harassment by Supervisors (1999), § V.C.2]</w:t>
            </w:r>
          </w:p>
        </w:tc>
        <w:tc>
          <w:tcPr>
            <w:tcW w:w="2520" w:type="dxa"/>
          </w:tcPr>
          <w:p w14:paraId="55EB605A" w14:textId="4BE16B77" w:rsidR="006224B8" w:rsidRPr="007E72D2" w:rsidRDefault="004C47DB" w:rsidP="00673708">
            <w:pPr>
              <w:outlineLvl w:val="3"/>
              <w:rPr>
                <w:rFonts w:ascii="Calibri" w:hAnsi="Calibri" w:cs="Calibri"/>
              </w:rPr>
            </w:pPr>
            <w:r>
              <w:rPr>
                <w:rFonts w:ascii="Calibri" w:hAnsi="Calibri" w:cs="Calibri"/>
              </w:rPr>
              <w:t>Yes</w:t>
            </w:r>
          </w:p>
        </w:tc>
        <w:tc>
          <w:tcPr>
            <w:tcW w:w="2245" w:type="dxa"/>
          </w:tcPr>
          <w:p w14:paraId="41DC4BD0" w14:textId="290CA52B" w:rsidR="006224B8" w:rsidRPr="007E72D2" w:rsidRDefault="006224B8" w:rsidP="00673708">
            <w:pPr>
              <w:outlineLvl w:val="3"/>
              <w:rPr>
                <w:rFonts w:ascii="Calibri" w:hAnsi="Calibri" w:cs="Calibri"/>
              </w:rPr>
            </w:pPr>
          </w:p>
        </w:tc>
      </w:tr>
      <w:tr w:rsidR="006224B8" w:rsidRPr="007E72D2" w14:paraId="12D5D77E" w14:textId="77777777" w:rsidTr="00673708">
        <w:trPr>
          <w:cantSplit/>
        </w:trPr>
        <w:tc>
          <w:tcPr>
            <w:tcW w:w="1435" w:type="dxa"/>
          </w:tcPr>
          <w:p w14:paraId="5352FC63" w14:textId="77777777" w:rsidR="006224B8" w:rsidRPr="007E72D2" w:rsidRDefault="006224B8" w:rsidP="00673708">
            <w:pPr>
              <w:outlineLvl w:val="3"/>
              <w:rPr>
                <w:rFonts w:ascii="Calibri" w:hAnsi="Calibri" w:cs="Calibri"/>
              </w:rPr>
            </w:pPr>
            <w:r w:rsidRPr="007E72D2">
              <w:rPr>
                <w:rFonts w:ascii="Calibri" w:hAnsi="Calibri" w:cs="Calibri"/>
                <w:b/>
              </w:rPr>
              <w:t>E.4.b</w:t>
            </w:r>
          </w:p>
        </w:tc>
        <w:tc>
          <w:tcPr>
            <w:tcW w:w="6750" w:type="dxa"/>
          </w:tcPr>
          <w:p w14:paraId="31A94DDD" w14:textId="77777777" w:rsidR="006224B8" w:rsidRPr="007E72D2" w:rsidRDefault="006224B8" w:rsidP="00673708">
            <w:pPr>
              <w:outlineLvl w:val="3"/>
              <w:rPr>
                <w:rFonts w:ascii="Calibri" w:hAnsi="Calibri" w:cs="Calibri"/>
              </w:rPr>
            </w:pPr>
            <w:r w:rsidRPr="007E72D2">
              <w:rPr>
                <w:rFonts w:ascii="Calibri" w:hAnsi="Calibri" w:cs="Calibri"/>
              </w:rPr>
              <w:t>Does the agency have a system in place to re-survey the workforce on a regular basis?  [</w:t>
            </w:r>
            <w:r w:rsidRPr="007E72D2">
              <w:rPr>
                <w:rFonts w:ascii="Calibri" w:hAnsi="Calibri" w:cs="Calibri"/>
                <w:color w:val="000000"/>
              </w:rPr>
              <w:t>MD-715 Instructions, Sec. I]</w:t>
            </w:r>
          </w:p>
        </w:tc>
        <w:tc>
          <w:tcPr>
            <w:tcW w:w="2520" w:type="dxa"/>
          </w:tcPr>
          <w:p w14:paraId="471CE057" w14:textId="45497AE6" w:rsidR="006224B8" w:rsidRPr="007E72D2" w:rsidRDefault="00673708" w:rsidP="00673708">
            <w:pPr>
              <w:outlineLvl w:val="3"/>
              <w:rPr>
                <w:rFonts w:ascii="Calibri" w:hAnsi="Calibri" w:cs="Calibri"/>
              </w:rPr>
            </w:pPr>
            <w:r w:rsidRPr="007E72D2">
              <w:rPr>
                <w:rFonts w:ascii="Calibri" w:hAnsi="Calibri" w:cs="Calibri"/>
              </w:rPr>
              <w:t>Yes</w:t>
            </w:r>
          </w:p>
        </w:tc>
        <w:tc>
          <w:tcPr>
            <w:tcW w:w="2245" w:type="dxa"/>
          </w:tcPr>
          <w:p w14:paraId="6F83F714" w14:textId="77777777" w:rsidR="00696190" w:rsidRPr="00696190" w:rsidRDefault="00696190" w:rsidP="00696190">
            <w:pPr>
              <w:outlineLvl w:val="3"/>
              <w:rPr>
                <w:rFonts w:ascii="Calibri" w:hAnsi="Calibri" w:cs="Calibri"/>
              </w:rPr>
            </w:pPr>
            <w:r w:rsidRPr="00696190">
              <w:rPr>
                <w:rFonts w:ascii="Calibri" w:hAnsi="Calibri" w:cs="Calibri"/>
              </w:rPr>
              <w:t>From August 8</w:t>
            </w:r>
          </w:p>
          <w:p w14:paraId="34AABDFE" w14:textId="77777777" w:rsidR="00696190" w:rsidRPr="00696190" w:rsidRDefault="00696190" w:rsidP="00696190">
            <w:pPr>
              <w:outlineLvl w:val="3"/>
              <w:rPr>
                <w:rFonts w:ascii="Calibri" w:hAnsi="Calibri" w:cs="Calibri"/>
              </w:rPr>
            </w:pPr>
            <w:r w:rsidRPr="00696190">
              <w:rPr>
                <w:rFonts w:ascii="Calibri" w:hAnsi="Calibri" w:cs="Calibri"/>
              </w:rPr>
              <w:t>until October 14,</w:t>
            </w:r>
          </w:p>
          <w:p w14:paraId="15477957" w14:textId="77777777" w:rsidR="00696190" w:rsidRPr="00696190" w:rsidRDefault="00696190" w:rsidP="00696190">
            <w:pPr>
              <w:outlineLvl w:val="3"/>
              <w:rPr>
                <w:rFonts w:ascii="Calibri" w:hAnsi="Calibri" w:cs="Calibri"/>
              </w:rPr>
            </w:pPr>
            <w:r w:rsidRPr="00696190">
              <w:rPr>
                <w:rFonts w:ascii="Calibri" w:hAnsi="Calibri" w:cs="Calibri"/>
              </w:rPr>
              <w:t>2022, CDC</w:t>
            </w:r>
          </w:p>
          <w:p w14:paraId="39D74744" w14:textId="7206BDB1" w:rsidR="006224B8" w:rsidRPr="007E72D2" w:rsidRDefault="00696190" w:rsidP="00696190">
            <w:pPr>
              <w:outlineLvl w:val="3"/>
              <w:rPr>
                <w:rFonts w:ascii="Calibri" w:hAnsi="Calibri" w:cs="Calibri"/>
              </w:rPr>
            </w:pPr>
            <w:r w:rsidRPr="00696190">
              <w:rPr>
                <w:rFonts w:ascii="Calibri" w:hAnsi="Calibri" w:cs="Calibri"/>
              </w:rPr>
              <w:t>employees, in partnership with HHS, were invited to complete the Workforce Demographic Survey.</w:t>
            </w:r>
          </w:p>
        </w:tc>
      </w:tr>
    </w:tbl>
    <w:p w14:paraId="30B8C3CF" w14:textId="77777777" w:rsidR="006224B8" w:rsidRPr="007E72D2" w:rsidRDefault="006224B8" w:rsidP="006224B8">
      <w:pPr>
        <w:outlineLvl w:val="3"/>
        <w:rPr>
          <w:rFonts w:ascii="Calibri" w:hAnsi="Calibri" w:cs="Calibri"/>
          <w:sz w:val="24"/>
          <w:szCs w:val="24"/>
        </w:rPr>
      </w:pPr>
    </w:p>
    <w:p w14:paraId="3B3C972B"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E5 - Efficiency</w:t>
      </w:r>
    </w:p>
    <w:tbl>
      <w:tblPr>
        <w:tblStyle w:val="TableGrid"/>
        <w:tblW w:w="0" w:type="auto"/>
        <w:tblLook w:val="04A0" w:firstRow="1" w:lastRow="0" w:firstColumn="1" w:lastColumn="0" w:noHBand="0" w:noVBand="1"/>
      </w:tblPr>
      <w:tblGrid>
        <w:gridCol w:w="1317"/>
        <w:gridCol w:w="4137"/>
        <w:gridCol w:w="1561"/>
        <w:gridCol w:w="2335"/>
      </w:tblGrid>
      <w:tr w:rsidR="006224B8" w:rsidRPr="007E72D2" w14:paraId="7BE3E324" w14:textId="77777777" w:rsidTr="008A45DB">
        <w:trPr>
          <w:cantSplit/>
          <w:tblHeader/>
        </w:trPr>
        <w:tc>
          <w:tcPr>
            <w:tcW w:w="1317" w:type="dxa"/>
          </w:tcPr>
          <w:p w14:paraId="1E802497" w14:textId="77777777" w:rsidR="006224B8" w:rsidRPr="007E72D2" w:rsidRDefault="006224B8" w:rsidP="00673708">
            <w:pPr>
              <w:rPr>
                <w:rFonts w:ascii="Calibri" w:hAnsi="Calibri" w:cs="Calibri"/>
              </w:rPr>
            </w:pPr>
            <w:bookmarkStart w:id="24" w:name="Table_E5"/>
            <w:bookmarkEnd w:id="24"/>
            <w:r w:rsidRPr="007E72D2">
              <w:rPr>
                <w:rFonts w:ascii="Calibri" w:hAnsi="Calibri" w:cs="Calibri"/>
                <w:noProof/>
              </w:rPr>
              <w:drawing>
                <wp:inline distT="0" distB="0" distL="0" distR="0" wp14:anchorId="6DC5AF0E" wp14:editId="53D9B0EF">
                  <wp:extent cx="323850" cy="152400"/>
                  <wp:effectExtent l="0" t="0" r="0" b="0"/>
                  <wp:docPr id="1380966465" name="Picture 47"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350871C6"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20018642"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61659C9C" wp14:editId="1235FA12">
                  <wp:extent cx="209550" cy="190500"/>
                  <wp:effectExtent l="0" t="0" r="0" b="0"/>
                  <wp:docPr id="1371469567" name="Picture 48"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758856D5" w14:textId="77777777" w:rsidR="006224B8" w:rsidRPr="007E72D2" w:rsidRDefault="006224B8" w:rsidP="00673708">
            <w:pPr>
              <w:outlineLvl w:val="3"/>
              <w:rPr>
                <w:rFonts w:ascii="Calibri" w:hAnsi="Calibri" w:cs="Calibri"/>
              </w:rPr>
            </w:pPr>
            <w:r w:rsidRPr="007E72D2">
              <w:rPr>
                <w:rFonts w:ascii="Calibri" w:hAnsi="Calibri" w:cs="Calibri"/>
                <w:b/>
                <w:bCs/>
                <w:color w:val="000000"/>
              </w:rPr>
              <w:t>Measures</w:t>
            </w:r>
          </w:p>
        </w:tc>
        <w:tc>
          <w:tcPr>
            <w:tcW w:w="4137" w:type="dxa"/>
          </w:tcPr>
          <w:p w14:paraId="0A7826D0" w14:textId="77777777" w:rsidR="006224B8" w:rsidRPr="007E72D2" w:rsidRDefault="006224B8" w:rsidP="00673708">
            <w:pPr>
              <w:outlineLvl w:val="3"/>
              <w:rPr>
                <w:rFonts w:ascii="Calibri" w:hAnsi="Calibri" w:cs="Calibri"/>
              </w:rPr>
            </w:pPr>
            <w:r w:rsidRPr="007E72D2">
              <w:rPr>
                <w:rFonts w:ascii="Calibri" w:hAnsi="Calibri" w:cs="Calibri"/>
                <w:b/>
                <w:bCs/>
                <w:color w:val="000000"/>
              </w:rPr>
              <w:t>E.5 – The agency identifies and disseminates significant trends and best practices in its EEO program.</w:t>
            </w:r>
          </w:p>
        </w:tc>
        <w:tc>
          <w:tcPr>
            <w:tcW w:w="1561" w:type="dxa"/>
          </w:tcPr>
          <w:p w14:paraId="3E75AFBC"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43E3A5A6" w14:textId="77777777" w:rsidR="006224B8" w:rsidRPr="007E72D2" w:rsidRDefault="006224B8" w:rsidP="00673708">
            <w:pPr>
              <w:jc w:val="center"/>
              <w:outlineLvl w:val="3"/>
              <w:rPr>
                <w:rFonts w:ascii="Calibri" w:hAnsi="Calibri" w:cs="Calibri"/>
              </w:rPr>
            </w:pPr>
            <w:r w:rsidRPr="007E72D2">
              <w:rPr>
                <w:rFonts w:ascii="Calibri" w:hAnsi="Calibri" w:cs="Calibri"/>
                <w:b/>
              </w:rPr>
              <w:t>(Yes/No/NA)</w:t>
            </w:r>
          </w:p>
        </w:tc>
        <w:tc>
          <w:tcPr>
            <w:tcW w:w="2335" w:type="dxa"/>
          </w:tcPr>
          <w:p w14:paraId="0F56AFCB"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0BA2B419" w14:textId="4A7C9597" w:rsidR="006224B8" w:rsidRPr="007E72D2" w:rsidRDefault="006224B8" w:rsidP="00673708">
            <w:pPr>
              <w:jc w:val="center"/>
              <w:outlineLvl w:val="3"/>
              <w:rPr>
                <w:rFonts w:ascii="Calibri" w:hAnsi="Calibri" w:cs="Calibri"/>
              </w:rPr>
            </w:pPr>
            <w:r w:rsidRPr="007E72D2">
              <w:rPr>
                <w:rFonts w:ascii="Calibri" w:hAnsi="Calibri" w:cs="Calibri"/>
                <w:b/>
                <w:bCs/>
                <w:color w:val="000000"/>
              </w:rPr>
              <w:t xml:space="preserve">FY </w:t>
            </w:r>
            <w:r w:rsidR="00A866C2" w:rsidRPr="007E72D2">
              <w:rPr>
                <w:rFonts w:ascii="Calibri" w:hAnsi="Calibri" w:cs="Calibri"/>
                <w:b/>
                <w:bCs/>
                <w:color w:val="000000"/>
              </w:rPr>
              <w:t>202</w:t>
            </w:r>
            <w:r w:rsidR="003737F4">
              <w:rPr>
                <w:rFonts w:ascii="Calibri" w:hAnsi="Calibri" w:cs="Calibri"/>
                <w:b/>
                <w:bCs/>
                <w:color w:val="000000"/>
              </w:rPr>
              <w:t>3</w:t>
            </w:r>
          </w:p>
        </w:tc>
      </w:tr>
      <w:tr w:rsidR="006224B8" w:rsidRPr="007E72D2" w14:paraId="7D078E1E" w14:textId="77777777" w:rsidTr="008A45DB">
        <w:trPr>
          <w:cantSplit/>
        </w:trPr>
        <w:tc>
          <w:tcPr>
            <w:tcW w:w="1317" w:type="dxa"/>
          </w:tcPr>
          <w:p w14:paraId="708DE7E4" w14:textId="77777777" w:rsidR="006224B8" w:rsidRPr="007E72D2" w:rsidRDefault="006224B8" w:rsidP="00673708">
            <w:pPr>
              <w:outlineLvl w:val="3"/>
              <w:rPr>
                <w:rFonts w:ascii="Calibri" w:hAnsi="Calibri" w:cs="Calibri"/>
              </w:rPr>
            </w:pPr>
            <w:r w:rsidRPr="007E72D2">
              <w:rPr>
                <w:rFonts w:ascii="Calibri" w:hAnsi="Calibri" w:cs="Calibri"/>
                <w:b/>
              </w:rPr>
              <w:t>E.5.a</w:t>
            </w:r>
          </w:p>
        </w:tc>
        <w:tc>
          <w:tcPr>
            <w:tcW w:w="4137" w:type="dxa"/>
          </w:tcPr>
          <w:p w14:paraId="0F0613F0"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monitor trends in its EEO program to determine whether the agency is meeting its obligations under the statutes EEOC enforces? [see MD-715, II(E)] If “yes”, provide an example in the comments.</w:t>
            </w:r>
          </w:p>
        </w:tc>
        <w:tc>
          <w:tcPr>
            <w:tcW w:w="1561" w:type="dxa"/>
          </w:tcPr>
          <w:p w14:paraId="77378645"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2FCC0D7D" w14:textId="2BFDF203" w:rsidR="00F73640" w:rsidRPr="00F73640" w:rsidRDefault="00E478F7" w:rsidP="00F73640">
            <w:pPr>
              <w:outlineLvl w:val="3"/>
              <w:rPr>
                <w:rFonts w:ascii="Calibri" w:hAnsi="Calibri" w:cs="Calibri"/>
              </w:rPr>
            </w:pPr>
            <w:r w:rsidRPr="00E478F7">
              <w:rPr>
                <w:rFonts w:ascii="Calibri" w:hAnsi="Calibri" w:cs="Calibri"/>
              </w:rPr>
              <w:t>The agency monitors trends in</w:t>
            </w:r>
            <w:r w:rsidR="00F73640">
              <w:rPr>
                <w:rFonts w:ascii="Calibri" w:hAnsi="Calibri" w:cs="Calibri"/>
              </w:rPr>
              <w:t xml:space="preserve"> </w:t>
            </w:r>
            <w:r w:rsidR="00F73640" w:rsidRPr="00F73640">
              <w:rPr>
                <w:rFonts w:ascii="Calibri" w:hAnsi="Calibri" w:cs="Calibri"/>
              </w:rPr>
              <w:t>workforce data,</w:t>
            </w:r>
            <w:r>
              <w:rPr>
                <w:rFonts w:ascii="Calibri" w:hAnsi="Calibri" w:cs="Calibri"/>
              </w:rPr>
              <w:t xml:space="preserve"> </w:t>
            </w:r>
            <w:r w:rsidR="00F73640" w:rsidRPr="00F73640">
              <w:rPr>
                <w:rFonts w:ascii="Calibri" w:hAnsi="Calibri" w:cs="Calibri"/>
              </w:rPr>
              <w:t>requested and</w:t>
            </w:r>
          </w:p>
          <w:p w14:paraId="422E44CF" w14:textId="77777777" w:rsidR="00F73640" w:rsidRPr="00F73640" w:rsidRDefault="00F73640" w:rsidP="00F73640">
            <w:pPr>
              <w:outlineLvl w:val="3"/>
              <w:rPr>
                <w:rFonts w:ascii="Calibri" w:hAnsi="Calibri" w:cs="Calibri"/>
              </w:rPr>
            </w:pPr>
            <w:r w:rsidRPr="00F73640">
              <w:rPr>
                <w:rFonts w:ascii="Calibri" w:hAnsi="Calibri" w:cs="Calibri"/>
              </w:rPr>
              <w:t>provided</w:t>
            </w:r>
          </w:p>
          <w:p w14:paraId="04128F39" w14:textId="77777777" w:rsidR="00F73640" w:rsidRPr="00F73640" w:rsidRDefault="00F73640" w:rsidP="00F73640">
            <w:pPr>
              <w:outlineLvl w:val="3"/>
              <w:rPr>
                <w:rFonts w:ascii="Calibri" w:hAnsi="Calibri" w:cs="Calibri"/>
              </w:rPr>
            </w:pPr>
            <w:r w:rsidRPr="00F73640">
              <w:rPr>
                <w:rFonts w:ascii="Calibri" w:hAnsi="Calibri" w:cs="Calibri"/>
              </w:rPr>
              <w:t>accommodations,</w:t>
            </w:r>
          </w:p>
          <w:p w14:paraId="570D1EE6" w14:textId="77777777" w:rsidR="00F73640" w:rsidRPr="00F73640" w:rsidRDefault="00F73640" w:rsidP="00F73640">
            <w:pPr>
              <w:outlineLvl w:val="3"/>
              <w:rPr>
                <w:rFonts w:ascii="Calibri" w:hAnsi="Calibri" w:cs="Calibri"/>
              </w:rPr>
            </w:pPr>
            <w:r w:rsidRPr="00F73640">
              <w:rPr>
                <w:rFonts w:ascii="Calibri" w:hAnsi="Calibri" w:cs="Calibri"/>
              </w:rPr>
              <w:t>participation in</w:t>
            </w:r>
          </w:p>
          <w:p w14:paraId="2D67494E" w14:textId="77777777" w:rsidR="00F73640" w:rsidRPr="00F73640" w:rsidRDefault="00F73640" w:rsidP="00F73640">
            <w:pPr>
              <w:outlineLvl w:val="3"/>
              <w:rPr>
                <w:rFonts w:ascii="Calibri" w:hAnsi="Calibri" w:cs="Calibri"/>
              </w:rPr>
            </w:pPr>
            <w:r w:rsidRPr="00F73640">
              <w:rPr>
                <w:rFonts w:ascii="Calibri" w:hAnsi="Calibri" w:cs="Calibri"/>
              </w:rPr>
              <w:t>EEO training, and</w:t>
            </w:r>
          </w:p>
          <w:p w14:paraId="6E73F074" w14:textId="77777777" w:rsidR="00F73640" w:rsidRPr="00F73640" w:rsidRDefault="00F73640" w:rsidP="00F73640">
            <w:pPr>
              <w:outlineLvl w:val="3"/>
              <w:rPr>
                <w:rFonts w:ascii="Calibri" w:hAnsi="Calibri" w:cs="Calibri"/>
              </w:rPr>
            </w:pPr>
            <w:r w:rsidRPr="00F73640">
              <w:rPr>
                <w:rFonts w:ascii="Calibri" w:hAnsi="Calibri" w:cs="Calibri"/>
              </w:rPr>
              <w:t>participation in</w:t>
            </w:r>
          </w:p>
          <w:p w14:paraId="70DC780A" w14:textId="77777777" w:rsidR="00F73640" w:rsidRPr="00F73640" w:rsidRDefault="00F73640" w:rsidP="00F73640">
            <w:pPr>
              <w:outlineLvl w:val="3"/>
              <w:rPr>
                <w:rFonts w:ascii="Calibri" w:hAnsi="Calibri" w:cs="Calibri"/>
              </w:rPr>
            </w:pPr>
            <w:r w:rsidRPr="00F73640">
              <w:rPr>
                <w:rFonts w:ascii="Calibri" w:hAnsi="Calibri" w:cs="Calibri"/>
              </w:rPr>
              <w:t>Special Emphasis</w:t>
            </w:r>
          </w:p>
          <w:p w14:paraId="28270C17" w14:textId="54F61908" w:rsidR="006224B8" w:rsidRPr="007E72D2" w:rsidRDefault="00F73640" w:rsidP="00F73640">
            <w:pPr>
              <w:outlineLvl w:val="3"/>
              <w:rPr>
                <w:rFonts w:ascii="Calibri" w:hAnsi="Calibri" w:cs="Calibri"/>
              </w:rPr>
            </w:pPr>
            <w:r w:rsidRPr="00F73640">
              <w:rPr>
                <w:rFonts w:ascii="Calibri" w:hAnsi="Calibri" w:cs="Calibri"/>
              </w:rPr>
              <w:t>Programs.</w:t>
            </w:r>
          </w:p>
        </w:tc>
      </w:tr>
      <w:tr w:rsidR="006224B8" w:rsidRPr="007E72D2" w14:paraId="5C891042" w14:textId="77777777" w:rsidTr="008A45DB">
        <w:trPr>
          <w:cantSplit/>
        </w:trPr>
        <w:tc>
          <w:tcPr>
            <w:tcW w:w="1317" w:type="dxa"/>
          </w:tcPr>
          <w:p w14:paraId="25E404D8" w14:textId="77777777" w:rsidR="006224B8" w:rsidRPr="007E72D2" w:rsidRDefault="006224B8" w:rsidP="00673708">
            <w:pPr>
              <w:outlineLvl w:val="3"/>
              <w:rPr>
                <w:rFonts w:ascii="Calibri" w:hAnsi="Calibri" w:cs="Calibri"/>
              </w:rPr>
            </w:pPr>
            <w:r w:rsidRPr="007E72D2">
              <w:rPr>
                <w:rFonts w:ascii="Calibri" w:hAnsi="Calibri" w:cs="Calibri"/>
                <w:b/>
              </w:rPr>
              <w:t>E.5.b</w:t>
            </w:r>
          </w:p>
        </w:tc>
        <w:tc>
          <w:tcPr>
            <w:tcW w:w="4137" w:type="dxa"/>
          </w:tcPr>
          <w:p w14:paraId="379A9455"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review other agencies’ best practices and adopt them, where appropriate, to improve the effectiveness of its EEO program?</w:t>
            </w:r>
            <w:r w:rsidRPr="007E72D2">
              <w:rPr>
                <w:rFonts w:ascii="Calibri" w:hAnsi="Calibri" w:cs="Calibri"/>
                <w:b/>
                <w:color w:val="000000"/>
              </w:rPr>
              <w:t xml:space="preserve"> </w:t>
            </w:r>
            <w:r w:rsidRPr="007E72D2">
              <w:rPr>
                <w:rFonts w:ascii="Calibri" w:hAnsi="Calibri" w:cs="Calibri"/>
                <w:color w:val="000000"/>
              </w:rPr>
              <w:t>[see MD-715, II(E)]  If “yes”, provide an example in the comments.</w:t>
            </w:r>
          </w:p>
        </w:tc>
        <w:tc>
          <w:tcPr>
            <w:tcW w:w="1561" w:type="dxa"/>
          </w:tcPr>
          <w:p w14:paraId="40394DC1"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755856DD" w14:textId="305FB06E" w:rsidR="008A45DB" w:rsidRPr="008A45DB" w:rsidRDefault="008A45DB" w:rsidP="008A45DB">
            <w:pPr>
              <w:outlineLvl w:val="3"/>
              <w:rPr>
                <w:rFonts w:ascii="Calibri" w:hAnsi="Calibri" w:cs="Calibri"/>
              </w:rPr>
            </w:pPr>
            <w:r>
              <w:rPr>
                <w:rFonts w:ascii="Calibri" w:hAnsi="Calibri" w:cs="Calibri"/>
              </w:rPr>
              <w:t xml:space="preserve">The EEO </w:t>
            </w:r>
            <w:r w:rsidRPr="008A45DB">
              <w:rPr>
                <w:rFonts w:ascii="Calibri" w:hAnsi="Calibri" w:cs="Calibri"/>
              </w:rPr>
              <w:t>Director, Deputy,</w:t>
            </w:r>
            <w:r>
              <w:rPr>
                <w:rFonts w:ascii="Calibri" w:hAnsi="Calibri" w:cs="Calibri"/>
              </w:rPr>
              <w:t xml:space="preserve"> </w:t>
            </w:r>
            <w:r w:rsidRPr="008A45DB">
              <w:rPr>
                <w:rFonts w:ascii="Calibri" w:hAnsi="Calibri" w:cs="Calibri"/>
              </w:rPr>
              <w:t>and managers</w:t>
            </w:r>
          </w:p>
          <w:p w14:paraId="590962DB" w14:textId="77777777" w:rsidR="008A45DB" w:rsidRPr="008A45DB" w:rsidRDefault="008A45DB" w:rsidP="008A45DB">
            <w:pPr>
              <w:outlineLvl w:val="3"/>
              <w:rPr>
                <w:rFonts w:ascii="Calibri" w:hAnsi="Calibri" w:cs="Calibri"/>
              </w:rPr>
            </w:pPr>
            <w:r w:rsidRPr="008A45DB">
              <w:rPr>
                <w:rFonts w:ascii="Calibri" w:hAnsi="Calibri" w:cs="Calibri"/>
              </w:rPr>
              <w:t>meet regularly</w:t>
            </w:r>
          </w:p>
          <w:p w14:paraId="371A9CBA" w14:textId="39F37392" w:rsidR="008A45DB" w:rsidRPr="008A45DB" w:rsidRDefault="008A45DB" w:rsidP="008A45DB">
            <w:pPr>
              <w:outlineLvl w:val="3"/>
              <w:rPr>
                <w:rFonts w:ascii="Calibri" w:hAnsi="Calibri" w:cs="Calibri"/>
              </w:rPr>
            </w:pPr>
            <w:r w:rsidRPr="008A45DB">
              <w:rPr>
                <w:rFonts w:ascii="Calibri" w:hAnsi="Calibri" w:cs="Calibri"/>
              </w:rPr>
              <w:t>with</w:t>
            </w:r>
            <w:r>
              <w:rPr>
                <w:rFonts w:ascii="Calibri" w:hAnsi="Calibri" w:cs="Calibri"/>
              </w:rPr>
              <w:t xml:space="preserve"> </w:t>
            </w:r>
            <w:r w:rsidRPr="008A45DB">
              <w:rPr>
                <w:rFonts w:ascii="Calibri" w:hAnsi="Calibri" w:cs="Calibri"/>
              </w:rPr>
              <w:t>representatives</w:t>
            </w:r>
          </w:p>
          <w:p w14:paraId="3444B3EE" w14:textId="61E86AB8" w:rsidR="008A45DB" w:rsidRPr="008A45DB" w:rsidRDefault="008A45DB" w:rsidP="008A45DB">
            <w:pPr>
              <w:outlineLvl w:val="3"/>
              <w:rPr>
                <w:rFonts w:ascii="Calibri" w:hAnsi="Calibri" w:cs="Calibri"/>
              </w:rPr>
            </w:pPr>
            <w:r w:rsidRPr="008A45DB">
              <w:rPr>
                <w:rFonts w:ascii="Calibri" w:hAnsi="Calibri" w:cs="Calibri"/>
              </w:rPr>
              <w:t>from other HHS</w:t>
            </w:r>
            <w:r>
              <w:rPr>
                <w:rFonts w:ascii="Calibri" w:hAnsi="Calibri" w:cs="Calibri"/>
              </w:rPr>
              <w:t xml:space="preserve"> </w:t>
            </w:r>
            <w:r w:rsidRPr="008A45DB">
              <w:rPr>
                <w:rFonts w:ascii="Calibri" w:hAnsi="Calibri" w:cs="Calibri"/>
              </w:rPr>
              <w:t>Operating</w:t>
            </w:r>
            <w:r w:rsidR="008F54BA">
              <w:rPr>
                <w:rFonts w:ascii="Calibri" w:hAnsi="Calibri" w:cs="Calibri"/>
              </w:rPr>
              <w:t xml:space="preserve"> </w:t>
            </w:r>
            <w:r w:rsidRPr="008A45DB">
              <w:rPr>
                <w:rFonts w:ascii="Calibri" w:hAnsi="Calibri" w:cs="Calibri"/>
              </w:rPr>
              <w:t>Divisions, share</w:t>
            </w:r>
            <w:r w:rsidR="008F54BA">
              <w:rPr>
                <w:rFonts w:ascii="Calibri" w:hAnsi="Calibri" w:cs="Calibri"/>
              </w:rPr>
              <w:t xml:space="preserve"> </w:t>
            </w:r>
            <w:r w:rsidRPr="008A45DB">
              <w:rPr>
                <w:rFonts w:ascii="Calibri" w:hAnsi="Calibri" w:cs="Calibri"/>
              </w:rPr>
              <w:t>CDC best</w:t>
            </w:r>
            <w:r w:rsidR="008F54BA">
              <w:rPr>
                <w:rFonts w:ascii="Calibri" w:hAnsi="Calibri" w:cs="Calibri"/>
              </w:rPr>
              <w:t xml:space="preserve"> </w:t>
            </w:r>
            <w:r w:rsidRPr="008A45DB">
              <w:rPr>
                <w:rFonts w:ascii="Calibri" w:hAnsi="Calibri" w:cs="Calibri"/>
              </w:rPr>
              <w:t>practices, and</w:t>
            </w:r>
            <w:r w:rsidR="008F54BA">
              <w:rPr>
                <w:rFonts w:ascii="Calibri" w:hAnsi="Calibri" w:cs="Calibri"/>
              </w:rPr>
              <w:t xml:space="preserve"> </w:t>
            </w:r>
            <w:r w:rsidRPr="008A45DB">
              <w:rPr>
                <w:rFonts w:ascii="Calibri" w:hAnsi="Calibri" w:cs="Calibri"/>
              </w:rPr>
              <w:t>consider best</w:t>
            </w:r>
          </w:p>
          <w:p w14:paraId="7168CCE3" w14:textId="38669EA8" w:rsidR="006224B8" w:rsidRPr="007E72D2" w:rsidRDefault="008A45DB" w:rsidP="008F54BA">
            <w:pPr>
              <w:outlineLvl w:val="3"/>
              <w:rPr>
                <w:rFonts w:ascii="Calibri" w:hAnsi="Calibri" w:cs="Calibri"/>
              </w:rPr>
            </w:pPr>
            <w:r w:rsidRPr="008A45DB">
              <w:rPr>
                <w:rFonts w:ascii="Calibri" w:hAnsi="Calibri" w:cs="Calibri"/>
              </w:rPr>
              <w:t>practices from</w:t>
            </w:r>
            <w:r w:rsidR="008F54BA">
              <w:rPr>
                <w:rFonts w:ascii="Calibri" w:hAnsi="Calibri" w:cs="Calibri"/>
              </w:rPr>
              <w:t xml:space="preserve"> </w:t>
            </w:r>
            <w:r w:rsidRPr="008A45DB">
              <w:rPr>
                <w:rFonts w:ascii="Calibri" w:hAnsi="Calibri" w:cs="Calibri"/>
              </w:rPr>
              <w:t>other agencies for</w:t>
            </w:r>
            <w:r w:rsidR="008F54BA">
              <w:rPr>
                <w:rFonts w:ascii="Calibri" w:hAnsi="Calibri" w:cs="Calibri"/>
              </w:rPr>
              <w:t xml:space="preserve"> </w:t>
            </w:r>
            <w:r w:rsidRPr="008A45DB">
              <w:rPr>
                <w:rFonts w:ascii="Calibri" w:hAnsi="Calibri" w:cs="Calibri"/>
              </w:rPr>
              <w:t>adoption at CDC.</w:t>
            </w:r>
          </w:p>
        </w:tc>
      </w:tr>
      <w:tr w:rsidR="006224B8" w:rsidRPr="007E72D2" w14:paraId="6C0B8ACD" w14:textId="77777777" w:rsidTr="008A45DB">
        <w:trPr>
          <w:cantSplit/>
        </w:trPr>
        <w:tc>
          <w:tcPr>
            <w:tcW w:w="1317" w:type="dxa"/>
          </w:tcPr>
          <w:p w14:paraId="11418E1E" w14:textId="77777777" w:rsidR="006224B8" w:rsidRPr="007E72D2" w:rsidRDefault="006224B8" w:rsidP="00673708">
            <w:pPr>
              <w:outlineLvl w:val="3"/>
              <w:rPr>
                <w:rFonts w:ascii="Calibri" w:hAnsi="Calibri" w:cs="Calibri"/>
              </w:rPr>
            </w:pPr>
            <w:r w:rsidRPr="007E72D2">
              <w:rPr>
                <w:rFonts w:ascii="Calibri" w:hAnsi="Calibri" w:cs="Calibri"/>
                <w:b/>
              </w:rPr>
              <w:t>E.5.c</w:t>
            </w:r>
          </w:p>
        </w:tc>
        <w:tc>
          <w:tcPr>
            <w:tcW w:w="4137" w:type="dxa"/>
          </w:tcPr>
          <w:p w14:paraId="1AF5DC15" w14:textId="77777777" w:rsidR="006224B8" w:rsidRPr="007E72D2" w:rsidRDefault="006224B8" w:rsidP="00673708">
            <w:pPr>
              <w:outlineLvl w:val="3"/>
              <w:rPr>
                <w:rFonts w:ascii="Calibri" w:hAnsi="Calibri" w:cs="Calibri"/>
              </w:rPr>
            </w:pPr>
            <w:r w:rsidRPr="007E72D2">
              <w:rPr>
                <w:rFonts w:ascii="Calibri" w:hAnsi="Calibri" w:cs="Calibri"/>
                <w:color w:val="000000"/>
              </w:rPr>
              <w:t xml:space="preserve">Does the agency compare its performance in the EEO process to other federal agencies </w:t>
            </w:r>
            <w:r w:rsidRPr="007E72D2">
              <w:rPr>
                <w:rFonts w:ascii="Calibri" w:hAnsi="Calibri" w:cs="Calibri"/>
              </w:rPr>
              <w:t>of similar size?</w:t>
            </w:r>
            <w:r w:rsidRPr="007E72D2">
              <w:rPr>
                <w:rFonts w:ascii="Calibri" w:hAnsi="Calibri" w:cs="Calibri"/>
                <w:color w:val="FF0000"/>
              </w:rPr>
              <w:t xml:space="preserve"> </w:t>
            </w:r>
            <w:r w:rsidRPr="007E72D2">
              <w:rPr>
                <w:rFonts w:ascii="Calibri" w:hAnsi="Calibri" w:cs="Calibri"/>
                <w:color w:val="000000"/>
              </w:rPr>
              <w:t xml:space="preserve">[see MD-715, II(E)]  </w:t>
            </w:r>
          </w:p>
        </w:tc>
        <w:tc>
          <w:tcPr>
            <w:tcW w:w="1561" w:type="dxa"/>
          </w:tcPr>
          <w:p w14:paraId="6508DA88"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335" w:type="dxa"/>
          </w:tcPr>
          <w:p w14:paraId="1FB4897F" w14:textId="77777777" w:rsidR="006224B8" w:rsidRPr="007E72D2" w:rsidRDefault="006224B8" w:rsidP="00673708">
            <w:pPr>
              <w:outlineLvl w:val="3"/>
              <w:rPr>
                <w:rFonts w:ascii="Calibri" w:hAnsi="Calibri" w:cs="Calibri"/>
              </w:rPr>
            </w:pPr>
            <w:r w:rsidRPr="007E72D2">
              <w:rPr>
                <w:rFonts w:ascii="Calibri" w:hAnsi="Calibri" w:cs="Calibri"/>
              </w:rPr>
              <w:t>None</w:t>
            </w:r>
          </w:p>
        </w:tc>
      </w:tr>
    </w:tbl>
    <w:p w14:paraId="445BB26C" w14:textId="77777777" w:rsidR="006224B8" w:rsidRPr="007E72D2" w:rsidRDefault="006224B8" w:rsidP="006224B8">
      <w:pPr>
        <w:jc w:val="center"/>
        <w:outlineLvl w:val="3"/>
        <w:rPr>
          <w:rFonts w:ascii="Calibri" w:hAnsi="Calibri" w:cs="Calibri"/>
          <w:b/>
          <w:bCs/>
          <w:color w:val="000000"/>
        </w:rPr>
      </w:pPr>
      <w:r w:rsidRPr="007E72D2">
        <w:rPr>
          <w:rStyle w:val="Heading3Char"/>
          <w:rFonts w:ascii="Calibri" w:hAnsi="Calibri" w:cs="Calibri"/>
          <w:b/>
          <w:bCs/>
          <w:color w:val="auto"/>
        </w:rPr>
        <w:lastRenderedPageBreak/>
        <w:t>Essential Element F: Responsiveness and Legal Compliance</w:t>
      </w:r>
      <w:r w:rsidRPr="007E72D2">
        <w:rPr>
          <w:rStyle w:val="Heading3Char"/>
          <w:rFonts w:ascii="Calibri" w:hAnsi="Calibri" w:cs="Calibri"/>
          <w:b/>
          <w:bCs/>
          <w:color w:val="auto"/>
        </w:rPr>
        <w:br/>
      </w:r>
      <w:r w:rsidRPr="007E72D2">
        <w:rPr>
          <w:rFonts w:ascii="Calibri" w:hAnsi="Calibri" w:cs="Calibri"/>
          <w:b/>
          <w:bCs/>
          <w:color w:val="000000"/>
        </w:rPr>
        <w:t>This element requires federal agencies to comply with EEO statutes and EEOC regulations, policy guidance, and other written instructions.</w:t>
      </w:r>
    </w:p>
    <w:p w14:paraId="0CD8C1FD" w14:textId="77777777" w:rsidR="006224B8" w:rsidRPr="007E72D2" w:rsidRDefault="006224B8" w:rsidP="006224B8">
      <w:pPr>
        <w:pStyle w:val="Caption"/>
        <w:keepNext/>
        <w:rPr>
          <w:rFonts w:ascii="Calibri" w:hAnsi="Calibri" w:cs="Calibri"/>
          <w:i w:val="0"/>
          <w:iCs w:val="0"/>
          <w:color w:val="auto"/>
          <w:sz w:val="20"/>
          <w:szCs w:val="20"/>
        </w:rPr>
      </w:pPr>
    </w:p>
    <w:p w14:paraId="7296B7D6"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F1 -</w:t>
      </w:r>
      <w:bookmarkStart w:id="25" w:name="_Hlk50049813"/>
      <w:r w:rsidRPr="007E72D2">
        <w:rPr>
          <w:rFonts w:ascii="Calibri" w:hAnsi="Calibri" w:cs="Calibri"/>
          <w:i w:val="0"/>
          <w:iCs w:val="0"/>
          <w:color w:val="auto"/>
          <w:sz w:val="20"/>
          <w:szCs w:val="20"/>
        </w:rPr>
        <w:t>Responsiveness and Legal Compliance</w:t>
      </w:r>
      <w:bookmarkEnd w:id="25"/>
    </w:p>
    <w:tbl>
      <w:tblPr>
        <w:tblStyle w:val="TableGrid"/>
        <w:tblW w:w="0" w:type="auto"/>
        <w:tblLook w:val="04A0" w:firstRow="1" w:lastRow="0" w:firstColumn="1" w:lastColumn="0" w:noHBand="0" w:noVBand="1"/>
      </w:tblPr>
      <w:tblGrid>
        <w:gridCol w:w="1313"/>
        <w:gridCol w:w="4442"/>
        <w:gridCol w:w="1911"/>
        <w:gridCol w:w="1684"/>
      </w:tblGrid>
      <w:tr w:rsidR="006224B8" w:rsidRPr="007E72D2" w14:paraId="2081648B" w14:textId="77777777" w:rsidTr="00673708">
        <w:trPr>
          <w:cantSplit/>
          <w:tblHeader/>
        </w:trPr>
        <w:tc>
          <w:tcPr>
            <w:tcW w:w="1435" w:type="dxa"/>
          </w:tcPr>
          <w:p w14:paraId="1B177E09" w14:textId="77777777" w:rsidR="006224B8" w:rsidRPr="007E72D2" w:rsidRDefault="006224B8" w:rsidP="00673708">
            <w:pPr>
              <w:rPr>
                <w:rFonts w:ascii="Calibri" w:hAnsi="Calibri" w:cs="Calibri"/>
              </w:rPr>
            </w:pPr>
            <w:bookmarkStart w:id="26" w:name="Table_F1"/>
            <w:bookmarkEnd w:id="26"/>
            <w:r w:rsidRPr="007E72D2">
              <w:rPr>
                <w:rFonts w:ascii="Calibri" w:hAnsi="Calibri" w:cs="Calibri"/>
                <w:noProof/>
              </w:rPr>
              <w:drawing>
                <wp:inline distT="0" distB="0" distL="0" distR="0" wp14:anchorId="3BC73F82" wp14:editId="65DC3631">
                  <wp:extent cx="323850" cy="152400"/>
                  <wp:effectExtent l="0" t="0" r="0" b="0"/>
                  <wp:docPr id="909350693" name="Picture 49"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6F4AEB52"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283290A4"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4C17D915" wp14:editId="49EFC7F4">
                  <wp:extent cx="209550" cy="190500"/>
                  <wp:effectExtent l="0" t="0" r="0" b="0"/>
                  <wp:docPr id="1386835881" name="Picture 50"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36E3B420" w14:textId="77777777" w:rsidR="006224B8" w:rsidRPr="007E72D2" w:rsidRDefault="006224B8" w:rsidP="00673708">
            <w:pPr>
              <w:outlineLvl w:val="3"/>
              <w:rPr>
                <w:rFonts w:ascii="Calibri" w:hAnsi="Calibri" w:cs="Calibri"/>
                <w:b/>
                <w:bCs/>
                <w:color w:val="000000"/>
              </w:rPr>
            </w:pPr>
            <w:r w:rsidRPr="007E72D2">
              <w:rPr>
                <w:rFonts w:ascii="Calibri" w:hAnsi="Calibri" w:cs="Calibri"/>
                <w:b/>
                <w:bCs/>
                <w:color w:val="000000"/>
              </w:rPr>
              <w:t>Measures</w:t>
            </w:r>
          </w:p>
        </w:tc>
        <w:tc>
          <w:tcPr>
            <w:tcW w:w="6750" w:type="dxa"/>
          </w:tcPr>
          <w:p w14:paraId="58821394" w14:textId="77777777" w:rsidR="006224B8" w:rsidRPr="007E72D2" w:rsidRDefault="006224B8" w:rsidP="00673708">
            <w:pPr>
              <w:outlineLvl w:val="3"/>
              <w:rPr>
                <w:rFonts w:ascii="Calibri" w:hAnsi="Calibri" w:cs="Calibri"/>
                <w:b/>
                <w:bCs/>
                <w:color w:val="000000"/>
              </w:rPr>
            </w:pPr>
            <w:r w:rsidRPr="007E72D2">
              <w:rPr>
                <w:rFonts w:ascii="Calibri" w:hAnsi="Calibri" w:cs="Calibri"/>
                <w:b/>
                <w:bCs/>
                <w:color w:val="000000"/>
              </w:rPr>
              <w:t>F.1 – The agency has processes in place to ensure timely and full compliance with EEOC Orders and settlement agreements.</w:t>
            </w:r>
          </w:p>
        </w:tc>
        <w:tc>
          <w:tcPr>
            <w:tcW w:w="2520" w:type="dxa"/>
          </w:tcPr>
          <w:p w14:paraId="1135FA72"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5ED5AD8C" w14:textId="77777777" w:rsidR="006224B8" w:rsidRPr="007E72D2" w:rsidRDefault="006224B8" w:rsidP="00673708">
            <w:pPr>
              <w:jc w:val="center"/>
              <w:outlineLvl w:val="3"/>
              <w:rPr>
                <w:rFonts w:ascii="Calibri" w:hAnsi="Calibri" w:cs="Calibri"/>
                <w:b/>
                <w:bCs/>
                <w:color w:val="000000"/>
              </w:rPr>
            </w:pPr>
            <w:r w:rsidRPr="007E72D2">
              <w:rPr>
                <w:rFonts w:ascii="Calibri" w:hAnsi="Calibri" w:cs="Calibri"/>
                <w:b/>
              </w:rPr>
              <w:t>(Yes/No/NA)</w:t>
            </w:r>
          </w:p>
        </w:tc>
        <w:tc>
          <w:tcPr>
            <w:tcW w:w="2245" w:type="dxa"/>
          </w:tcPr>
          <w:p w14:paraId="466FAE4C"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457E7CAA" w14:textId="4B8F409B" w:rsidR="006224B8" w:rsidRPr="007E72D2" w:rsidRDefault="006224B8" w:rsidP="00673708">
            <w:pPr>
              <w:jc w:val="center"/>
              <w:outlineLvl w:val="3"/>
              <w:rPr>
                <w:rFonts w:ascii="Calibri" w:hAnsi="Calibri" w:cs="Calibri"/>
                <w:b/>
                <w:bCs/>
                <w:color w:val="000000"/>
              </w:rPr>
            </w:pPr>
            <w:r w:rsidRPr="007E72D2">
              <w:rPr>
                <w:rFonts w:ascii="Calibri" w:hAnsi="Calibri" w:cs="Calibri"/>
                <w:b/>
                <w:bCs/>
                <w:color w:val="000000"/>
              </w:rPr>
              <w:t xml:space="preserve">FY </w:t>
            </w:r>
            <w:r w:rsidR="00A866C2" w:rsidRPr="007E72D2">
              <w:rPr>
                <w:rFonts w:ascii="Calibri" w:hAnsi="Calibri" w:cs="Calibri"/>
                <w:b/>
                <w:bCs/>
                <w:color w:val="000000"/>
              </w:rPr>
              <w:t>202</w:t>
            </w:r>
            <w:r w:rsidR="0040631F">
              <w:rPr>
                <w:rFonts w:ascii="Calibri" w:hAnsi="Calibri" w:cs="Calibri"/>
                <w:b/>
                <w:bCs/>
                <w:color w:val="000000"/>
              </w:rPr>
              <w:t>3</w:t>
            </w:r>
          </w:p>
        </w:tc>
      </w:tr>
      <w:tr w:rsidR="006224B8" w:rsidRPr="007E72D2" w14:paraId="74B11179" w14:textId="77777777" w:rsidTr="00673708">
        <w:trPr>
          <w:cantSplit/>
        </w:trPr>
        <w:tc>
          <w:tcPr>
            <w:tcW w:w="1435" w:type="dxa"/>
          </w:tcPr>
          <w:p w14:paraId="1EFAF9B9" w14:textId="77777777" w:rsidR="006224B8" w:rsidRPr="007E72D2" w:rsidRDefault="006224B8" w:rsidP="00673708">
            <w:pPr>
              <w:outlineLvl w:val="3"/>
              <w:rPr>
                <w:rFonts w:ascii="Calibri" w:hAnsi="Calibri" w:cs="Calibri"/>
                <w:b/>
                <w:bCs/>
                <w:color w:val="000000"/>
              </w:rPr>
            </w:pPr>
            <w:r w:rsidRPr="007E72D2">
              <w:rPr>
                <w:rFonts w:ascii="Calibri" w:hAnsi="Calibri" w:cs="Calibri"/>
                <w:b/>
              </w:rPr>
              <w:t>F.1.a</w:t>
            </w:r>
          </w:p>
        </w:tc>
        <w:tc>
          <w:tcPr>
            <w:tcW w:w="6750" w:type="dxa"/>
          </w:tcPr>
          <w:p w14:paraId="1D4ADDCA" w14:textId="77777777" w:rsidR="006224B8" w:rsidRPr="007E72D2" w:rsidRDefault="006224B8" w:rsidP="00673708">
            <w:pPr>
              <w:outlineLvl w:val="3"/>
              <w:rPr>
                <w:rFonts w:ascii="Calibri" w:hAnsi="Calibri" w:cs="Calibri"/>
                <w:b/>
                <w:bCs/>
                <w:color w:val="000000"/>
              </w:rPr>
            </w:pPr>
            <w:r w:rsidRPr="007E72D2">
              <w:rPr>
                <w:rFonts w:ascii="Calibri" w:hAnsi="Calibri" w:cs="Calibri"/>
                <w:color w:val="000000"/>
              </w:rPr>
              <w:t>Does the agency have a system of management controls to ensure that its officials timely comply with EEOC orders/directives and final agency actions?</w:t>
            </w:r>
            <w:r w:rsidRPr="007E72D2">
              <w:rPr>
                <w:rFonts w:ascii="Calibri" w:hAnsi="Calibri" w:cs="Calibri"/>
                <w:b/>
                <w:color w:val="000000"/>
              </w:rPr>
              <w:t xml:space="preserve"> </w:t>
            </w:r>
            <w:r w:rsidRPr="007E72D2">
              <w:rPr>
                <w:rFonts w:ascii="Calibri" w:hAnsi="Calibri" w:cs="Calibri"/>
                <w:color w:val="000000"/>
              </w:rPr>
              <w:t>[see 29 CFR §1614.102(e); MD-715, II(F)]</w:t>
            </w:r>
          </w:p>
        </w:tc>
        <w:tc>
          <w:tcPr>
            <w:tcW w:w="2520" w:type="dxa"/>
          </w:tcPr>
          <w:p w14:paraId="5C2B4EF8" w14:textId="77777777" w:rsidR="006224B8" w:rsidRPr="008640EB" w:rsidRDefault="006224B8" w:rsidP="00673708">
            <w:pPr>
              <w:outlineLvl w:val="3"/>
              <w:rPr>
                <w:rFonts w:ascii="Calibri" w:hAnsi="Calibri" w:cs="Calibri"/>
                <w:color w:val="000000"/>
              </w:rPr>
            </w:pPr>
            <w:r w:rsidRPr="008640EB">
              <w:rPr>
                <w:rFonts w:ascii="Calibri" w:hAnsi="Calibri" w:cs="Calibri"/>
                <w:color w:val="000000"/>
              </w:rPr>
              <w:t>Yes</w:t>
            </w:r>
          </w:p>
        </w:tc>
        <w:tc>
          <w:tcPr>
            <w:tcW w:w="2245" w:type="dxa"/>
          </w:tcPr>
          <w:p w14:paraId="04816FF7" w14:textId="77777777" w:rsidR="006224B8" w:rsidRPr="008640EB" w:rsidRDefault="006224B8" w:rsidP="00673708">
            <w:pPr>
              <w:outlineLvl w:val="3"/>
              <w:rPr>
                <w:rFonts w:ascii="Calibri" w:hAnsi="Calibri" w:cs="Calibri"/>
                <w:color w:val="000000"/>
              </w:rPr>
            </w:pPr>
            <w:r w:rsidRPr="008640EB">
              <w:rPr>
                <w:rFonts w:ascii="Calibri" w:hAnsi="Calibri" w:cs="Calibri"/>
                <w:color w:val="000000"/>
              </w:rPr>
              <w:t>None</w:t>
            </w:r>
          </w:p>
        </w:tc>
      </w:tr>
      <w:tr w:rsidR="006224B8" w:rsidRPr="007E72D2" w14:paraId="3FD2FE33" w14:textId="77777777" w:rsidTr="00673708">
        <w:trPr>
          <w:cantSplit/>
        </w:trPr>
        <w:tc>
          <w:tcPr>
            <w:tcW w:w="1435" w:type="dxa"/>
          </w:tcPr>
          <w:p w14:paraId="47F83862" w14:textId="77777777" w:rsidR="006224B8" w:rsidRPr="007E72D2" w:rsidRDefault="006224B8" w:rsidP="00673708">
            <w:pPr>
              <w:outlineLvl w:val="3"/>
              <w:rPr>
                <w:rFonts w:ascii="Calibri" w:hAnsi="Calibri" w:cs="Calibri"/>
                <w:b/>
                <w:bCs/>
                <w:color w:val="000000"/>
              </w:rPr>
            </w:pPr>
            <w:r w:rsidRPr="007E72D2">
              <w:rPr>
                <w:rFonts w:ascii="Calibri" w:hAnsi="Calibri" w:cs="Calibri"/>
                <w:b/>
              </w:rPr>
              <w:t>F.1.b</w:t>
            </w:r>
          </w:p>
        </w:tc>
        <w:tc>
          <w:tcPr>
            <w:tcW w:w="6750" w:type="dxa"/>
          </w:tcPr>
          <w:p w14:paraId="1897D0F6" w14:textId="77777777" w:rsidR="006224B8" w:rsidRPr="007E72D2" w:rsidRDefault="006224B8" w:rsidP="00673708">
            <w:pPr>
              <w:outlineLvl w:val="3"/>
              <w:rPr>
                <w:rFonts w:ascii="Calibri" w:hAnsi="Calibri" w:cs="Calibri"/>
                <w:b/>
                <w:bCs/>
                <w:color w:val="000000"/>
              </w:rPr>
            </w:pPr>
            <w:r w:rsidRPr="007E72D2">
              <w:rPr>
                <w:rFonts w:ascii="Calibri" w:hAnsi="Calibri" w:cs="Calibri"/>
                <w:color w:val="000000"/>
              </w:rPr>
              <w:t>Does the agency have a system of management controls to ensure the timely, accurate, and complete compliance with resolutions/settlement agreements? [see MD-715, II(F)]</w:t>
            </w:r>
          </w:p>
        </w:tc>
        <w:tc>
          <w:tcPr>
            <w:tcW w:w="2520" w:type="dxa"/>
          </w:tcPr>
          <w:p w14:paraId="13381A2D" w14:textId="77777777" w:rsidR="006224B8" w:rsidRPr="008640EB" w:rsidRDefault="006224B8" w:rsidP="00673708">
            <w:pPr>
              <w:outlineLvl w:val="3"/>
              <w:rPr>
                <w:rFonts w:ascii="Calibri" w:hAnsi="Calibri" w:cs="Calibri"/>
                <w:color w:val="000000"/>
              </w:rPr>
            </w:pPr>
            <w:r w:rsidRPr="008640EB">
              <w:rPr>
                <w:rFonts w:ascii="Calibri" w:hAnsi="Calibri" w:cs="Calibri"/>
                <w:color w:val="000000"/>
              </w:rPr>
              <w:t>Yes</w:t>
            </w:r>
          </w:p>
        </w:tc>
        <w:tc>
          <w:tcPr>
            <w:tcW w:w="2245" w:type="dxa"/>
          </w:tcPr>
          <w:p w14:paraId="6A50FBA6" w14:textId="77777777" w:rsidR="006224B8" w:rsidRPr="008640EB" w:rsidRDefault="006224B8" w:rsidP="00673708">
            <w:pPr>
              <w:outlineLvl w:val="3"/>
              <w:rPr>
                <w:rFonts w:ascii="Calibri" w:hAnsi="Calibri" w:cs="Calibri"/>
                <w:color w:val="000000"/>
              </w:rPr>
            </w:pPr>
            <w:r w:rsidRPr="008640EB">
              <w:rPr>
                <w:rFonts w:ascii="Calibri" w:hAnsi="Calibri" w:cs="Calibri"/>
                <w:color w:val="000000"/>
              </w:rPr>
              <w:t>None</w:t>
            </w:r>
          </w:p>
        </w:tc>
      </w:tr>
      <w:tr w:rsidR="006224B8" w:rsidRPr="007E72D2" w14:paraId="2B3A68F8" w14:textId="77777777" w:rsidTr="00673708">
        <w:trPr>
          <w:cantSplit/>
        </w:trPr>
        <w:tc>
          <w:tcPr>
            <w:tcW w:w="1435" w:type="dxa"/>
          </w:tcPr>
          <w:p w14:paraId="1C6EBDC6" w14:textId="77777777" w:rsidR="006224B8" w:rsidRPr="007E72D2" w:rsidRDefault="006224B8" w:rsidP="00673708">
            <w:pPr>
              <w:outlineLvl w:val="3"/>
              <w:rPr>
                <w:rFonts w:ascii="Calibri" w:hAnsi="Calibri" w:cs="Calibri"/>
                <w:b/>
                <w:bCs/>
                <w:color w:val="000000"/>
              </w:rPr>
            </w:pPr>
            <w:r w:rsidRPr="007E72D2">
              <w:rPr>
                <w:rFonts w:ascii="Calibri" w:hAnsi="Calibri" w:cs="Calibri"/>
                <w:b/>
              </w:rPr>
              <w:t>F.1.c</w:t>
            </w:r>
          </w:p>
        </w:tc>
        <w:tc>
          <w:tcPr>
            <w:tcW w:w="6750" w:type="dxa"/>
          </w:tcPr>
          <w:p w14:paraId="5F732733" w14:textId="77777777" w:rsidR="006224B8" w:rsidRPr="007E72D2" w:rsidRDefault="006224B8" w:rsidP="00673708">
            <w:pPr>
              <w:outlineLvl w:val="3"/>
              <w:rPr>
                <w:rFonts w:ascii="Calibri" w:hAnsi="Calibri" w:cs="Calibri"/>
                <w:b/>
                <w:bCs/>
                <w:color w:val="000000"/>
              </w:rPr>
            </w:pPr>
            <w:r w:rsidRPr="007E72D2">
              <w:rPr>
                <w:rFonts w:ascii="Calibri" w:hAnsi="Calibri" w:cs="Calibri"/>
                <w:color w:val="000000"/>
              </w:rPr>
              <w:t>Are there procedures in place to ensure the timely and predictable processing of ordered monetary relief? [see MD-715, II(F)]</w:t>
            </w:r>
          </w:p>
        </w:tc>
        <w:tc>
          <w:tcPr>
            <w:tcW w:w="2520" w:type="dxa"/>
          </w:tcPr>
          <w:p w14:paraId="5FB3BA4C" w14:textId="77777777" w:rsidR="006224B8" w:rsidRPr="008640EB" w:rsidRDefault="006224B8" w:rsidP="00673708">
            <w:pPr>
              <w:outlineLvl w:val="3"/>
              <w:rPr>
                <w:rFonts w:ascii="Calibri" w:hAnsi="Calibri" w:cs="Calibri"/>
                <w:color w:val="000000"/>
              </w:rPr>
            </w:pPr>
            <w:r w:rsidRPr="008640EB">
              <w:rPr>
                <w:rFonts w:ascii="Calibri" w:hAnsi="Calibri" w:cs="Calibri"/>
                <w:color w:val="000000"/>
              </w:rPr>
              <w:t>Yes</w:t>
            </w:r>
          </w:p>
        </w:tc>
        <w:tc>
          <w:tcPr>
            <w:tcW w:w="2245" w:type="dxa"/>
          </w:tcPr>
          <w:p w14:paraId="0CFEEF99" w14:textId="77777777" w:rsidR="006224B8" w:rsidRPr="008640EB" w:rsidRDefault="006224B8" w:rsidP="00673708">
            <w:pPr>
              <w:outlineLvl w:val="3"/>
              <w:rPr>
                <w:rFonts w:ascii="Calibri" w:hAnsi="Calibri" w:cs="Calibri"/>
                <w:color w:val="000000"/>
              </w:rPr>
            </w:pPr>
            <w:r w:rsidRPr="008640EB">
              <w:rPr>
                <w:rFonts w:ascii="Calibri" w:hAnsi="Calibri" w:cs="Calibri"/>
                <w:color w:val="000000"/>
              </w:rPr>
              <w:t>None</w:t>
            </w:r>
          </w:p>
        </w:tc>
      </w:tr>
      <w:tr w:rsidR="006224B8" w:rsidRPr="007E72D2" w14:paraId="140E26A2" w14:textId="77777777" w:rsidTr="00673708">
        <w:trPr>
          <w:cantSplit/>
        </w:trPr>
        <w:tc>
          <w:tcPr>
            <w:tcW w:w="1435" w:type="dxa"/>
          </w:tcPr>
          <w:p w14:paraId="7AD9C842" w14:textId="77777777" w:rsidR="006224B8" w:rsidRPr="007E72D2" w:rsidRDefault="006224B8" w:rsidP="00673708">
            <w:pPr>
              <w:outlineLvl w:val="3"/>
              <w:rPr>
                <w:rFonts w:ascii="Calibri" w:hAnsi="Calibri" w:cs="Calibri"/>
                <w:b/>
                <w:bCs/>
                <w:color w:val="000000"/>
              </w:rPr>
            </w:pPr>
            <w:r w:rsidRPr="007E72D2">
              <w:rPr>
                <w:rFonts w:ascii="Calibri" w:hAnsi="Calibri" w:cs="Calibri"/>
                <w:b/>
              </w:rPr>
              <w:t>F.1.d</w:t>
            </w:r>
          </w:p>
        </w:tc>
        <w:tc>
          <w:tcPr>
            <w:tcW w:w="6750" w:type="dxa"/>
          </w:tcPr>
          <w:p w14:paraId="0FE487D6" w14:textId="77777777" w:rsidR="006224B8" w:rsidRPr="007E72D2" w:rsidRDefault="006224B8" w:rsidP="00673708">
            <w:pPr>
              <w:outlineLvl w:val="3"/>
              <w:rPr>
                <w:rFonts w:ascii="Calibri" w:hAnsi="Calibri" w:cs="Calibri"/>
                <w:b/>
                <w:bCs/>
                <w:color w:val="000000"/>
              </w:rPr>
            </w:pPr>
            <w:r w:rsidRPr="007E72D2">
              <w:rPr>
                <w:rFonts w:ascii="Calibri" w:hAnsi="Calibri" w:cs="Calibri"/>
                <w:color w:val="000000"/>
              </w:rPr>
              <w:t>Are procedures in place to process other forms of ordered relief promptly? [see MD-715, II(F)]</w:t>
            </w:r>
          </w:p>
        </w:tc>
        <w:tc>
          <w:tcPr>
            <w:tcW w:w="2520" w:type="dxa"/>
          </w:tcPr>
          <w:p w14:paraId="4D3BD9F5" w14:textId="77777777" w:rsidR="006224B8" w:rsidRPr="008640EB" w:rsidRDefault="006224B8" w:rsidP="00673708">
            <w:pPr>
              <w:outlineLvl w:val="3"/>
              <w:rPr>
                <w:rFonts w:ascii="Calibri" w:hAnsi="Calibri" w:cs="Calibri"/>
                <w:color w:val="000000"/>
              </w:rPr>
            </w:pPr>
            <w:r w:rsidRPr="008640EB">
              <w:rPr>
                <w:rFonts w:ascii="Calibri" w:hAnsi="Calibri" w:cs="Calibri"/>
                <w:color w:val="000000"/>
              </w:rPr>
              <w:t>Yes</w:t>
            </w:r>
          </w:p>
        </w:tc>
        <w:tc>
          <w:tcPr>
            <w:tcW w:w="2245" w:type="dxa"/>
          </w:tcPr>
          <w:p w14:paraId="0C257535" w14:textId="77777777" w:rsidR="006224B8" w:rsidRPr="008640EB" w:rsidRDefault="006224B8" w:rsidP="00673708">
            <w:pPr>
              <w:outlineLvl w:val="3"/>
              <w:rPr>
                <w:rFonts w:ascii="Calibri" w:hAnsi="Calibri" w:cs="Calibri"/>
                <w:color w:val="000000"/>
              </w:rPr>
            </w:pPr>
            <w:r w:rsidRPr="008640EB">
              <w:rPr>
                <w:rFonts w:ascii="Calibri" w:hAnsi="Calibri" w:cs="Calibri"/>
                <w:color w:val="000000"/>
              </w:rPr>
              <w:t>None</w:t>
            </w:r>
          </w:p>
        </w:tc>
      </w:tr>
      <w:tr w:rsidR="006224B8" w:rsidRPr="007E72D2" w14:paraId="4558A3C4" w14:textId="77777777" w:rsidTr="00673708">
        <w:trPr>
          <w:cantSplit/>
        </w:trPr>
        <w:tc>
          <w:tcPr>
            <w:tcW w:w="1435" w:type="dxa"/>
          </w:tcPr>
          <w:p w14:paraId="7DECC70D" w14:textId="77777777" w:rsidR="006224B8" w:rsidRPr="007E72D2" w:rsidRDefault="006224B8" w:rsidP="00673708">
            <w:pPr>
              <w:outlineLvl w:val="3"/>
              <w:rPr>
                <w:rFonts w:ascii="Calibri" w:hAnsi="Calibri" w:cs="Calibri"/>
                <w:b/>
                <w:bCs/>
                <w:color w:val="000000"/>
              </w:rPr>
            </w:pPr>
            <w:r w:rsidRPr="007E72D2">
              <w:rPr>
                <w:rFonts w:ascii="Calibri" w:hAnsi="Calibri" w:cs="Calibri"/>
                <w:b/>
              </w:rPr>
              <w:t>F.1.e</w:t>
            </w:r>
          </w:p>
        </w:tc>
        <w:tc>
          <w:tcPr>
            <w:tcW w:w="6750" w:type="dxa"/>
          </w:tcPr>
          <w:p w14:paraId="7F9D3262" w14:textId="77777777" w:rsidR="006224B8" w:rsidRPr="007E72D2" w:rsidRDefault="006224B8" w:rsidP="00673708">
            <w:pPr>
              <w:outlineLvl w:val="3"/>
              <w:rPr>
                <w:rFonts w:ascii="Calibri" w:hAnsi="Calibri" w:cs="Calibri"/>
                <w:b/>
                <w:bCs/>
                <w:color w:val="000000"/>
              </w:rPr>
            </w:pPr>
            <w:r w:rsidRPr="007E72D2">
              <w:rPr>
                <w:rFonts w:ascii="Calibri" w:hAnsi="Calibri" w:cs="Calibri"/>
                <w:color w:val="000000"/>
              </w:rPr>
              <w:t>When EEOC issues an order requiring compliance by the agency, does the agency hold its compliance officer(s) accountable for poor work product and/or delays during performance review? [see MD-110, Ch. 9(IX)(H)]</w:t>
            </w:r>
          </w:p>
        </w:tc>
        <w:tc>
          <w:tcPr>
            <w:tcW w:w="2520" w:type="dxa"/>
          </w:tcPr>
          <w:p w14:paraId="4CA2D2C3" w14:textId="77777777" w:rsidR="006224B8" w:rsidRPr="008640EB" w:rsidRDefault="006224B8" w:rsidP="00673708">
            <w:pPr>
              <w:outlineLvl w:val="3"/>
              <w:rPr>
                <w:rFonts w:ascii="Calibri" w:hAnsi="Calibri" w:cs="Calibri"/>
                <w:color w:val="000000"/>
              </w:rPr>
            </w:pPr>
            <w:r w:rsidRPr="008640EB">
              <w:rPr>
                <w:rFonts w:ascii="Calibri" w:hAnsi="Calibri" w:cs="Calibri"/>
                <w:color w:val="000000"/>
              </w:rPr>
              <w:t>Yes</w:t>
            </w:r>
          </w:p>
        </w:tc>
        <w:tc>
          <w:tcPr>
            <w:tcW w:w="2245" w:type="dxa"/>
          </w:tcPr>
          <w:p w14:paraId="1D7C51BE" w14:textId="77777777" w:rsidR="006224B8" w:rsidRPr="008640EB" w:rsidRDefault="006224B8" w:rsidP="00673708">
            <w:pPr>
              <w:outlineLvl w:val="3"/>
              <w:rPr>
                <w:rFonts w:ascii="Calibri" w:hAnsi="Calibri" w:cs="Calibri"/>
                <w:color w:val="000000"/>
              </w:rPr>
            </w:pPr>
            <w:r w:rsidRPr="008640EB">
              <w:rPr>
                <w:rFonts w:ascii="Calibri" w:hAnsi="Calibri" w:cs="Calibri"/>
                <w:color w:val="000000"/>
              </w:rPr>
              <w:t>None</w:t>
            </w:r>
          </w:p>
        </w:tc>
      </w:tr>
    </w:tbl>
    <w:p w14:paraId="748F6374" w14:textId="77777777" w:rsidR="006224B8" w:rsidRPr="007E72D2" w:rsidRDefault="006224B8" w:rsidP="006224B8">
      <w:pPr>
        <w:outlineLvl w:val="3"/>
        <w:rPr>
          <w:rFonts w:ascii="Calibri" w:hAnsi="Calibri" w:cs="Calibri"/>
          <w:b/>
          <w:bCs/>
          <w:color w:val="000000"/>
          <w:sz w:val="24"/>
          <w:szCs w:val="24"/>
        </w:rPr>
      </w:pPr>
    </w:p>
    <w:p w14:paraId="3BE73D65" w14:textId="77777777" w:rsidR="006224B8" w:rsidRPr="007E72D2" w:rsidRDefault="006224B8" w:rsidP="006224B8">
      <w:pPr>
        <w:outlineLvl w:val="3"/>
        <w:rPr>
          <w:rFonts w:ascii="Calibri" w:hAnsi="Calibri" w:cs="Calibri"/>
          <w:sz w:val="24"/>
          <w:szCs w:val="24"/>
        </w:rPr>
      </w:pPr>
    </w:p>
    <w:p w14:paraId="312B2708" w14:textId="77777777" w:rsidR="006224B8" w:rsidRPr="007E72D2" w:rsidRDefault="006224B8" w:rsidP="006224B8">
      <w:pPr>
        <w:pStyle w:val="Caption"/>
        <w:keepNext/>
        <w:rPr>
          <w:rFonts w:ascii="Calibri" w:hAnsi="Calibri" w:cs="Calibri"/>
          <w:i w:val="0"/>
          <w:iCs w:val="0"/>
          <w:color w:val="auto"/>
          <w:sz w:val="20"/>
          <w:szCs w:val="20"/>
        </w:rPr>
      </w:pPr>
      <w:r w:rsidRPr="007E72D2">
        <w:rPr>
          <w:rFonts w:ascii="Calibri" w:hAnsi="Calibri" w:cs="Calibri"/>
          <w:i w:val="0"/>
          <w:iCs w:val="0"/>
          <w:color w:val="auto"/>
          <w:sz w:val="20"/>
          <w:szCs w:val="20"/>
        </w:rPr>
        <w:t>Table F2 – Responsiveness and Legal Compliance</w:t>
      </w:r>
    </w:p>
    <w:tbl>
      <w:tblPr>
        <w:tblStyle w:val="TableGrid"/>
        <w:tblW w:w="0" w:type="auto"/>
        <w:tblLook w:val="04A0" w:firstRow="1" w:lastRow="0" w:firstColumn="1" w:lastColumn="0" w:noHBand="0" w:noVBand="1"/>
      </w:tblPr>
      <w:tblGrid>
        <w:gridCol w:w="1323"/>
        <w:gridCol w:w="4340"/>
        <w:gridCol w:w="1959"/>
        <w:gridCol w:w="1728"/>
      </w:tblGrid>
      <w:tr w:rsidR="006224B8" w:rsidRPr="007E72D2" w14:paraId="0CB8BBBE" w14:textId="77777777" w:rsidTr="00673708">
        <w:trPr>
          <w:cantSplit/>
          <w:tblHeader/>
        </w:trPr>
        <w:tc>
          <w:tcPr>
            <w:tcW w:w="1435" w:type="dxa"/>
          </w:tcPr>
          <w:p w14:paraId="5F85217D" w14:textId="77777777" w:rsidR="006224B8" w:rsidRPr="007E72D2" w:rsidRDefault="006224B8" w:rsidP="00673708">
            <w:pPr>
              <w:rPr>
                <w:rFonts w:ascii="Calibri" w:hAnsi="Calibri" w:cs="Calibri"/>
              </w:rPr>
            </w:pPr>
            <w:bookmarkStart w:id="27" w:name="Table_F2"/>
            <w:bookmarkEnd w:id="27"/>
            <w:r w:rsidRPr="007E72D2">
              <w:rPr>
                <w:rFonts w:ascii="Calibri" w:hAnsi="Calibri" w:cs="Calibri"/>
                <w:noProof/>
              </w:rPr>
              <w:drawing>
                <wp:inline distT="0" distB="0" distL="0" distR="0" wp14:anchorId="0ED6C6DE" wp14:editId="6097E35A">
                  <wp:extent cx="323850" cy="152400"/>
                  <wp:effectExtent l="0" t="0" r="0" b="0"/>
                  <wp:docPr id="1958197132" name="Picture 51"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p>
          <w:p w14:paraId="1162B279" w14:textId="77777777" w:rsidR="006224B8" w:rsidRPr="007E72D2" w:rsidRDefault="006224B8" w:rsidP="00673708">
            <w:pPr>
              <w:rPr>
                <w:rFonts w:ascii="Calibri" w:hAnsi="Calibri" w:cs="Calibri"/>
                <w:b/>
                <w:bCs/>
                <w:color w:val="000000"/>
              </w:rPr>
            </w:pPr>
            <w:r w:rsidRPr="007E72D2">
              <w:rPr>
                <w:rFonts w:ascii="Calibri" w:hAnsi="Calibri" w:cs="Calibri"/>
                <w:b/>
                <w:bCs/>
                <w:color w:val="000000"/>
              </w:rPr>
              <w:t xml:space="preserve">Compliance                                              Indicator </w:t>
            </w:r>
          </w:p>
          <w:p w14:paraId="12657B51" w14:textId="77777777" w:rsidR="006224B8" w:rsidRPr="007E72D2" w:rsidRDefault="006224B8" w:rsidP="00673708">
            <w:pPr>
              <w:rPr>
                <w:rFonts w:ascii="Calibri" w:hAnsi="Calibri" w:cs="Calibri"/>
                <w:noProof/>
              </w:rPr>
            </w:pPr>
            <w:r w:rsidRPr="007E72D2">
              <w:rPr>
                <w:rFonts w:ascii="Calibri" w:hAnsi="Calibri" w:cs="Calibri"/>
                <w:noProof/>
              </w:rPr>
              <w:drawing>
                <wp:inline distT="0" distB="0" distL="0" distR="0" wp14:anchorId="3DF9D015" wp14:editId="33B08E0C">
                  <wp:extent cx="209550" cy="190500"/>
                  <wp:effectExtent l="0" t="0" r="0" b="0"/>
                  <wp:docPr id="1495865607" name="Picture 52"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p>
          <w:p w14:paraId="5A387E1C" w14:textId="77777777" w:rsidR="006224B8" w:rsidRPr="007E72D2" w:rsidRDefault="006224B8" w:rsidP="00673708">
            <w:pPr>
              <w:outlineLvl w:val="3"/>
              <w:rPr>
                <w:rFonts w:ascii="Calibri" w:hAnsi="Calibri" w:cs="Calibri"/>
              </w:rPr>
            </w:pPr>
            <w:r w:rsidRPr="007E72D2">
              <w:rPr>
                <w:rFonts w:ascii="Calibri" w:hAnsi="Calibri" w:cs="Calibri"/>
                <w:b/>
                <w:bCs/>
                <w:color w:val="000000"/>
              </w:rPr>
              <w:t>Measures</w:t>
            </w:r>
          </w:p>
        </w:tc>
        <w:tc>
          <w:tcPr>
            <w:tcW w:w="6750" w:type="dxa"/>
          </w:tcPr>
          <w:p w14:paraId="444ACE0A" w14:textId="77777777" w:rsidR="006224B8" w:rsidRPr="007E72D2" w:rsidRDefault="006224B8" w:rsidP="00673708">
            <w:pPr>
              <w:outlineLvl w:val="3"/>
              <w:rPr>
                <w:rFonts w:ascii="Calibri" w:hAnsi="Calibri" w:cs="Calibri"/>
              </w:rPr>
            </w:pPr>
            <w:r w:rsidRPr="007E72D2">
              <w:rPr>
                <w:rFonts w:ascii="Calibri" w:hAnsi="Calibri" w:cs="Calibri"/>
                <w:b/>
                <w:bCs/>
                <w:color w:val="000000"/>
              </w:rPr>
              <w:t>F.2 – The agency complies with the law, including EEOC regulations, management directives, orders, and other written instructions.</w:t>
            </w:r>
          </w:p>
        </w:tc>
        <w:tc>
          <w:tcPr>
            <w:tcW w:w="2520" w:type="dxa"/>
          </w:tcPr>
          <w:p w14:paraId="04CF359F"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1C48BC07" w14:textId="77777777" w:rsidR="006224B8" w:rsidRPr="007E72D2" w:rsidRDefault="006224B8" w:rsidP="00673708">
            <w:pPr>
              <w:jc w:val="center"/>
              <w:outlineLvl w:val="3"/>
              <w:rPr>
                <w:rFonts w:ascii="Calibri" w:hAnsi="Calibri" w:cs="Calibri"/>
              </w:rPr>
            </w:pPr>
            <w:r w:rsidRPr="007E72D2">
              <w:rPr>
                <w:rFonts w:ascii="Calibri" w:hAnsi="Calibri" w:cs="Calibri"/>
                <w:b/>
              </w:rPr>
              <w:t>(Yes/No/NA)</w:t>
            </w:r>
          </w:p>
        </w:tc>
        <w:tc>
          <w:tcPr>
            <w:tcW w:w="2245" w:type="dxa"/>
          </w:tcPr>
          <w:p w14:paraId="2D6212EA"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267C6198" w14:textId="5D65DCE9" w:rsidR="006224B8" w:rsidRPr="007E72D2" w:rsidRDefault="006224B8" w:rsidP="00673708">
            <w:pPr>
              <w:jc w:val="center"/>
              <w:outlineLvl w:val="3"/>
              <w:rPr>
                <w:rFonts w:ascii="Calibri" w:hAnsi="Calibri" w:cs="Calibri"/>
              </w:rPr>
            </w:pPr>
            <w:r w:rsidRPr="007E72D2">
              <w:rPr>
                <w:rFonts w:ascii="Calibri" w:hAnsi="Calibri" w:cs="Calibri"/>
                <w:b/>
                <w:bCs/>
                <w:color w:val="000000"/>
              </w:rPr>
              <w:t xml:space="preserve">FY </w:t>
            </w:r>
            <w:r w:rsidR="00A866C2" w:rsidRPr="007E72D2">
              <w:rPr>
                <w:rFonts w:ascii="Calibri" w:hAnsi="Calibri" w:cs="Calibri"/>
                <w:b/>
                <w:bCs/>
                <w:color w:val="000000"/>
              </w:rPr>
              <w:t>202</w:t>
            </w:r>
            <w:r w:rsidR="003737F4">
              <w:rPr>
                <w:rFonts w:ascii="Calibri" w:hAnsi="Calibri" w:cs="Calibri"/>
                <w:b/>
                <w:bCs/>
                <w:color w:val="000000"/>
              </w:rPr>
              <w:t>3</w:t>
            </w:r>
          </w:p>
        </w:tc>
      </w:tr>
      <w:tr w:rsidR="006224B8" w:rsidRPr="007E72D2" w14:paraId="1DD8997C" w14:textId="77777777" w:rsidTr="00673708">
        <w:trPr>
          <w:cantSplit/>
        </w:trPr>
        <w:tc>
          <w:tcPr>
            <w:tcW w:w="1435" w:type="dxa"/>
          </w:tcPr>
          <w:p w14:paraId="2607325B" w14:textId="77777777" w:rsidR="006224B8" w:rsidRPr="007E72D2" w:rsidRDefault="006224B8" w:rsidP="00673708">
            <w:pPr>
              <w:outlineLvl w:val="3"/>
              <w:rPr>
                <w:rFonts w:ascii="Calibri" w:hAnsi="Calibri" w:cs="Calibri"/>
              </w:rPr>
            </w:pPr>
            <w:r w:rsidRPr="007E72D2">
              <w:rPr>
                <w:rFonts w:ascii="Calibri" w:hAnsi="Calibri" w:cs="Calibri"/>
                <w:b/>
              </w:rPr>
              <w:t>F.2.a</w:t>
            </w:r>
          </w:p>
        </w:tc>
        <w:tc>
          <w:tcPr>
            <w:tcW w:w="6750" w:type="dxa"/>
          </w:tcPr>
          <w:p w14:paraId="7D2387B9"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timely respond and fully comply with EEOC orders?</w:t>
            </w:r>
            <w:r w:rsidRPr="007E72D2">
              <w:rPr>
                <w:rFonts w:ascii="Calibri" w:hAnsi="Calibri" w:cs="Calibri"/>
                <w:b/>
                <w:color w:val="000000"/>
              </w:rPr>
              <w:t xml:space="preserve"> </w:t>
            </w:r>
            <w:r w:rsidRPr="007E72D2">
              <w:rPr>
                <w:rFonts w:ascii="Calibri" w:hAnsi="Calibri" w:cs="Calibri"/>
                <w:color w:val="000000"/>
              </w:rPr>
              <w:t xml:space="preserve">[see </w:t>
            </w:r>
            <w:r w:rsidRPr="007E72D2">
              <w:rPr>
                <w:rFonts w:ascii="Calibri" w:hAnsi="Calibri" w:cs="Calibri"/>
                <w:bCs/>
                <w:color w:val="000000"/>
              </w:rPr>
              <w:t xml:space="preserve">29 CFR §1614.502; </w:t>
            </w:r>
            <w:r w:rsidRPr="007E72D2">
              <w:rPr>
                <w:rFonts w:ascii="Calibri" w:hAnsi="Calibri" w:cs="Calibri"/>
                <w:color w:val="000000"/>
              </w:rPr>
              <w:t>MD-715, II(E)]</w:t>
            </w:r>
          </w:p>
        </w:tc>
        <w:tc>
          <w:tcPr>
            <w:tcW w:w="2520" w:type="dxa"/>
          </w:tcPr>
          <w:p w14:paraId="571ACD06"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3A385318"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7572DF7B" w14:textId="77777777" w:rsidTr="00673708">
        <w:trPr>
          <w:cantSplit/>
        </w:trPr>
        <w:tc>
          <w:tcPr>
            <w:tcW w:w="1435" w:type="dxa"/>
          </w:tcPr>
          <w:p w14:paraId="1984F4C1" w14:textId="77777777" w:rsidR="006224B8" w:rsidRPr="007E72D2" w:rsidRDefault="006224B8" w:rsidP="00673708">
            <w:pPr>
              <w:outlineLvl w:val="3"/>
              <w:rPr>
                <w:rFonts w:ascii="Calibri" w:hAnsi="Calibri" w:cs="Calibri"/>
              </w:rPr>
            </w:pPr>
            <w:r w:rsidRPr="007E72D2">
              <w:rPr>
                <w:rFonts w:ascii="Calibri" w:hAnsi="Calibri" w:cs="Calibri"/>
                <w:b/>
              </w:rPr>
              <w:t>F.2.a.1</w:t>
            </w:r>
          </w:p>
        </w:tc>
        <w:tc>
          <w:tcPr>
            <w:tcW w:w="6750" w:type="dxa"/>
          </w:tcPr>
          <w:p w14:paraId="1CAE4743" w14:textId="77777777" w:rsidR="006224B8" w:rsidRPr="007E72D2" w:rsidRDefault="006224B8" w:rsidP="00673708">
            <w:pPr>
              <w:outlineLvl w:val="3"/>
              <w:rPr>
                <w:rFonts w:ascii="Calibri" w:hAnsi="Calibri" w:cs="Calibri"/>
              </w:rPr>
            </w:pPr>
            <w:r w:rsidRPr="007E72D2">
              <w:rPr>
                <w:rFonts w:ascii="Calibri" w:hAnsi="Calibri" w:cs="Calibri"/>
                <w:color w:val="000000"/>
              </w:rPr>
              <w:t xml:space="preserve">When a complainant requests a hearing, does the agency timely forward the investigative file to the appropriate EEOC hearing office? </w:t>
            </w:r>
            <w:r w:rsidRPr="007E72D2">
              <w:rPr>
                <w:rFonts w:ascii="Calibri" w:hAnsi="Calibri" w:cs="Calibri"/>
                <w:bCs/>
                <w:color w:val="000000"/>
              </w:rPr>
              <w:t>[see 29 CFR §1614.108(g)]</w:t>
            </w:r>
          </w:p>
        </w:tc>
        <w:tc>
          <w:tcPr>
            <w:tcW w:w="2520" w:type="dxa"/>
          </w:tcPr>
          <w:p w14:paraId="64F0A330"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7EB15E12"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7CDED220" w14:textId="77777777" w:rsidTr="00673708">
        <w:trPr>
          <w:cantSplit/>
        </w:trPr>
        <w:tc>
          <w:tcPr>
            <w:tcW w:w="1435" w:type="dxa"/>
          </w:tcPr>
          <w:p w14:paraId="52F47721" w14:textId="77777777" w:rsidR="006224B8" w:rsidRPr="007E72D2" w:rsidRDefault="006224B8" w:rsidP="00673708">
            <w:pPr>
              <w:outlineLvl w:val="3"/>
              <w:rPr>
                <w:rFonts w:ascii="Calibri" w:hAnsi="Calibri" w:cs="Calibri"/>
              </w:rPr>
            </w:pPr>
            <w:r w:rsidRPr="007E72D2">
              <w:rPr>
                <w:rFonts w:ascii="Calibri" w:hAnsi="Calibri" w:cs="Calibri"/>
                <w:b/>
              </w:rPr>
              <w:t>F.2.a.2</w:t>
            </w:r>
          </w:p>
        </w:tc>
        <w:tc>
          <w:tcPr>
            <w:tcW w:w="6750" w:type="dxa"/>
          </w:tcPr>
          <w:p w14:paraId="078B1A2A" w14:textId="77777777" w:rsidR="006224B8" w:rsidRPr="007E72D2" w:rsidRDefault="006224B8" w:rsidP="00673708">
            <w:pPr>
              <w:outlineLvl w:val="3"/>
              <w:rPr>
                <w:rFonts w:ascii="Calibri" w:hAnsi="Calibri" w:cs="Calibri"/>
              </w:rPr>
            </w:pPr>
            <w:r w:rsidRPr="007E72D2">
              <w:rPr>
                <w:rFonts w:ascii="Calibri" w:hAnsi="Calibri" w:cs="Calibri"/>
                <w:color w:val="000000"/>
              </w:rPr>
              <w:t xml:space="preserve">When there is a finding of discrimination that is not the subject of an appeal by the agency, does the agency ensure timely compliance with the orders of relief? </w:t>
            </w:r>
            <w:r w:rsidRPr="007E72D2">
              <w:rPr>
                <w:rFonts w:ascii="Calibri" w:hAnsi="Calibri" w:cs="Calibri"/>
                <w:bCs/>
                <w:color w:val="000000"/>
              </w:rPr>
              <w:t>[see 29 CFR §1614.501]</w:t>
            </w:r>
          </w:p>
        </w:tc>
        <w:tc>
          <w:tcPr>
            <w:tcW w:w="2520" w:type="dxa"/>
          </w:tcPr>
          <w:p w14:paraId="7E776351"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452A251E"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628F6AE7" w14:textId="77777777" w:rsidTr="00673708">
        <w:trPr>
          <w:cantSplit/>
        </w:trPr>
        <w:tc>
          <w:tcPr>
            <w:tcW w:w="1435" w:type="dxa"/>
          </w:tcPr>
          <w:p w14:paraId="0B301ADA" w14:textId="77777777" w:rsidR="006224B8" w:rsidRPr="007E72D2" w:rsidRDefault="006224B8" w:rsidP="00673708">
            <w:pPr>
              <w:outlineLvl w:val="3"/>
              <w:rPr>
                <w:rFonts w:ascii="Calibri" w:hAnsi="Calibri" w:cs="Calibri"/>
              </w:rPr>
            </w:pPr>
            <w:r w:rsidRPr="007E72D2">
              <w:rPr>
                <w:rFonts w:ascii="Calibri" w:hAnsi="Calibri" w:cs="Calibri"/>
                <w:b/>
              </w:rPr>
              <w:lastRenderedPageBreak/>
              <w:t>F.2.a.3</w:t>
            </w:r>
          </w:p>
        </w:tc>
        <w:tc>
          <w:tcPr>
            <w:tcW w:w="6750" w:type="dxa"/>
          </w:tcPr>
          <w:p w14:paraId="4F82CF2C" w14:textId="77777777" w:rsidR="006224B8" w:rsidRPr="007E72D2" w:rsidRDefault="006224B8" w:rsidP="00673708">
            <w:pPr>
              <w:outlineLvl w:val="3"/>
              <w:rPr>
                <w:rFonts w:ascii="Calibri" w:hAnsi="Calibri" w:cs="Calibri"/>
              </w:rPr>
            </w:pPr>
            <w:r w:rsidRPr="007E72D2">
              <w:rPr>
                <w:rFonts w:ascii="Calibri" w:hAnsi="Calibri" w:cs="Calibri"/>
                <w:color w:val="000000"/>
              </w:rPr>
              <w:t>When a complainant files an appeal, does the agency timely forward the investigative file to EEOC’s Office of Federal Operations?</w:t>
            </w:r>
            <w:r w:rsidRPr="007E72D2">
              <w:rPr>
                <w:rFonts w:ascii="Calibri" w:hAnsi="Calibri" w:cs="Calibri"/>
                <w:b/>
                <w:bCs/>
                <w:color w:val="000000"/>
              </w:rPr>
              <w:t xml:space="preserve"> </w:t>
            </w:r>
            <w:r w:rsidRPr="007E72D2">
              <w:rPr>
                <w:rFonts w:ascii="Calibri" w:hAnsi="Calibri" w:cs="Calibri"/>
                <w:bCs/>
                <w:color w:val="000000"/>
              </w:rPr>
              <w:t>[see 29 CFR §1614.403(e)]</w:t>
            </w:r>
          </w:p>
        </w:tc>
        <w:tc>
          <w:tcPr>
            <w:tcW w:w="2520" w:type="dxa"/>
          </w:tcPr>
          <w:p w14:paraId="6852AABE"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466D1A1B"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47EB2CA4" w14:textId="77777777" w:rsidTr="00673708">
        <w:trPr>
          <w:cantSplit/>
        </w:trPr>
        <w:tc>
          <w:tcPr>
            <w:tcW w:w="1435" w:type="dxa"/>
          </w:tcPr>
          <w:p w14:paraId="33050BBE" w14:textId="77777777" w:rsidR="006224B8" w:rsidRPr="007E72D2" w:rsidRDefault="006224B8" w:rsidP="00673708">
            <w:pPr>
              <w:outlineLvl w:val="3"/>
              <w:rPr>
                <w:rFonts w:ascii="Calibri" w:hAnsi="Calibri" w:cs="Calibri"/>
              </w:rPr>
            </w:pPr>
            <w:r w:rsidRPr="007E72D2">
              <w:rPr>
                <w:rFonts w:ascii="Calibri" w:hAnsi="Calibri" w:cs="Calibri"/>
                <w:b/>
              </w:rPr>
              <w:t>F.2.a.4</w:t>
            </w:r>
          </w:p>
        </w:tc>
        <w:tc>
          <w:tcPr>
            <w:tcW w:w="6750" w:type="dxa"/>
          </w:tcPr>
          <w:p w14:paraId="63A03A1C" w14:textId="77777777" w:rsidR="006224B8" w:rsidRPr="007E72D2" w:rsidRDefault="006224B8" w:rsidP="00673708">
            <w:pPr>
              <w:outlineLvl w:val="3"/>
              <w:rPr>
                <w:rFonts w:ascii="Calibri" w:hAnsi="Calibri" w:cs="Calibri"/>
              </w:rPr>
            </w:pPr>
            <w:r w:rsidRPr="007E72D2">
              <w:rPr>
                <w:rFonts w:ascii="Calibri" w:hAnsi="Calibri" w:cs="Calibri"/>
                <w:bCs/>
                <w:color w:val="000000"/>
              </w:rPr>
              <w:t xml:space="preserve">Pursuant to 29 CFR §1614.502, </w:t>
            </w:r>
            <w:r w:rsidRPr="007E72D2">
              <w:rPr>
                <w:rFonts w:ascii="Calibri" w:hAnsi="Calibri" w:cs="Calibri"/>
                <w:color w:val="000000"/>
              </w:rPr>
              <w:t>does the agency promptly provide EEOC with the required documentation for completing compliance?</w:t>
            </w:r>
          </w:p>
        </w:tc>
        <w:tc>
          <w:tcPr>
            <w:tcW w:w="2520" w:type="dxa"/>
          </w:tcPr>
          <w:p w14:paraId="14E225F5"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42D6DD0E" w14:textId="77777777" w:rsidR="006224B8" w:rsidRPr="007E72D2" w:rsidRDefault="006224B8" w:rsidP="00673708">
            <w:pPr>
              <w:outlineLvl w:val="3"/>
              <w:rPr>
                <w:rFonts w:ascii="Calibri" w:hAnsi="Calibri" w:cs="Calibri"/>
              </w:rPr>
            </w:pPr>
            <w:r w:rsidRPr="007E72D2">
              <w:rPr>
                <w:rFonts w:ascii="Calibri" w:hAnsi="Calibri" w:cs="Calibri"/>
              </w:rPr>
              <w:t>None</w:t>
            </w:r>
          </w:p>
        </w:tc>
      </w:tr>
    </w:tbl>
    <w:p w14:paraId="241C5F27" w14:textId="77777777" w:rsidR="006224B8" w:rsidRPr="007E72D2" w:rsidRDefault="006224B8" w:rsidP="006224B8">
      <w:pPr>
        <w:outlineLvl w:val="3"/>
        <w:rPr>
          <w:rFonts w:ascii="Calibri" w:hAnsi="Calibri" w:cs="Calibri"/>
          <w:sz w:val="24"/>
          <w:szCs w:val="24"/>
        </w:rPr>
      </w:pPr>
    </w:p>
    <w:p w14:paraId="6F7B3142" w14:textId="77777777" w:rsidR="006224B8" w:rsidRPr="007E72D2" w:rsidRDefault="006224B8" w:rsidP="006224B8">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F3 – Responsiveness and Legal Compliance</w:t>
      </w:r>
    </w:p>
    <w:tbl>
      <w:tblPr>
        <w:tblStyle w:val="TableGrid"/>
        <w:tblW w:w="0" w:type="auto"/>
        <w:tblLook w:val="04A0" w:firstRow="1" w:lastRow="0" w:firstColumn="1" w:lastColumn="0" w:noHBand="0" w:noVBand="1"/>
      </w:tblPr>
      <w:tblGrid>
        <w:gridCol w:w="1320"/>
        <w:gridCol w:w="4379"/>
        <w:gridCol w:w="1940"/>
        <w:gridCol w:w="1711"/>
      </w:tblGrid>
      <w:tr w:rsidR="006224B8" w:rsidRPr="007E72D2" w14:paraId="68D0C8A9" w14:textId="77777777" w:rsidTr="00673708">
        <w:trPr>
          <w:cantSplit/>
          <w:tblHeader/>
        </w:trPr>
        <w:tc>
          <w:tcPr>
            <w:tcW w:w="1435" w:type="dxa"/>
          </w:tcPr>
          <w:p w14:paraId="641DA5DD" w14:textId="77777777" w:rsidR="006224B8" w:rsidRPr="007E72D2" w:rsidRDefault="006224B8" w:rsidP="00673708">
            <w:pPr>
              <w:rPr>
                <w:rFonts w:ascii="Calibri" w:hAnsi="Calibri" w:cs="Calibri"/>
              </w:rPr>
            </w:pPr>
            <w:bookmarkStart w:id="28" w:name="Table_F3"/>
            <w:bookmarkEnd w:id="28"/>
            <w:r w:rsidRPr="007E72D2">
              <w:rPr>
                <w:rFonts w:ascii="Calibri" w:hAnsi="Calibri" w:cs="Calibri"/>
                <w:noProof/>
              </w:rPr>
              <w:drawing>
                <wp:inline distT="0" distB="0" distL="0" distR="0" wp14:anchorId="174622BA" wp14:editId="78AEEE2B">
                  <wp:extent cx="323850" cy="152400"/>
                  <wp:effectExtent l="0" t="0" r="0" b="0"/>
                  <wp:docPr id="1650524652" name="Picture 53"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3">
                            <a:extLst>
                              <a:ext uri="{28A0092B-C50C-407E-A947-70E740481C1C}">
                                <a14:useLocalDpi xmlns:a14="http://schemas.microsoft.com/office/drawing/2010/main" val="0"/>
                              </a:ext>
                            </a:extLst>
                          </a:blip>
                          <a:stretch>
                            <a:fillRect/>
                          </a:stretch>
                        </pic:blipFill>
                        <pic:spPr>
                          <a:xfrm>
                            <a:off x="0" y="0"/>
                            <a:ext cx="323850" cy="152400"/>
                          </a:xfrm>
                          <a:prstGeom prst="rect">
                            <a:avLst/>
                          </a:prstGeom>
                        </pic:spPr>
                      </pic:pic>
                    </a:graphicData>
                  </a:graphic>
                </wp:inline>
              </w:drawing>
            </w:r>
            <w:r w:rsidRPr="007E72D2">
              <w:rPr>
                <w:rFonts w:ascii="Calibri" w:hAnsi="Calibri" w:cs="Calibri"/>
                <w:b/>
                <w:bCs/>
                <w:color w:val="000000" w:themeColor="text1"/>
              </w:rPr>
              <w:t xml:space="preserve">      Compliance                                              Indicator</w:t>
            </w:r>
          </w:p>
          <w:p w14:paraId="6070F6E9" w14:textId="77777777" w:rsidR="006224B8" w:rsidRPr="007E72D2" w:rsidRDefault="006224B8" w:rsidP="00673708">
            <w:pPr>
              <w:outlineLvl w:val="3"/>
              <w:rPr>
                <w:rFonts w:ascii="Calibri" w:hAnsi="Calibri" w:cs="Calibri"/>
              </w:rPr>
            </w:pPr>
            <w:r w:rsidRPr="007E72D2">
              <w:rPr>
                <w:rFonts w:ascii="Calibri" w:hAnsi="Calibri" w:cs="Calibri"/>
                <w:noProof/>
              </w:rPr>
              <w:drawing>
                <wp:inline distT="0" distB="0" distL="0" distR="0" wp14:anchorId="69F3D517" wp14:editId="4A42BBBB">
                  <wp:extent cx="209550" cy="190500"/>
                  <wp:effectExtent l="0" t="0" r="0" b="0"/>
                  <wp:docPr id="1929105651" name="Picture 54"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4">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007E72D2">
              <w:rPr>
                <w:rFonts w:ascii="Calibri" w:hAnsi="Calibri" w:cs="Calibri"/>
                <w:noProof/>
              </w:rPr>
              <w:t xml:space="preserve">              </w:t>
            </w:r>
            <w:r w:rsidRPr="007E72D2">
              <w:rPr>
                <w:rFonts w:ascii="Calibri" w:hAnsi="Calibri" w:cs="Calibri"/>
                <w:b/>
                <w:bCs/>
                <w:noProof/>
              </w:rPr>
              <w:t>Measures</w:t>
            </w:r>
          </w:p>
        </w:tc>
        <w:tc>
          <w:tcPr>
            <w:tcW w:w="6750" w:type="dxa"/>
          </w:tcPr>
          <w:p w14:paraId="68BD2A80" w14:textId="77777777" w:rsidR="006224B8" w:rsidRPr="007E72D2" w:rsidRDefault="006224B8" w:rsidP="00673708">
            <w:pPr>
              <w:outlineLvl w:val="3"/>
              <w:rPr>
                <w:rFonts w:ascii="Calibri" w:hAnsi="Calibri" w:cs="Calibri"/>
              </w:rPr>
            </w:pPr>
            <w:r w:rsidRPr="007E72D2">
              <w:rPr>
                <w:rFonts w:ascii="Calibri" w:hAnsi="Calibri" w:cs="Calibri"/>
                <w:b/>
                <w:bCs/>
                <w:color w:val="000000"/>
              </w:rPr>
              <w:t>F.3 - The agency reports to EEOC its program efforts and accomplishments.</w:t>
            </w:r>
          </w:p>
        </w:tc>
        <w:tc>
          <w:tcPr>
            <w:tcW w:w="2520" w:type="dxa"/>
          </w:tcPr>
          <w:p w14:paraId="3C1452E2"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Measure Met?</w:t>
            </w:r>
          </w:p>
          <w:p w14:paraId="72BC6E88" w14:textId="77777777" w:rsidR="006224B8" w:rsidRPr="007E72D2" w:rsidRDefault="006224B8" w:rsidP="00673708">
            <w:pPr>
              <w:jc w:val="center"/>
              <w:outlineLvl w:val="3"/>
              <w:rPr>
                <w:rFonts w:ascii="Calibri" w:hAnsi="Calibri" w:cs="Calibri"/>
              </w:rPr>
            </w:pPr>
            <w:r w:rsidRPr="007E72D2">
              <w:rPr>
                <w:rFonts w:ascii="Calibri" w:hAnsi="Calibri" w:cs="Calibri"/>
                <w:b/>
              </w:rPr>
              <w:t>(Yes/No/NA)</w:t>
            </w:r>
          </w:p>
        </w:tc>
        <w:tc>
          <w:tcPr>
            <w:tcW w:w="2245" w:type="dxa"/>
          </w:tcPr>
          <w:p w14:paraId="41E94DB8" w14:textId="77777777" w:rsidR="006224B8" w:rsidRPr="007E72D2" w:rsidRDefault="006224B8" w:rsidP="00673708">
            <w:pPr>
              <w:jc w:val="center"/>
              <w:rPr>
                <w:rFonts w:ascii="Calibri" w:hAnsi="Calibri" w:cs="Calibri"/>
                <w:b/>
                <w:bCs/>
                <w:color w:val="000000"/>
              </w:rPr>
            </w:pPr>
            <w:r w:rsidRPr="007E72D2">
              <w:rPr>
                <w:rFonts w:ascii="Calibri" w:hAnsi="Calibri" w:cs="Calibri"/>
                <w:b/>
                <w:bCs/>
                <w:color w:val="000000"/>
              </w:rPr>
              <w:t>Comments</w:t>
            </w:r>
          </w:p>
          <w:p w14:paraId="2E575E7E" w14:textId="40F41FD4" w:rsidR="006224B8" w:rsidRPr="007E72D2" w:rsidRDefault="006224B8" w:rsidP="00673708">
            <w:pPr>
              <w:jc w:val="center"/>
              <w:outlineLvl w:val="3"/>
              <w:rPr>
                <w:rFonts w:ascii="Calibri" w:hAnsi="Calibri" w:cs="Calibri"/>
              </w:rPr>
            </w:pPr>
            <w:r w:rsidRPr="007E72D2">
              <w:rPr>
                <w:rFonts w:ascii="Calibri" w:hAnsi="Calibri" w:cs="Calibri"/>
                <w:b/>
                <w:bCs/>
                <w:color w:val="000000"/>
              </w:rPr>
              <w:t xml:space="preserve">FY </w:t>
            </w:r>
            <w:r w:rsidR="00A866C2" w:rsidRPr="007E72D2">
              <w:rPr>
                <w:rFonts w:ascii="Calibri" w:hAnsi="Calibri" w:cs="Calibri"/>
                <w:b/>
                <w:bCs/>
                <w:color w:val="000000"/>
              </w:rPr>
              <w:t>202</w:t>
            </w:r>
            <w:r w:rsidR="003737F4">
              <w:rPr>
                <w:rFonts w:ascii="Calibri" w:hAnsi="Calibri" w:cs="Calibri"/>
                <w:b/>
                <w:bCs/>
                <w:color w:val="000000"/>
              </w:rPr>
              <w:t>3</w:t>
            </w:r>
          </w:p>
        </w:tc>
      </w:tr>
      <w:tr w:rsidR="006224B8" w:rsidRPr="007E72D2" w14:paraId="551D1782" w14:textId="77777777" w:rsidTr="00673708">
        <w:trPr>
          <w:cantSplit/>
        </w:trPr>
        <w:tc>
          <w:tcPr>
            <w:tcW w:w="1435" w:type="dxa"/>
          </w:tcPr>
          <w:p w14:paraId="2CAEE0C6" w14:textId="77777777" w:rsidR="006224B8" w:rsidRPr="007E72D2" w:rsidRDefault="006224B8" w:rsidP="00673708">
            <w:pPr>
              <w:outlineLvl w:val="3"/>
              <w:rPr>
                <w:rFonts w:ascii="Calibri" w:hAnsi="Calibri" w:cs="Calibri"/>
              </w:rPr>
            </w:pPr>
            <w:r w:rsidRPr="007E72D2">
              <w:rPr>
                <w:rFonts w:ascii="Calibri" w:hAnsi="Calibri" w:cs="Calibri"/>
                <w:b/>
              </w:rPr>
              <w:t>F.3.a</w:t>
            </w:r>
          </w:p>
        </w:tc>
        <w:tc>
          <w:tcPr>
            <w:tcW w:w="6750" w:type="dxa"/>
          </w:tcPr>
          <w:p w14:paraId="4BF1DC8D" w14:textId="77777777" w:rsidR="006224B8" w:rsidRPr="007E72D2" w:rsidRDefault="006224B8" w:rsidP="00673708">
            <w:pPr>
              <w:outlineLvl w:val="3"/>
              <w:rPr>
                <w:rFonts w:ascii="Calibri" w:hAnsi="Calibri" w:cs="Calibri"/>
              </w:rPr>
            </w:pPr>
            <w:r w:rsidRPr="007E72D2">
              <w:rPr>
                <w:rFonts w:ascii="Calibri" w:hAnsi="Calibri" w:cs="Calibri"/>
                <w:color w:val="000000"/>
              </w:rPr>
              <w:t xml:space="preserve">Does the agency timely submit to EEOC an accurate and complete No FEAR Act report? </w:t>
            </w:r>
            <w:r w:rsidRPr="007E72D2">
              <w:rPr>
                <w:rFonts w:ascii="Calibri" w:hAnsi="Calibri" w:cs="Calibri"/>
                <w:bCs/>
                <w:color w:val="000000"/>
              </w:rPr>
              <w:t>[Public Law 107-174 (May 15, 2002), §203(a)]</w:t>
            </w:r>
          </w:p>
        </w:tc>
        <w:tc>
          <w:tcPr>
            <w:tcW w:w="2520" w:type="dxa"/>
          </w:tcPr>
          <w:p w14:paraId="18A6F826"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588A84FF" w14:textId="77777777" w:rsidR="006224B8" w:rsidRPr="007E72D2" w:rsidRDefault="006224B8" w:rsidP="00673708">
            <w:pPr>
              <w:outlineLvl w:val="3"/>
              <w:rPr>
                <w:rFonts w:ascii="Calibri" w:hAnsi="Calibri" w:cs="Calibri"/>
              </w:rPr>
            </w:pPr>
            <w:r w:rsidRPr="007E72D2">
              <w:rPr>
                <w:rFonts w:ascii="Calibri" w:hAnsi="Calibri" w:cs="Calibri"/>
              </w:rPr>
              <w:t>None</w:t>
            </w:r>
          </w:p>
        </w:tc>
      </w:tr>
      <w:tr w:rsidR="006224B8" w:rsidRPr="007E72D2" w14:paraId="52E5142F" w14:textId="77777777" w:rsidTr="00673708">
        <w:trPr>
          <w:cantSplit/>
        </w:trPr>
        <w:tc>
          <w:tcPr>
            <w:tcW w:w="1435" w:type="dxa"/>
          </w:tcPr>
          <w:p w14:paraId="581BAD24" w14:textId="77777777" w:rsidR="006224B8" w:rsidRPr="007E72D2" w:rsidRDefault="006224B8" w:rsidP="00673708">
            <w:pPr>
              <w:outlineLvl w:val="3"/>
              <w:rPr>
                <w:rFonts w:ascii="Calibri" w:hAnsi="Calibri" w:cs="Calibri"/>
              </w:rPr>
            </w:pPr>
            <w:r w:rsidRPr="007E72D2">
              <w:rPr>
                <w:rFonts w:ascii="Calibri" w:hAnsi="Calibri" w:cs="Calibri"/>
                <w:b/>
              </w:rPr>
              <w:t>F.3.b</w:t>
            </w:r>
          </w:p>
        </w:tc>
        <w:tc>
          <w:tcPr>
            <w:tcW w:w="6750" w:type="dxa"/>
          </w:tcPr>
          <w:p w14:paraId="38CE32E4" w14:textId="77777777" w:rsidR="006224B8" w:rsidRPr="007E72D2" w:rsidRDefault="006224B8" w:rsidP="00673708">
            <w:pPr>
              <w:outlineLvl w:val="3"/>
              <w:rPr>
                <w:rFonts w:ascii="Calibri" w:hAnsi="Calibri" w:cs="Calibri"/>
              </w:rPr>
            </w:pPr>
            <w:r w:rsidRPr="007E72D2">
              <w:rPr>
                <w:rFonts w:ascii="Calibri" w:hAnsi="Calibri" w:cs="Calibri"/>
                <w:color w:val="000000"/>
              </w:rPr>
              <w:t>Does the agency timely post on its public webpage its quarterly No FEAR Act data?</w:t>
            </w:r>
            <w:r w:rsidRPr="007E72D2">
              <w:rPr>
                <w:rFonts w:ascii="Calibri" w:hAnsi="Calibri" w:cs="Calibri"/>
                <w:b/>
                <w:bCs/>
                <w:color w:val="000000"/>
              </w:rPr>
              <w:t xml:space="preserve"> </w:t>
            </w:r>
            <w:r w:rsidRPr="007E72D2">
              <w:rPr>
                <w:rFonts w:ascii="Calibri" w:hAnsi="Calibri" w:cs="Calibri"/>
                <w:bCs/>
                <w:color w:val="000000"/>
              </w:rPr>
              <w:t>[see 29 CFR §1614.703(d)]</w:t>
            </w:r>
          </w:p>
        </w:tc>
        <w:tc>
          <w:tcPr>
            <w:tcW w:w="2520" w:type="dxa"/>
          </w:tcPr>
          <w:p w14:paraId="5983357C" w14:textId="77777777" w:rsidR="006224B8" w:rsidRPr="007E72D2" w:rsidRDefault="006224B8" w:rsidP="00673708">
            <w:pPr>
              <w:outlineLvl w:val="3"/>
              <w:rPr>
                <w:rFonts w:ascii="Calibri" w:hAnsi="Calibri" w:cs="Calibri"/>
              </w:rPr>
            </w:pPr>
            <w:r w:rsidRPr="007E72D2">
              <w:rPr>
                <w:rFonts w:ascii="Calibri" w:hAnsi="Calibri" w:cs="Calibri"/>
              </w:rPr>
              <w:t>Yes</w:t>
            </w:r>
          </w:p>
        </w:tc>
        <w:tc>
          <w:tcPr>
            <w:tcW w:w="2245" w:type="dxa"/>
          </w:tcPr>
          <w:p w14:paraId="19A7BC07" w14:textId="77777777" w:rsidR="006224B8" w:rsidRPr="007E72D2" w:rsidRDefault="006224B8" w:rsidP="00673708">
            <w:pPr>
              <w:outlineLvl w:val="3"/>
              <w:rPr>
                <w:rFonts w:ascii="Calibri" w:hAnsi="Calibri" w:cs="Calibri"/>
              </w:rPr>
            </w:pPr>
            <w:r w:rsidRPr="007E72D2">
              <w:rPr>
                <w:rFonts w:ascii="Calibri" w:hAnsi="Calibri" w:cs="Calibri"/>
              </w:rPr>
              <w:t>None</w:t>
            </w:r>
          </w:p>
        </w:tc>
      </w:tr>
    </w:tbl>
    <w:p w14:paraId="52DCB791" w14:textId="787B11E9" w:rsidR="00CA5DE8" w:rsidRPr="007E72D2" w:rsidRDefault="00CA5DE8" w:rsidP="00105AE7">
      <w:pPr>
        <w:outlineLvl w:val="3"/>
        <w:rPr>
          <w:rFonts w:ascii="Calibri" w:hAnsi="Calibri" w:cs="Calibri"/>
          <w:sz w:val="20"/>
          <w:szCs w:val="20"/>
        </w:rPr>
      </w:pPr>
    </w:p>
    <w:p w14:paraId="5E6415B4" w14:textId="77777777" w:rsidR="00A84A0A" w:rsidRPr="007E72D2" w:rsidRDefault="00A84A0A">
      <w:pPr>
        <w:rPr>
          <w:rFonts w:ascii="Calibri" w:hAnsi="Calibri" w:cs="Calibri"/>
          <w:sz w:val="20"/>
          <w:szCs w:val="20"/>
        </w:rPr>
      </w:pPr>
      <w:r w:rsidRPr="007E72D2">
        <w:rPr>
          <w:rFonts w:ascii="Calibri" w:hAnsi="Calibri" w:cs="Calibri"/>
          <w:sz w:val="20"/>
          <w:szCs w:val="20"/>
        </w:rPr>
        <w:br w:type="page"/>
      </w:r>
    </w:p>
    <w:p w14:paraId="3E19DAB7" w14:textId="3E98F6D4" w:rsidR="00A84A0A" w:rsidRPr="007E72D2" w:rsidRDefault="00A84A0A" w:rsidP="00A84A0A">
      <w:pPr>
        <w:keepNext/>
        <w:keepLines/>
        <w:spacing w:before="2" w:after="2" w:line="240" w:lineRule="auto"/>
        <w:jc w:val="center"/>
        <w:outlineLvl w:val="1"/>
        <w:rPr>
          <w:rFonts w:ascii="Calibri" w:eastAsiaTheme="majorEastAsia" w:hAnsi="Calibri" w:cs="Calibri"/>
          <w:b/>
          <w:sz w:val="20"/>
          <w:szCs w:val="20"/>
        </w:rPr>
      </w:pPr>
      <w:r w:rsidRPr="007E72D2">
        <w:rPr>
          <w:rFonts w:ascii="Calibri" w:eastAsiaTheme="majorEastAsia" w:hAnsi="Calibri" w:cs="Calibri"/>
          <w:b/>
          <w:sz w:val="20"/>
          <w:szCs w:val="20"/>
        </w:rPr>
        <w:lastRenderedPageBreak/>
        <w:t>MD-715 – Part H</w:t>
      </w:r>
      <w:r w:rsidR="00912CBE">
        <w:rPr>
          <w:rFonts w:ascii="Calibri" w:eastAsiaTheme="majorEastAsia" w:hAnsi="Calibri" w:cs="Calibri"/>
          <w:b/>
          <w:sz w:val="20"/>
          <w:szCs w:val="20"/>
        </w:rPr>
        <w:t>1</w:t>
      </w:r>
    </w:p>
    <w:p w14:paraId="00E86418" w14:textId="77777777" w:rsidR="00A84A0A" w:rsidRPr="007E72D2" w:rsidRDefault="00A84A0A" w:rsidP="00A84A0A">
      <w:pPr>
        <w:jc w:val="center"/>
        <w:rPr>
          <w:rFonts w:ascii="Calibri" w:hAnsi="Calibri" w:cs="Calibri"/>
          <w:b/>
          <w:bCs/>
          <w:sz w:val="20"/>
          <w:szCs w:val="20"/>
        </w:rPr>
      </w:pPr>
      <w:r w:rsidRPr="007E72D2">
        <w:rPr>
          <w:rFonts w:ascii="Calibri" w:hAnsi="Calibri" w:cs="Calibri"/>
          <w:b/>
          <w:bCs/>
          <w:sz w:val="20"/>
          <w:szCs w:val="20"/>
        </w:rPr>
        <w:t>Agency EEO Plan to Attain the Essential Elements of a Model EEO Program</w:t>
      </w:r>
    </w:p>
    <w:p w14:paraId="6E549660" w14:textId="77777777" w:rsidR="00A84A0A" w:rsidRPr="007E72D2" w:rsidRDefault="00A84A0A" w:rsidP="00A84A0A">
      <w:pPr>
        <w:keepNext/>
        <w:keepLines/>
        <w:spacing w:before="2" w:after="2" w:line="240" w:lineRule="auto"/>
        <w:outlineLvl w:val="2"/>
        <w:rPr>
          <w:rFonts w:ascii="Calibri" w:eastAsiaTheme="majorEastAsia" w:hAnsi="Calibri" w:cs="Calibri"/>
          <w:color w:val="1F3763" w:themeColor="accent1" w:themeShade="7F"/>
          <w:sz w:val="20"/>
          <w:szCs w:val="20"/>
        </w:rPr>
      </w:pPr>
    </w:p>
    <w:p w14:paraId="3E19E0C7" w14:textId="77777777" w:rsidR="00A84A0A" w:rsidRPr="007E72D2" w:rsidRDefault="00A84A0A" w:rsidP="00A84A0A">
      <w:pPr>
        <w:keepNext/>
        <w:keepLines/>
        <w:spacing w:before="2" w:after="2" w:line="240" w:lineRule="auto"/>
        <w:outlineLvl w:val="2"/>
        <w:rPr>
          <w:rFonts w:ascii="Calibri" w:eastAsiaTheme="majorEastAsia" w:hAnsi="Calibri" w:cs="Calibri"/>
          <w:sz w:val="20"/>
          <w:szCs w:val="20"/>
        </w:rPr>
      </w:pPr>
      <w:r w:rsidRPr="007E72D2">
        <w:rPr>
          <w:rFonts w:ascii="Calibri" w:eastAsiaTheme="majorEastAsia" w:hAnsi="Calibri" w:cs="Calibri"/>
          <w:sz w:val="20"/>
          <w:szCs w:val="20"/>
        </w:rPr>
        <w:t>Please describe the status of each plan that the agency has implemented to correct deficiencies in the EEO program.</w:t>
      </w:r>
    </w:p>
    <w:p w14:paraId="01D11A13" w14:textId="77777777" w:rsidR="00A84A0A" w:rsidRDefault="00A84A0A" w:rsidP="00A84A0A">
      <w:pPr>
        <w:spacing w:beforeLines="1" w:before="2" w:afterLines="1" w:after="2" w:line="240" w:lineRule="auto"/>
        <w:rPr>
          <w:rFonts w:ascii="Calibri" w:eastAsia="Times New Roman" w:hAnsi="Calibri" w:cs="Calibri"/>
          <w:sz w:val="20"/>
          <w:szCs w:val="20"/>
        </w:rPr>
      </w:pPr>
    </w:p>
    <w:p w14:paraId="26459007" w14:textId="77777777" w:rsidR="00522172" w:rsidRDefault="00522172" w:rsidP="00A84A0A">
      <w:pPr>
        <w:spacing w:beforeLines="1" w:before="2" w:afterLines="1" w:after="2" w:line="240" w:lineRule="auto"/>
        <w:rPr>
          <w:rFonts w:ascii="Calibri" w:eastAsia="Times New Roman" w:hAnsi="Calibri" w:cs="Calibri"/>
          <w:sz w:val="20"/>
          <w:szCs w:val="20"/>
        </w:rPr>
      </w:pPr>
    </w:p>
    <w:p w14:paraId="4AA9A162" w14:textId="77777777" w:rsidR="00A84A0A" w:rsidRPr="007E72D2" w:rsidRDefault="00A84A0A" w:rsidP="00A84A0A">
      <w:pPr>
        <w:keepNext/>
        <w:spacing w:after="0" w:line="240" w:lineRule="auto"/>
        <w:rPr>
          <w:rFonts w:ascii="Calibri" w:hAnsi="Calibri" w:cs="Calibri"/>
          <w:sz w:val="20"/>
          <w:szCs w:val="20"/>
        </w:rPr>
      </w:pPr>
      <w:r w:rsidRPr="007E72D2">
        <w:rPr>
          <w:rFonts w:ascii="Calibri" w:hAnsi="Calibri" w:cs="Calibri"/>
          <w:sz w:val="20"/>
          <w:szCs w:val="20"/>
        </w:rPr>
        <w:t>Statement of Model Program Essential Element Deficiency</w:t>
      </w:r>
    </w:p>
    <w:tbl>
      <w:tblPr>
        <w:tblStyle w:val="TableGrid"/>
        <w:tblW w:w="0" w:type="auto"/>
        <w:tblLook w:val="04A0" w:firstRow="1" w:lastRow="0" w:firstColumn="1" w:lastColumn="0" w:noHBand="0" w:noVBand="1"/>
      </w:tblPr>
      <w:tblGrid>
        <w:gridCol w:w="2744"/>
        <w:gridCol w:w="6606"/>
      </w:tblGrid>
      <w:tr w:rsidR="00A84A0A" w:rsidRPr="007E72D2" w14:paraId="57541FD9" w14:textId="77777777" w:rsidTr="006100DA">
        <w:trPr>
          <w:cantSplit/>
          <w:tblHeader/>
        </w:trPr>
        <w:tc>
          <w:tcPr>
            <w:tcW w:w="3595" w:type="dxa"/>
          </w:tcPr>
          <w:p w14:paraId="68A10C6F" w14:textId="77777777" w:rsidR="00A84A0A" w:rsidRPr="007E72D2" w:rsidRDefault="00A84A0A" w:rsidP="006100DA">
            <w:pPr>
              <w:spacing w:after="160" w:line="259" w:lineRule="auto"/>
              <w:jc w:val="center"/>
              <w:outlineLvl w:val="3"/>
              <w:rPr>
                <w:rFonts w:ascii="Calibri" w:eastAsiaTheme="minorHAnsi" w:hAnsi="Calibri" w:cs="Calibri"/>
                <w:b/>
                <w:bCs/>
              </w:rPr>
            </w:pPr>
            <w:bookmarkStart w:id="29" w:name="Part_H6"/>
            <w:bookmarkEnd w:id="29"/>
            <w:r w:rsidRPr="007E72D2">
              <w:rPr>
                <w:rFonts w:ascii="Calibri" w:eastAsiaTheme="minorHAnsi" w:hAnsi="Calibri" w:cs="Calibri"/>
                <w:b/>
                <w:bCs/>
              </w:rPr>
              <w:t>Compliance Indicator</w:t>
            </w:r>
          </w:p>
        </w:tc>
        <w:tc>
          <w:tcPr>
            <w:tcW w:w="9355" w:type="dxa"/>
          </w:tcPr>
          <w:p w14:paraId="0566E461"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Brief Description of Program Deficiency</w:t>
            </w:r>
          </w:p>
        </w:tc>
      </w:tr>
      <w:tr w:rsidR="00A84A0A" w:rsidRPr="007E72D2" w14:paraId="2CECD022" w14:textId="77777777" w:rsidTr="006100DA">
        <w:trPr>
          <w:cantSplit/>
        </w:trPr>
        <w:tc>
          <w:tcPr>
            <w:tcW w:w="3595" w:type="dxa"/>
          </w:tcPr>
          <w:p w14:paraId="5156B407" w14:textId="5E0C1170" w:rsidR="00A84A0A" w:rsidRPr="007E72D2" w:rsidRDefault="00DB2505" w:rsidP="006100DA">
            <w:pPr>
              <w:spacing w:after="160" w:line="259" w:lineRule="auto"/>
              <w:outlineLvl w:val="3"/>
              <w:rPr>
                <w:rFonts w:ascii="Calibri" w:eastAsiaTheme="minorHAnsi" w:hAnsi="Calibri" w:cs="Calibri"/>
              </w:rPr>
            </w:pPr>
            <w:r w:rsidRPr="00DB2505">
              <w:rPr>
                <w:rFonts w:ascii="Calibri" w:eastAsiaTheme="minorHAnsi" w:hAnsi="Calibri" w:cs="Calibri"/>
                <w:color w:val="222222"/>
              </w:rPr>
              <w:t>B.1.a.</w:t>
            </w:r>
            <w:r>
              <w:rPr>
                <w:rFonts w:ascii="Calibri" w:eastAsiaTheme="minorHAnsi" w:hAnsi="Calibri" w:cs="Calibri"/>
                <w:color w:val="222222"/>
              </w:rPr>
              <w:t xml:space="preserve"> </w:t>
            </w:r>
          </w:p>
        </w:tc>
        <w:tc>
          <w:tcPr>
            <w:tcW w:w="9355" w:type="dxa"/>
          </w:tcPr>
          <w:p w14:paraId="0645557A" w14:textId="527912BB" w:rsidR="00A84A0A" w:rsidRPr="007E72D2" w:rsidRDefault="00DB2505" w:rsidP="006100DA">
            <w:pPr>
              <w:spacing w:after="160" w:line="259" w:lineRule="auto"/>
              <w:outlineLvl w:val="3"/>
              <w:rPr>
                <w:rFonts w:ascii="Calibri" w:eastAsiaTheme="minorHAnsi" w:hAnsi="Calibri" w:cs="Calibri"/>
              </w:rPr>
            </w:pPr>
            <w:r w:rsidRPr="00DB2505">
              <w:rPr>
                <w:rFonts w:ascii="Calibri" w:eastAsiaTheme="minorHAnsi" w:hAnsi="Calibri" w:cs="Calibri"/>
              </w:rPr>
              <w:t>Is the agency head the immediate supervisor of the person (“EEO Director”) who has day-to-day control over the EEO office? [see 29 CFR §1614.102(b)(4)]</w:t>
            </w:r>
            <w:r>
              <w:rPr>
                <w:rFonts w:ascii="Calibri" w:eastAsiaTheme="minorHAnsi" w:hAnsi="Calibri" w:cs="Calibri"/>
              </w:rPr>
              <w:t xml:space="preserve"> </w:t>
            </w:r>
          </w:p>
        </w:tc>
      </w:tr>
    </w:tbl>
    <w:p w14:paraId="13F985A4" w14:textId="77777777" w:rsidR="00A84A0A" w:rsidRPr="007E72D2" w:rsidRDefault="00A84A0A" w:rsidP="00A84A0A">
      <w:pPr>
        <w:outlineLvl w:val="3"/>
        <w:rPr>
          <w:rFonts w:ascii="Calibri" w:hAnsi="Calibri" w:cs="Calibri"/>
          <w:sz w:val="20"/>
          <w:szCs w:val="20"/>
        </w:rPr>
      </w:pPr>
    </w:p>
    <w:p w14:paraId="66889D86" w14:textId="77777777" w:rsidR="00A84A0A" w:rsidRPr="007E72D2" w:rsidRDefault="00A84A0A" w:rsidP="00A84A0A">
      <w:pPr>
        <w:keepNext/>
        <w:spacing w:after="0" w:line="240" w:lineRule="auto"/>
        <w:rPr>
          <w:rFonts w:ascii="Calibri" w:hAnsi="Calibri" w:cs="Calibri"/>
          <w:sz w:val="20"/>
          <w:szCs w:val="20"/>
        </w:rPr>
      </w:pPr>
      <w:r w:rsidRPr="007E72D2">
        <w:rPr>
          <w:rFonts w:ascii="Calibri" w:hAnsi="Calibri" w:cs="Calibri"/>
          <w:sz w:val="20"/>
          <w:szCs w:val="20"/>
        </w:rPr>
        <w:t>Objectives(s) and Dates for EEO Plan</w:t>
      </w:r>
    </w:p>
    <w:tbl>
      <w:tblPr>
        <w:tblStyle w:val="TableGrid"/>
        <w:tblW w:w="0" w:type="auto"/>
        <w:tblLook w:val="04A0" w:firstRow="1" w:lastRow="0" w:firstColumn="1" w:lastColumn="0" w:noHBand="0" w:noVBand="1"/>
      </w:tblPr>
      <w:tblGrid>
        <w:gridCol w:w="1904"/>
        <w:gridCol w:w="2141"/>
        <w:gridCol w:w="1499"/>
        <w:gridCol w:w="1903"/>
        <w:gridCol w:w="1903"/>
      </w:tblGrid>
      <w:tr w:rsidR="00A84A0A" w:rsidRPr="007E72D2" w14:paraId="6AE60CE3" w14:textId="77777777" w:rsidTr="006100DA">
        <w:trPr>
          <w:cantSplit/>
          <w:tblHeader/>
        </w:trPr>
        <w:tc>
          <w:tcPr>
            <w:tcW w:w="1904" w:type="dxa"/>
          </w:tcPr>
          <w:p w14:paraId="220FF952" w14:textId="77777777" w:rsidR="00A84A0A" w:rsidRPr="007E72D2" w:rsidRDefault="00A84A0A" w:rsidP="006100DA">
            <w:pPr>
              <w:spacing w:after="160" w:line="259" w:lineRule="auto"/>
              <w:jc w:val="center"/>
              <w:outlineLvl w:val="3"/>
              <w:rPr>
                <w:rFonts w:ascii="Calibri" w:eastAsiaTheme="minorHAnsi" w:hAnsi="Calibri" w:cs="Calibri"/>
                <w:b/>
                <w:bCs/>
              </w:rPr>
            </w:pPr>
            <w:bookmarkStart w:id="30" w:name="Part_H7"/>
            <w:bookmarkEnd w:id="30"/>
            <w:r w:rsidRPr="007E72D2">
              <w:rPr>
                <w:rFonts w:ascii="Calibri" w:eastAsiaTheme="minorHAnsi" w:hAnsi="Calibri" w:cs="Calibri"/>
                <w:b/>
                <w:bCs/>
              </w:rPr>
              <w:t>Data Initiated (mm/dd/yyyy)</w:t>
            </w:r>
          </w:p>
        </w:tc>
        <w:tc>
          <w:tcPr>
            <w:tcW w:w="2141" w:type="dxa"/>
          </w:tcPr>
          <w:p w14:paraId="59DC77E2"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Objective</w:t>
            </w:r>
          </w:p>
        </w:tc>
        <w:tc>
          <w:tcPr>
            <w:tcW w:w="1499" w:type="dxa"/>
          </w:tcPr>
          <w:p w14:paraId="79F002AC"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Target Date (mm/dd/yyyy)</w:t>
            </w:r>
          </w:p>
        </w:tc>
        <w:tc>
          <w:tcPr>
            <w:tcW w:w="1903" w:type="dxa"/>
          </w:tcPr>
          <w:p w14:paraId="07A37E11"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Modified Data (mm/dd/yyyy)</w:t>
            </w:r>
          </w:p>
        </w:tc>
        <w:tc>
          <w:tcPr>
            <w:tcW w:w="1903" w:type="dxa"/>
          </w:tcPr>
          <w:p w14:paraId="26281623"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Date Completed (mm/dd/yyyy)</w:t>
            </w:r>
          </w:p>
        </w:tc>
      </w:tr>
      <w:tr w:rsidR="00A84A0A" w:rsidRPr="007E72D2" w14:paraId="6F909FB4" w14:textId="77777777" w:rsidTr="006100DA">
        <w:trPr>
          <w:cantSplit/>
        </w:trPr>
        <w:tc>
          <w:tcPr>
            <w:tcW w:w="1904" w:type="dxa"/>
          </w:tcPr>
          <w:p w14:paraId="168947F2" w14:textId="29D1A902" w:rsidR="00A84A0A" w:rsidRPr="007E72D2" w:rsidRDefault="00CF6EAE" w:rsidP="006100DA">
            <w:pPr>
              <w:spacing w:after="160" w:line="259" w:lineRule="auto"/>
              <w:outlineLvl w:val="3"/>
              <w:rPr>
                <w:rFonts w:ascii="Calibri" w:eastAsiaTheme="minorHAnsi" w:hAnsi="Calibri" w:cs="Calibri"/>
              </w:rPr>
            </w:pPr>
            <w:r>
              <w:rPr>
                <w:rFonts w:ascii="Calibri" w:eastAsiaTheme="minorHAnsi" w:hAnsi="Calibri" w:cs="Calibri"/>
              </w:rPr>
              <w:t>07/01/2023</w:t>
            </w:r>
          </w:p>
        </w:tc>
        <w:tc>
          <w:tcPr>
            <w:tcW w:w="2141" w:type="dxa"/>
          </w:tcPr>
          <w:p w14:paraId="2B99BC8C" w14:textId="0E429A6D" w:rsidR="00A84A0A" w:rsidRPr="007E72D2" w:rsidRDefault="001E1779" w:rsidP="006100DA">
            <w:pPr>
              <w:spacing w:after="160" w:line="259" w:lineRule="auto"/>
              <w:outlineLvl w:val="3"/>
              <w:rPr>
                <w:rFonts w:ascii="Calibri" w:eastAsiaTheme="minorHAnsi" w:hAnsi="Calibri" w:cs="Calibri"/>
              </w:rPr>
            </w:pPr>
            <w:r w:rsidRPr="001E1779">
              <w:rPr>
                <w:rFonts w:ascii="Calibri" w:eastAsiaTheme="minorHAnsi" w:hAnsi="Calibri" w:cs="Calibri"/>
              </w:rPr>
              <w:t>Achieving compliance with the Elijah E. Cummings Act of Federal Employee Anti- Discrimination Act by ensuring the head of EEO reports directly to the head of CDC.</w:t>
            </w:r>
          </w:p>
        </w:tc>
        <w:tc>
          <w:tcPr>
            <w:tcW w:w="1499" w:type="dxa"/>
          </w:tcPr>
          <w:p w14:paraId="43E31216" w14:textId="2A1CAD67" w:rsidR="00A84A0A" w:rsidRPr="007E72D2" w:rsidRDefault="00CF6EAE" w:rsidP="006100DA">
            <w:pPr>
              <w:spacing w:after="160" w:line="259" w:lineRule="auto"/>
              <w:outlineLvl w:val="3"/>
              <w:rPr>
                <w:rFonts w:ascii="Calibri" w:eastAsiaTheme="minorHAnsi" w:hAnsi="Calibri" w:cs="Calibri"/>
              </w:rPr>
            </w:pPr>
            <w:r>
              <w:rPr>
                <w:rFonts w:ascii="Calibri" w:eastAsiaTheme="minorHAnsi" w:hAnsi="Calibri" w:cs="Calibri"/>
              </w:rPr>
              <w:t>09/30/2024</w:t>
            </w:r>
          </w:p>
        </w:tc>
        <w:tc>
          <w:tcPr>
            <w:tcW w:w="1903" w:type="dxa"/>
          </w:tcPr>
          <w:p w14:paraId="7939BDEA" w14:textId="2C2B0F15" w:rsidR="00A84A0A" w:rsidRPr="007E72D2" w:rsidRDefault="00A84A0A" w:rsidP="006100DA">
            <w:pPr>
              <w:spacing w:after="160" w:line="259" w:lineRule="auto"/>
              <w:outlineLvl w:val="3"/>
              <w:rPr>
                <w:rFonts w:ascii="Calibri" w:eastAsiaTheme="minorHAnsi" w:hAnsi="Calibri" w:cs="Calibri"/>
              </w:rPr>
            </w:pPr>
          </w:p>
        </w:tc>
        <w:tc>
          <w:tcPr>
            <w:tcW w:w="1903" w:type="dxa"/>
          </w:tcPr>
          <w:p w14:paraId="3737B7BD" w14:textId="0AEE570C" w:rsidR="00A84A0A" w:rsidRPr="007E72D2" w:rsidRDefault="00A84A0A" w:rsidP="006100DA">
            <w:pPr>
              <w:spacing w:after="160" w:line="259" w:lineRule="auto"/>
              <w:outlineLvl w:val="3"/>
              <w:rPr>
                <w:rFonts w:ascii="Calibri" w:eastAsiaTheme="minorHAnsi" w:hAnsi="Calibri" w:cs="Calibri"/>
              </w:rPr>
            </w:pPr>
          </w:p>
        </w:tc>
      </w:tr>
    </w:tbl>
    <w:p w14:paraId="1A4BB8A0" w14:textId="77777777" w:rsidR="00A84A0A" w:rsidRPr="007E72D2" w:rsidRDefault="00A84A0A" w:rsidP="00A84A0A">
      <w:pPr>
        <w:outlineLvl w:val="3"/>
        <w:rPr>
          <w:rFonts w:ascii="Calibri" w:hAnsi="Calibri" w:cs="Calibri"/>
          <w:sz w:val="20"/>
          <w:szCs w:val="20"/>
        </w:rPr>
      </w:pPr>
    </w:p>
    <w:p w14:paraId="65F68BE5" w14:textId="77777777" w:rsidR="00A84A0A" w:rsidRPr="007E72D2" w:rsidRDefault="00A84A0A" w:rsidP="00A84A0A">
      <w:pPr>
        <w:keepNext/>
        <w:spacing w:after="0" w:line="240" w:lineRule="auto"/>
        <w:rPr>
          <w:rFonts w:ascii="Calibri" w:hAnsi="Calibri" w:cs="Calibri"/>
          <w:sz w:val="20"/>
          <w:szCs w:val="20"/>
        </w:rPr>
      </w:pPr>
      <w:r w:rsidRPr="007E72D2">
        <w:rPr>
          <w:rFonts w:ascii="Calibri" w:hAnsi="Calibri" w:cs="Calibri"/>
          <w:sz w:val="20"/>
          <w:szCs w:val="20"/>
        </w:rPr>
        <w:t>Responsible Official(s)</w:t>
      </w:r>
    </w:p>
    <w:tbl>
      <w:tblPr>
        <w:tblStyle w:val="TableGrid"/>
        <w:tblW w:w="0" w:type="auto"/>
        <w:tblLook w:val="04A0" w:firstRow="1" w:lastRow="0" w:firstColumn="1" w:lastColumn="0" w:noHBand="0" w:noVBand="1"/>
      </w:tblPr>
      <w:tblGrid>
        <w:gridCol w:w="3154"/>
        <w:gridCol w:w="3027"/>
        <w:gridCol w:w="3169"/>
      </w:tblGrid>
      <w:tr w:rsidR="00A84A0A" w:rsidRPr="007E72D2" w14:paraId="76ECB0B7" w14:textId="77777777" w:rsidTr="006100DA">
        <w:trPr>
          <w:cantSplit/>
          <w:tblHeader/>
        </w:trPr>
        <w:tc>
          <w:tcPr>
            <w:tcW w:w="4316" w:type="dxa"/>
          </w:tcPr>
          <w:p w14:paraId="3E61ABC1" w14:textId="77777777" w:rsidR="00A84A0A" w:rsidRPr="007E72D2" w:rsidRDefault="00A84A0A" w:rsidP="006100DA">
            <w:pPr>
              <w:spacing w:after="160" w:line="259" w:lineRule="auto"/>
              <w:jc w:val="center"/>
              <w:outlineLvl w:val="3"/>
              <w:rPr>
                <w:rFonts w:ascii="Calibri" w:eastAsiaTheme="minorHAnsi" w:hAnsi="Calibri" w:cs="Calibri"/>
                <w:b/>
                <w:bCs/>
              </w:rPr>
            </w:pPr>
            <w:bookmarkStart w:id="31" w:name="Part_H8"/>
            <w:bookmarkEnd w:id="31"/>
            <w:r w:rsidRPr="007E72D2">
              <w:rPr>
                <w:rFonts w:ascii="Calibri" w:eastAsiaTheme="minorHAnsi" w:hAnsi="Calibri" w:cs="Calibri"/>
                <w:b/>
                <w:bCs/>
              </w:rPr>
              <w:t>Title</w:t>
            </w:r>
          </w:p>
        </w:tc>
        <w:tc>
          <w:tcPr>
            <w:tcW w:w="4317" w:type="dxa"/>
          </w:tcPr>
          <w:p w14:paraId="4406E39B"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Name</w:t>
            </w:r>
          </w:p>
        </w:tc>
        <w:tc>
          <w:tcPr>
            <w:tcW w:w="4317" w:type="dxa"/>
          </w:tcPr>
          <w:p w14:paraId="575678A4"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Performance Standards Address the Plan?</w:t>
            </w:r>
          </w:p>
          <w:p w14:paraId="2B5F026C"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(Yes or No)</w:t>
            </w:r>
          </w:p>
        </w:tc>
      </w:tr>
      <w:tr w:rsidR="00A84A0A" w:rsidRPr="007E72D2" w14:paraId="44576291" w14:textId="77777777" w:rsidTr="006100DA">
        <w:trPr>
          <w:cantSplit/>
        </w:trPr>
        <w:tc>
          <w:tcPr>
            <w:tcW w:w="4316" w:type="dxa"/>
          </w:tcPr>
          <w:p w14:paraId="71444142" w14:textId="406427F0" w:rsidR="00A84A0A" w:rsidRPr="007E72D2" w:rsidRDefault="0015412C" w:rsidP="006100DA">
            <w:pPr>
              <w:spacing w:after="160" w:line="259" w:lineRule="auto"/>
              <w:outlineLvl w:val="3"/>
              <w:rPr>
                <w:rFonts w:ascii="Calibri" w:eastAsiaTheme="minorHAnsi" w:hAnsi="Calibri" w:cs="Calibri"/>
              </w:rPr>
            </w:pPr>
            <w:r w:rsidRPr="0015412C">
              <w:rPr>
                <w:rFonts w:ascii="Calibri" w:eastAsiaTheme="minorHAnsi" w:hAnsi="Calibri" w:cs="Calibri"/>
              </w:rPr>
              <w:t>Chief Human Capital Officer and Deputy Ethics Counselor</w:t>
            </w:r>
          </w:p>
        </w:tc>
        <w:tc>
          <w:tcPr>
            <w:tcW w:w="4317" w:type="dxa"/>
          </w:tcPr>
          <w:p w14:paraId="628866A7" w14:textId="5AE46CB6" w:rsidR="00A84A0A" w:rsidRPr="007E72D2" w:rsidRDefault="003C105C" w:rsidP="006100DA">
            <w:pPr>
              <w:spacing w:after="160" w:line="259" w:lineRule="auto"/>
              <w:outlineLvl w:val="3"/>
              <w:rPr>
                <w:rFonts w:ascii="Calibri" w:eastAsiaTheme="minorHAnsi" w:hAnsi="Calibri" w:cs="Calibri"/>
              </w:rPr>
            </w:pPr>
            <w:r w:rsidRPr="003C105C">
              <w:rPr>
                <w:rFonts w:ascii="Calibri" w:eastAsiaTheme="minorHAnsi" w:hAnsi="Calibri" w:cs="Calibri"/>
              </w:rPr>
              <w:t>Sylana Tramble</w:t>
            </w:r>
          </w:p>
        </w:tc>
        <w:tc>
          <w:tcPr>
            <w:tcW w:w="4317" w:type="dxa"/>
          </w:tcPr>
          <w:p w14:paraId="25D7013E" w14:textId="31DC13A8" w:rsidR="00A84A0A" w:rsidRPr="007E72D2" w:rsidRDefault="003C105C" w:rsidP="006100DA">
            <w:pPr>
              <w:spacing w:after="160" w:line="259" w:lineRule="auto"/>
              <w:outlineLvl w:val="3"/>
              <w:rPr>
                <w:rFonts w:ascii="Calibri" w:eastAsiaTheme="minorHAnsi" w:hAnsi="Calibri" w:cs="Calibri"/>
              </w:rPr>
            </w:pPr>
            <w:r>
              <w:rPr>
                <w:rFonts w:ascii="Calibri" w:eastAsiaTheme="minorHAnsi" w:hAnsi="Calibri" w:cs="Calibri"/>
              </w:rPr>
              <w:t>Yes</w:t>
            </w:r>
          </w:p>
        </w:tc>
      </w:tr>
      <w:tr w:rsidR="006100DA" w:rsidRPr="007E72D2" w14:paraId="4A4388C2" w14:textId="77777777" w:rsidTr="006100DA">
        <w:trPr>
          <w:cantSplit/>
        </w:trPr>
        <w:tc>
          <w:tcPr>
            <w:tcW w:w="4316" w:type="dxa"/>
          </w:tcPr>
          <w:p w14:paraId="441022AD" w14:textId="0AF0475D" w:rsidR="006100DA" w:rsidRPr="007E72D2" w:rsidRDefault="006440B3" w:rsidP="006100DA">
            <w:pPr>
              <w:outlineLvl w:val="3"/>
              <w:rPr>
                <w:rFonts w:ascii="Calibri" w:hAnsi="Calibri" w:cs="Calibri"/>
              </w:rPr>
            </w:pPr>
            <w:r w:rsidRPr="006440B3">
              <w:rPr>
                <w:rFonts w:ascii="Calibri" w:hAnsi="Calibri" w:cs="Calibri"/>
              </w:rPr>
              <w:t>Director, Office of Equal Employment Opportunity</w:t>
            </w:r>
          </w:p>
        </w:tc>
        <w:tc>
          <w:tcPr>
            <w:tcW w:w="4317" w:type="dxa"/>
          </w:tcPr>
          <w:p w14:paraId="3A0F2FF9" w14:textId="4F597214" w:rsidR="006100DA" w:rsidRPr="007E72D2" w:rsidRDefault="006440B3" w:rsidP="006100DA">
            <w:pPr>
              <w:outlineLvl w:val="3"/>
              <w:rPr>
                <w:rFonts w:ascii="Calibri" w:hAnsi="Calibri" w:cs="Calibri"/>
              </w:rPr>
            </w:pPr>
            <w:r w:rsidRPr="006440B3">
              <w:rPr>
                <w:rFonts w:ascii="Calibri" w:hAnsi="Calibri" w:cs="Calibri"/>
              </w:rPr>
              <w:t>Reginald R. Mebane</w:t>
            </w:r>
          </w:p>
        </w:tc>
        <w:tc>
          <w:tcPr>
            <w:tcW w:w="4317" w:type="dxa"/>
          </w:tcPr>
          <w:p w14:paraId="73B03739" w14:textId="4B7CF4F8" w:rsidR="006100DA" w:rsidRPr="007E72D2" w:rsidRDefault="003C105C" w:rsidP="006100DA">
            <w:pPr>
              <w:outlineLvl w:val="3"/>
              <w:rPr>
                <w:rFonts w:ascii="Calibri" w:hAnsi="Calibri" w:cs="Calibri"/>
              </w:rPr>
            </w:pPr>
            <w:r>
              <w:rPr>
                <w:rFonts w:ascii="Calibri" w:hAnsi="Calibri" w:cs="Calibri"/>
              </w:rPr>
              <w:t>Yes</w:t>
            </w:r>
          </w:p>
        </w:tc>
      </w:tr>
    </w:tbl>
    <w:p w14:paraId="676D339C" w14:textId="77777777" w:rsidR="00A84A0A" w:rsidRPr="007E72D2" w:rsidRDefault="00A84A0A" w:rsidP="00A84A0A">
      <w:pPr>
        <w:outlineLvl w:val="3"/>
        <w:rPr>
          <w:rFonts w:ascii="Calibri" w:hAnsi="Calibri" w:cs="Calibri"/>
          <w:sz w:val="20"/>
          <w:szCs w:val="20"/>
        </w:rPr>
      </w:pPr>
    </w:p>
    <w:p w14:paraId="3915A715" w14:textId="125ECED5" w:rsidR="00A84A0A" w:rsidRPr="007E72D2" w:rsidRDefault="00A84A0A" w:rsidP="00A84A0A">
      <w:pPr>
        <w:keepNext/>
        <w:spacing w:after="0" w:line="240" w:lineRule="auto"/>
        <w:rPr>
          <w:rFonts w:ascii="Calibri" w:hAnsi="Calibri" w:cs="Calibri"/>
          <w:sz w:val="20"/>
          <w:szCs w:val="20"/>
        </w:rPr>
      </w:pPr>
      <w:r w:rsidRPr="007E72D2">
        <w:rPr>
          <w:rFonts w:ascii="Calibri" w:hAnsi="Calibri" w:cs="Calibri"/>
          <w:sz w:val="20"/>
          <w:szCs w:val="20"/>
        </w:rPr>
        <w:lastRenderedPageBreak/>
        <w:t>Planned Activities Toward Completion of Objective</w:t>
      </w:r>
    </w:p>
    <w:p w14:paraId="13A9E319" w14:textId="7779ED27" w:rsidR="00675370" w:rsidRPr="007E72D2" w:rsidRDefault="00675370" w:rsidP="00A84A0A">
      <w:pPr>
        <w:keepNext/>
        <w:spacing w:after="0" w:line="240" w:lineRule="auto"/>
        <w:rPr>
          <w:rFonts w:ascii="Calibri" w:hAnsi="Calibri" w:cs="Calibri"/>
          <w:sz w:val="20"/>
          <w:szCs w:val="20"/>
        </w:rPr>
      </w:pPr>
    </w:p>
    <w:tbl>
      <w:tblPr>
        <w:tblStyle w:val="TableGrid"/>
        <w:tblW w:w="0" w:type="auto"/>
        <w:tblLook w:val="04A0" w:firstRow="1" w:lastRow="0" w:firstColumn="1" w:lastColumn="0" w:noHBand="0" w:noVBand="1"/>
      </w:tblPr>
      <w:tblGrid>
        <w:gridCol w:w="1432"/>
        <w:gridCol w:w="3370"/>
        <w:gridCol w:w="1330"/>
        <w:gridCol w:w="1681"/>
        <w:gridCol w:w="1432"/>
      </w:tblGrid>
      <w:tr w:rsidR="00A84A0A" w:rsidRPr="007E72D2" w14:paraId="4F1ABB75" w14:textId="77777777" w:rsidTr="00DB2421">
        <w:trPr>
          <w:cantSplit/>
          <w:tblHeader/>
        </w:trPr>
        <w:tc>
          <w:tcPr>
            <w:tcW w:w="1432" w:type="dxa"/>
          </w:tcPr>
          <w:p w14:paraId="0EB791F8" w14:textId="77777777" w:rsidR="00A84A0A" w:rsidRPr="007E72D2" w:rsidRDefault="00A84A0A" w:rsidP="006100DA">
            <w:pPr>
              <w:spacing w:after="160" w:line="259" w:lineRule="auto"/>
              <w:jc w:val="center"/>
              <w:outlineLvl w:val="3"/>
              <w:rPr>
                <w:rFonts w:ascii="Calibri" w:eastAsiaTheme="minorHAnsi" w:hAnsi="Calibri" w:cs="Calibri"/>
                <w:b/>
                <w:bCs/>
              </w:rPr>
            </w:pPr>
            <w:bookmarkStart w:id="32" w:name="Part_H9"/>
            <w:bookmarkEnd w:id="32"/>
            <w:r w:rsidRPr="007E72D2">
              <w:rPr>
                <w:rFonts w:ascii="Calibri" w:eastAsiaTheme="minorHAnsi" w:hAnsi="Calibri" w:cs="Calibri"/>
                <w:b/>
                <w:bCs/>
              </w:rPr>
              <w:t>Target Data (mm/dd/yyyy)</w:t>
            </w:r>
          </w:p>
        </w:tc>
        <w:tc>
          <w:tcPr>
            <w:tcW w:w="3370" w:type="dxa"/>
          </w:tcPr>
          <w:p w14:paraId="3367998E"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Planned Activities</w:t>
            </w:r>
          </w:p>
        </w:tc>
        <w:tc>
          <w:tcPr>
            <w:tcW w:w="1330" w:type="dxa"/>
          </w:tcPr>
          <w:p w14:paraId="287ABAD9"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Sufficient Funding &amp; Staffing?</w:t>
            </w:r>
          </w:p>
          <w:p w14:paraId="075EDDA5"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(Yes or No)</w:t>
            </w:r>
          </w:p>
        </w:tc>
        <w:tc>
          <w:tcPr>
            <w:tcW w:w="1681" w:type="dxa"/>
          </w:tcPr>
          <w:p w14:paraId="5D69A901"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Modified Date (mm/dd/yyyy)</w:t>
            </w:r>
          </w:p>
        </w:tc>
        <w:tc>
          <w:tcPr>
            <w:tcW w:w="1432" w:type="dxa"/>
          </w:tcPr>
          <w:p w14:paraId="39856FB1" w14:textId="77777777" w:rsidR="00A84A0A" w:rsidRPr="007E72D2" w:rsidRDefault="00A84A0A" w:rsidP="006100DA">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Completion Date (mm/dd/yyyy)</w:t>
            </w:r>
          </w:p>
        </w:tc>
      </w:tr>
      <w:tr w:rsidR="00A84A0A" w:rsidRPr="007E72D2" w14:paraId="183B3C01" w14:textId="77777777" w:rsidTr="00DB2421">
        <w:trPr>
          <w:cantSplit/>
        </w:trPr>
        <w:tc>
          <w:tcPr>
            <w:tcW w:w="1432" w:type="dxa"/>
          </w:tcPr>
          <w:p w14:paraId="4F964F65" w14:textId="42250F98" w:rsidR="00A84A0A" w:rsidRPr="007E72D2" w:rsidRDefault="00A84A0A" w:rsidP="006100DA">
            <w:pPr>
              <w:spacing w:after="160" w:line="259" w:lineRule="auto"/>
              <w:outlineLvl w:val="3"/>
              <w:rPr>
                <w:rFonts w:ascii="Calibri" w:eastAsiaTheme="minorHAnsi" w:hAnsi="Calibri" w:cs="Calibri"/>
              </w:rPr>
            </w:pPr>
            <w:r w:rsidRPr="007E72D2">
              <w:rPr>
                <w:rFonts w:ascii="Calibri" w:eastAsiaTheme="minorHAnsi" w:hAnsi="Calibri" w:cs="Calibri"/>
              </w:rPr>
              <w:t>9/30/20</w:t>
            </w:r>
            <w:r w:rsidR="00D85069">
              <w:rPr>
                <w:rFonts w:ascii="Calibri" w:eastAsiaTheme="minorHAnsi" w:hAnsi="Calibri" w:cs="Calibri"/>
              </w:rPr>
              <w:t>24</w:t>
            </w:r>
          </w:p>
        </w:tc>
        <w:tc>
          <w:tcPr>
            <w:tcW w:w="3370" w:type="dxa"/>
          </w:tcPr>
          <w:p w14:paraId="3579DE83" w14:textId="74D91DD8" w:rsidR="00A84A0A" w:rsidRPr="00D85069" w:rsidRDefault="00D85069" w:rsidP="00D85069">
            <w:pPr>
              <w:outlineLvl w:val="3"/>
              <w:rPr>
                <w:rFonts w:ascii="Calibri" w:eastAsiaTheme="minorHAnsi" w:hAnsi="Calibri" w:cs="Calibri"/>
              </w:rPr>
            </w:pPr>
            <w:r w:rsidRPr="00D85069">
              <w:rPr>
                <w:rFonts w:ascii="Calibri" w:eastAsiaTheme="minorHAnsi" w:hAnsi="Calibri" w:cs="Calibri"/>
              </w:rPr>
              <w:t>HHS' Equal Employment Opportunity and Diversity &amp; Inclusion Office (EEODI) is currently engaged in the process of achieving compliance with the Elijah E. Cummings Act of Federal Employee Anti-Discrimination Act through the development of a plan to ensure the head of EEO reports directly to the head of the HHS agency. It is anticipated that this plan will be developed by the end of the third quarter FY 2024 and vetted through the Office of the Assistant Secretary for Administration, OGC, HR, etc.</w:t>
            </w:r>
          </w:p>
        </w:tc>
        <w:tc>
          <w:tcPr>
            <w:tcW w:w="1330" w:type="dxa"/>
          </w:tcPr>
          <w:p w14:paraId="1F5A0D33" w14:textId="77777777" w:rsidR="00A84A0A" w:rsidRPr="007E72D2" w:rsidRDefault="00A84A0A" w:rsidP="006100DA">
            <w:pPr>
              <w:spacing w:after="160" w:line="259" w:lineRule="auto"/>
              <w:outlineLvl w:val="3"/>
              <w:rPr>
                <w:rFonts w:ascii="Calibri" w:eastAsiaTheme="minorHAnsi" w:hAnsi="Calibri" w:cs="Calibri"/>
              </w:rPr>
            </w:pPr>
            <w:r w:rsidRPr="007E72D2">
              <w:rPr>
                <w:rFonts w:ascii="Calibri" w:eastAsiaTheme="minorHAnsi" w:hAnsi="Calibri" w:cs="Calibri"/>
              </w:rPr>
              <w:t>Yes</w:t>
            </w:r>
          </w:p>
        </w:tc>
        <w:tc>
          <w:tcPr>
            <w:tcW w:w="1681" w:type="dxa"/>
          </w:tcPr>
          <w:p w14:paraId="5CB92D8D" w14:textId="23AC6FC9" w:rsidR="00A84A0A" w:rsidRPr="007E72D2" w:rsidRDefault="00A84A0A" w:rsidP="006100DA">
            <w:pPr>
              <w:spacing w:after="160" w:line="259" w:lineRule="auto"/>
              <w:outlineLvl w:val="3"/>
              <w:rPr>
                <w:rFonts w:ascii="Calibri" w:eastAsiaTheme="minorHAnsi" w:hAnsi="Calibri" w:cs="Calibri"/>
              </w:rPr>
            </w:pPr>
          </w:p>
        </w:tc>
        <w:tc>
          <w:tcPr>
            <w:tcW w:w="1432" w:type="dxa"/>
          </w:tcPr>
          <w:p w14:paraId="471553C3" w14:textId="29492FFD" w:rsidR="00A84A0A" w:rsidRPr="007E72D2" w:rsidRDefault="00A84A0A" w:rsidP="006100DA">
            <w:pPr>
              <w:spacing w:after="160" w:line="259" w:lineRule="auto"/>
              <w:outlineLvl w:val="3"/>
              <w:rPr>
                <w:rFonts w:ascii="Calibri" w:eastAsiaTheme="minorHAnsi" w:hAnsi="Calibri" w:cs="Calibri"/>
              </w:rPr>
            </w:pPr>
          </w:p>
        </w:tc>
      </w:tr>
    </w:tbl>
    <w:p w14:paraId="3A7C85C7" w14:textId="77777777" w:rsidR="00A84A0A" w:rsidRPr="007E72D2" w:rsidRDefault="00A84A0A" w:rsidP="00A84A0A">
      <w:pPr>
        <w:outlineLvl w:val="3"/>
        <w:rPr>
          <w:rFonts w:ascii="Calibri" w:hAnsi="Calibri" w:cs="Calibri"/>
          <w:sz w:val="20"/>
          <w:szCs w:val="20"/>
        </w:rPr>
      </w:pPr>
    </w:p>
    <w:p w14:paraId="246B087D" w14:textId="60EF3F9D" w:rsidR="00473480" w:rsidRPr="007E72D2" w:rsidRDefault="00473480">
      <w:pPr>
        <w:rPr>
          <w:rFonts w:ascii="Calibri" w:hAnsi="Calibri" w:cs="Calibri"/>
          <w:sz w:val="20"/>
          <w:szCs w:val="20"/>
        </w:rPr>
      </w:pPr>
      <w:r w:rsidRPr="007E72D2">
        <w:rPr>
          <w:rFonts w:ascii="Calibri" w:hAnsi="Calibri" w:cs="Calibri"/>
          <w:sz w:val="20"/>
          <w:szCs w:val="20"/>
        </w:rPr>
        <w:br w:type="page"/>
      </w:r>
    </w:p>
    <w:p w14:paraId="355F431D" w14:textId="5E62FC67" w:rsidR="00473480" w:rsidRPr="007E72D2" w:rsidRDefault="00473480" w:rsidP="00473480">
      <w:pPr>
        <w:keepNext/>
        <w:keepLines/>
        <w:spacing w:before="40" w:after="0" w:line="240" w:lineRule="auto"/>
        <w:jc w:val="center"/>
        <w:outlineLvl w:val="1"/>
        <w:rPr>
          <w:rFonts w:ascii="Calibri" w:eastAsiaTheme="majorEastAsia" w:hAnsi="Calibri" w:cs="Calibri"/>
          <w:b/>
          <w:bCs/>
          <w:sz w:val="20"/>
          <w:szCs w:val="20"/>
        </w:rPr>
      </w:pPr>
      <w:r w:rsidRPr="007E72D2">
        <w:rPr>
          <w:rFonts w:ascii="Calibri" w:eastAsiaTheme="majorEastAsia" w:hAnsi="Calibri" w:cs="Calibri"/>
          <w:b/>
          <w:bCs/>
          <w:sz w:val="20"/>
          <w:szCs w:val="20"/>
        </w:rPr>
        <w:lastRenderedPageBreak/>
        <w:t>MD-715 – Part H</w:t>
      </w:r>
      <w:r w:rsidR="00DD7E49">
        <w:rPr>
          <w:rFonts w:ascii="Calibri" w:eastAsiaTheme="majorEastAsia" w:hAnsi="Calibri" w:cs="Calibri"/>
          <w:b/>
          <w:bCs/>
          <w:sz w:val="20"/>
          <w:szCs w:val="20"/>
        </w:rPr>
        <w:t>2</w:t>
      </w:r>
    </w:p>
    <w:p w14:paraId="229E8BA0" w14:textId="77777777" w:rsidR="00473480" w:rsidRPr="007E72D2" w:rsidRDefault="00473480" w:rsidP="00473480">
      <w:pPr>
        <w:spacing w:beforeLines="1" w:before="2" w:afterLines="1" w:after="2" w:line="240" w:lineRule="auto"/>
        <w:jc w:val="center"/>
        <w:outlineLvl w:val="1"/>
        <w:rPr>
          <w:rFonts w:ascii="Calibri" w:eastAsia="Times New Roman" w:hAnsi="Calibri" w:cs="Calibri"/>
          <w:b/>
          <w:bCs/>
          <w:sz w:val="20"/>
          <w:szCs w:val="20"/>
        </w:rPr>
      </w:pPr>
      <w:r w:rsidRPr="007E72D2">
        <w:rPr>
          <w:rFonts w:ascii="Calibri" w:eastAsia="Times New Roman" w:hAnsi="Calibri" w:cs="Calibri"/>
          <w:b/>
          <w:bCs/>
          <w:sz w:val="20"/>
          <w:szCs w:val="20"/>
        </w:rPr>
        <w:t xml:space="preserve"> Agency EEO Plan to Attain the Essential Elements of a Model EEO Program</w:t>
      </w:r>
    </w:p>
    <w:p w14:paraId="375F35AB" w14:textId="77777777" w:rsidR="00473480" w:rsidRPr="007E72D2" w:rsidRDefault="00473480" w:rsidP="00473480">
      <w:pPr>
        <w:spacing w:beforeLines="1" w:before="2" w:afterLines="1" w:after="2" w:line="240" w:lineRule="auto"/>
        <w:rPr>
          <w:rFonts w:ascii="Calibri" w:eastAsia="Times New Roman" w:hAnsi="Calibri" w:cs="Calibri"/>
          <w:b/>
          <w:sz w:val="20"/>
          <w:szCs w:val="20"/>
        </w:rPr>
      </w:pPr>
    </w:p>
    <w:p w14:paraId="5A9AB1F8" w14:textId="77777777" w:rsidR="00473480" w:rsidRPr="007E72D2" w:rsidRDefault="00473480" w:rsidP="00473480">
      <w:pPr>
        <w:spacing w:beforeLines="1" w:before="2" w:afterLines="1" w:after="2" w:line="240" w:lineRule="auto"/>
        <w:rPr>
          <w:rFonts w:ascii="Calibri" w:eastAsia="Times New Roman" w:hAnsi="Calibri" w:cs="Calibri"/>
          <w:sz w:val="20"/>
          <w:szCs w:val="20"/>
        </w:rPr>
      </w:pPr>
      <w:r w:rsidRPr="007E72D2">
        <w:rPr>
          <w:rFonts w:ascii="Calibri" w:eastAsia="Times New Roman" w:hAnsi="Calibri" w:cs="Calibri"/>
          <w:sz w:val="20"/>
          <w:szCs w:val="20"/>
        </w:rPr>
        <w:t>Please describe the status of each plan that the agency has implemented to correct deficiencies in the EEO program.</w:t>
      </w:r>
      <w:bookmarkStart w:id="33" w:name="_Hlk50119588"/>
    </w:p>
    <w:p w14:paraId="7BAA508E" w14:textId="77777777" w:rsidR="00473480" w:rsidRPr="007E72D2" w:rsidRDefault="00473480" w:rsidP="00473480">
      <w:pPr>
        <w:spacing w:beforeLines="1" w:before="2" w:afterLines="1" w:after="2" w:line="240" w:lineRule="auto"/>
        <w:rPr>
          <w:rFonts w:ascii="Calibri" w:eastAsia="Times New Roman" w:hAnsi="Calibri" w:cs="Calibri"/>
          <w:sz w:val="20"/>
          <w:szCs w:val="20"/>
        </w:rPr>
      </w:pPr>
    </w:p>
    <w:bookmarkEnd w:id="33"/>
    <w:p w14:paraId="283DD720" w14:textId="77777777" w:rsidR="00473480" w:rsidRPr="007E72D2" w:rsidRDefault="00473480" w:rsidP="00473480">
      <w:pPr>
        <w:keepNext/>
        <w:spacing w:after="0" w:line="240" w:lineRule="auto"/>
        <w:rPr>
          <w:rFonts w:ascii="Calibri" w:hAnsi="Calibri" w:cs="Calibri"/>
          <w:i/>
          <w:iCs/>
          <w:sz w:val="20"/>
          <w:szCs w:val="20"/>
        </w:rPr>
      </w:pPr>
      <w:r w:rsidRPr="007E72D2">
        <w:rPr>
          <w:rFonts w:ascii="Calibri" w:hAnsi="Calibri" w:cs="Calibri"/>
          <w:i/>
          <w:iCs/>
          <w:sz w:val="20"/>
          <w:szCs w:val="20"/>
        </w:rPr>
        <w:t>Statement of Model EEO Program Essential Element Deficiency</w:t>
      </w:r>
    </w:p>
    <w:tbl>
      <w:tblPr>
        <w:tblStyle w:val="TableGrid"/>
        <w:tblW w:w="0" w:type="auto"/>
        <w:tblLook w:val="04A0" w:firstRow="1" w:lastRow="0" w:firstColumn="1" w:lastColumn="0" w:noHBand="0" w:noVBand="1"/>
      </w:tblPr>
      <w:tblGrid>
        <w:gridCol w:w="3065"/>
        <w:gridCol w:w="6285"/>
      </w:tblGrid>
      <w:tr w:rsidR="00473480" w:rsidRPr="007E72D2" w14:paraId="409B362F" w14:textId="77777777" w:rsidTr="006100DA">
        <w:trPr>
          <w:cantSplit/>
          <w:tblHeader/>
        </w:trPr>
        <w:tc>
          <w:tcPr>
            <w:tcW w:w="3055" w:type="dxa"/>
          </w:tcPr>
          <w:p w14:paraId="6772BFDD" w14:textId="77777777" w:rsidR="00473480" w:rsidRPr="007E72D2" w:rsidRDefault="00473480" w:rsidP="00473480">
            <w:pPr>
              <w:spacing w:after="160" w:line="259" w:lineRule="auto"/>
              <w:jc w:val="center"/>
              <w:outlineLvl w:val="3"/>
              <w:rPr>
                <w:rFonts w:ascii="Calibri" w:eastAsiaTheme="minorHAnsi" w:hAnsi="Calibri" w:cs="Calibri"/>
              </w:rPr>
            </w:pPr>
            <w:bookmarkStart w:id="34" w:name="Part_H1"/>
            <w:bookmarkEnd w:id="34"/>
            <w:r w:rsidRPr="007E72D2">
              <w:rPr>
                <w:rFonts w:ascii="Calibri" w:eastAsiaTheme="minorHAnsi" w:hAnsi="Calibri" w:cs="Calibri"/>
                <w:b/>
                <w:bCs/>
              </w:rPr>
              <w:t>Compliance Indicator</w:t>
            </w:r>
          </w:p>
        </w:tc>
        <w:tc>
          <w:tcPr>
            <w:tcW w:w="9895" w:type="dxa"/>
          </w:tcPr>
          <w:p w14:paraId="383767F0" w14:textId="77777777" w:rsidR="00473480" w:rsidRPr="007E72D2" w:rsidRDefault="00473480" w:rsidP="00473480">
            <w:pPr>
              <w:spacing w:after="160" w:line="259" w:lineRule="auto"/>
              <w:jc w:val="center"/>
              <w:outlineLvl w:val="3"/>
              <w:rPr>
                <w:rFonts w:ascii="Calibri" w:eastAsiaTheme="minorHAnsi" w:hAnsi="Calibri" w:cs="Calibri"/>
              </w:rPr>
            </w:pPr>
            <w:r w:rsidRPr="007E72D2">
              <w:rPr>
                <w:rFonts w:ascii="Calibri" w:eastAsiaTheme="minorHAnsi" w:hAnsi="Calibri" w:cs="Calibri"/>
                <w:b/>
                <w:bCs/>
              </w:rPr>
              <w:t>Brief Description of Program Deficiency</w:t>
            </w:r>
          </w:p>
        </w:tc>
      </w:tr>
      <w:tr w:rsidR="00473480" w:rsidRPr="007E72D2" w14:paraId="2C9F6FEC" w14:textId="77777777" w:rsidTr="006100DA">
        <w:trPr>
          <w:cantSplit/>
        </w:trPr>
        <w:tc>
          <w:tcPr>
            <w:tcW w:w="3055" w:type="dxa"/>
            <w:vAlign w:val="center"/>
          </w:tcPr>
          <w:p w14:paraId="1D7A744E" w14:textId="3D3D0F2B" w:rsidR="00473480" w:rsidRPr="007E72D2" w:rsidRDefault="000377BC" w:rsidP="00473480">
            <w:pPr>
              <w:spacing w:after="160" w:line="259" w:lineRule="auto"/>
              <w:outlineLvl w:val="3"/>
              <w:rPr>
                <w:rFonts w:ascii="Calibri" w:eastAsiaTheme="minorHAnsi" w:hAnsi="Calibri" w:cs="Calibri"/>
              </w:rPr>
            </w:pPr>
            <w:r w:rsidRPr="000377BC">
              <w:rPr>
                <w:rFonts w:ascii="Calibri" w:eastAsiaTheme="minorHAnsi" w:hAnsi="Calibri" w:cs="Calibri"/>
              </w:rPr>
              <w:t>C.3.b.1. Resolve EEO problems/disagreements/conflicts, including the participation in ADR proceedings? [see MD-110, Ch. 3.I]</w:t>
            </w:r>
            <w:r>
              <w:rPr>
                <w:rFonts w:ascii="Calibri" w:eastAsiaTheme="minorHAnsi" w:hAnsi="Calibri" w:cs="Calibri"/>
              </w:rPr>
              <w:t xml:space="preserve"> </w:t>
            </w:r>
          </w:p>
        </w:tc>
        <w:tc>
          <w:tcPr>
            <w:tcW w:w="9895" w:type="dxa"/>
          </w:tcPr>
          <w:p w14:paraId="7DCC95E5" w14:textId="5387B152" w:rsidR="00473480" w:rsidRPr="007E72D2" w:rsidRDefault="000377BC" w:rsidP="00473480">
            <w:pPr>
              <w:spacing w:after="160" w:line="259" w:lineRule="auto"/>
              <w:outlineLvl w:val="3"/>
              <w:rPr>
                <w:rFonts w:ascii="Calibri" w:eastAsiaTheme="minorHAnsi" w:hAnsi="Calibri" w:cs="Calibri"/>
              </w:rPr>
            </w:pPr>
            <w:r w:rsidRPr="000377BC">
              <w:rPr>
                <w:rFonts w:ascii="Calibri" w:eastAsiaTheme="minorHAnsi" w:hAnsi="Calibri" w:cs="Calibri"/>
              </w:rPr>
              <w:t>Rating officials should evaluate the performance of managers and supervisors based on resolving EEO problems/ disagreements/conflicts, including the participation in ADR proceedings.</w:t>
            </w:r>
          </w:p>
        </w:tc>
      </w:tr>
    </w:tbl>
    <w:p w14:paraId="7B9582C7" w14:textId="77777777" w:rsidR="00473480" w:rsidRPr="007E72D2" w:rsidRDefault="00473480" w:rsidP="00473480">
      <w:pPr>
        <w:outlineLvl w:val="3"/>
        <w:rPr>
          <w:rFonts w:ascii="Calibri" w:hAnsi="Calibri" w:cs="Calibri"/>
          <w:sz w:val="20"/>
          <w:szCs w:val="20"/>
        </w:rPr>
      </w:pPr>
    </w:p>
    <w:p w14:paraId="31C70886" w14:textId="77777777" w:rsidR="00473480" w:rsidRPr="007E72D2" w:rsidRDefault="00473480" w:rsidP="00473480">
      <w:pPr>
        <w:keepNext/>
        <w:spacing w:after="0" w:line="240" w:lineRule="auto"/>
        <w:rPr>
          <w:rFonts w:ascii="Calibri" w:hAnsi="Calibri" w:cs="Calibri"/>
          <w:sz w:val="20"/>
          <w:szCs w:val="20"/>
        </w:rPr>
      </w:pPr>
      <w:r w:rsidRPr="007E72D2">
        <w:rPr>
          <w:rFonts w:ascii="Calibri" w:hAnsi="Calibri" w:cs="Calibri"/>
          <w:sz w:val="20"/>
          <w:szCs w:val="20"/>
        </w:rPr>
        <w:t>Objectives(s) and Dates for EEO Plan</w:t>
      </w:r>
    </w:p>
    <w:tbl>
      <w:tblPr>
        <w:tblStyle w:val="TableGrid"/>
        <w:tblW w:w="0" w:type="auto"/>
        <w:tblLook w:val="04A0" w:firstRow="1" w:lastRow="0" w:firstColumn="1" w:lastColumn="0" w:noHBand="0" w:noVBand="1"/>
      </w:tblPr>
      <w:tblGrid>
        <w:gridCol w:w="1574"/>
        <w:gridCol w:w="2121"/>
        <w:gridCol w:w="1885"/>
        <w:gridCol w:w="1885"/>
        <w:gridCol w:w="1885"/>
      </w:tblGrid>
      <w:tr w:rsidR="00473480" w:rsidRPr="007E72D2" w14:paraId="09E62E47" w14:textId="77777777" w:rsidTr="006100DA">
        <w:trPr>
          <w:cantSplit/>
          <w:tblHeader/>
        </w:trPr>
        <w:tc>
          <w:tcPr>
            <w:tcW w:w="1795" w:type="dxa"/>
          </w:tcPr>
          <w:p w14:paraId="3B9EDCD0" w14:textId="77777777" w:rsidR="00473480" w:rsidRPr="007E72D2" w:rsidRDefault="00473480" w:rsidP="00473480">
            <w:pPr>
              <w:spacing w:after="160" w:line="259" w:lineRule="auto"/>
              <w:jc w:val="center"/>
              <w:outlineLvl w:val="3"/>
              <w:rPr>
                <w:rFonts w:ascii="Calibri" w:eastAsiaTheme="minorHAnsi" w:hAnsi="Calibri" w:cs="Calibri"/>
              </w:rPr>
            </w:pPr>
            <w:r w:rsidRPr="007E72D2">
              <w:rPr>
                <w:rFonts w:ascii="Calibri" w:eastAsiaTheme="minorHAnsi" w:hAnsi="Calibri" w:cs="Calibri"/>
                <w:b/>
                <w:bCs/>
              </w:rPr>
              <w:t xml:space="preserve">Date Initiated </w:t>
            </w:r>
            <w:bookmarkStart w:id="35" w:name="Part_H2"/>
            <w:bookmarkEnd w:id="35"/>
            <w:r w:rsidRPr="007E72D2">
              <w:rPr>
                <w:rFonts w:ascii="Calibri" w:eastAsiaTheme="minorHAnsi" w:hAnsi="Calibri" w:cs="Calibri"/>
                <w:b/>
                <w:bCs/>
              </w:rPr>
              <w:t>(mm/dd/yyyy)</w:t>
            </w:r>
          </w:p>
        </w:tc>
        <w:tc>
          <w:tcPr>
            <w:tcW w:w="3385" w:type="dxa"/>
          </w:tcPr>
          <w:p w14:paraId="5889F320" w14:textId="77777777" w:rsidR="00473480" w:rsidRPr="007E72D2" w:rsidRDefault="00473480" w:rsidP="00473480">
            <w:pPr>
              <w:spacing w:after="160" w:line="259" w:lineRule="auto"/>
              <w:jc w:val="center"/>
              <w:outlineLvl w:val="3"/>
              <w:rPr>
                <w:rFonts w:ascii="Calibri" w:eastAsiaTheme="minorHAnsi" w:hAnsi="Calibri" w:cs="Calibri"/>
              </w:rPr>
            </w:pPr>
            <w:r w:rsidRPr="007E72D2">
              <w:rPr>
                <w:rFonts w:ascii="Calibri" w:eastAsiaTheme="minorHAnsi" w:hAnsi="Calibri" w:cs="Calibri"/>
                <w:b/>
                <w:bCs/>
              </w:rPr>
              <w:t>Objective</w:t>
            </w:r>
          </w:p>
        </w:tc>
        <w:tc>
          <w:tcPr>
            <w:tcW w:w="2590" w:type="dxa"/>
          </w:tcPr>
          <w:p w14:paraId="3F40EB1E" w14:textId="77777777" w:rsidR="00473480" w:rsidRPr="007E72D2" w:rsidRDefault="00473480" w:rsidP="00473480">
            <w:pPr>
              <w:spacing w:after="160" w:line="259" w:lineRule="auto"/>
              <w:jc w:val="center"/>
              <w:outlineLvl w:val="3"/>
              <w:rPr>
                <w:rFonts w:ascii="Calibri" w:eastAsiaTheme="minorHAnsi" w:hAnsi="Calibri" w:cs="Calibri"/>
              </w:rPr>
            </w:pPr>
            <w:r w:rsidRPr="007E72D2">
              <w:rPr>
                <w:rFonts w:ascii="Calibri" w:eastAsiaTheme="minorHAnsi" w:hAnsi="Calibri" w:cs="Calibri"/>
                <w:b/>
                <w:bCs/>
              </w:rPr>
              <w:t>Target Date (mm/dd/yyyy)</w:t>
            </w:r>
          </w:p>
        </w:tc>
        <w:tc>
          <w:tcPr>
            <w:tcW w:w="2590" w:type="dxa"/>
          </w:tcPr>
          <w:p w14:paraId="3888A53B" w14:textId="77777777" w:rsidR="00473480" w:rsidRPr="007E72D2" w:rsidRDefault="00473480" w:rsidP="00473480">
            <w:pPr>
              <w:spacing w:after="160" w:line="259" w:lineRule="auto"/>
              <w:jc w:val="center"/>
              <w:outlineLvl w:val="3"/>
              <w:rPr>
                <w:rFonts w:ascii="Calibri" w:eastAsiaTheme="minorHAnsi" w:hAnsi="Calibri" w:cs="Calibri"/>
              </w:rPr>
            </w:pPr>
            <w:r w:rsidRPr="007E72D2">
              <w:rPr>
                <w:rFonts w:ascii="Calibri" w:eastAsiaTheme="minorHAnsi" w:hAnsi="Calibri" w:cs="Calibri"/>
                <w:b/>
                <w:bCs/>
              </w:rPr>
              <w:t>Modified Date (mm/dd/yyyy)</w:t>
            </w:r>
          </w:p>
        </w:tc>
        <w:tc>
          <w:tcPr>
            <w:tcW w:w="2590" w:type="dxa"/>
          </w:tcPr>
          <w:p w14:paraId="6D379F46" w14:textId="77777777" w:rsidR="00473480" w:rsidRPr="007E72D2" w:rsidRDefault="00473480" w:rsidP="00473480">
            <w:pPr>
              <w:spacing w:after="160" w:line="259" w:lineRule="auto"/>
              <w:jc w:val="center"/>
              <w:outlineLvl w:val="3"/>
              <w:rPr>
                <w:rFonts w:ascii="Calibri" w:eastAsiaTheme="minorHAnsi" w:hAnsi="Calibri" w:cs="Calibri"/>
              </w:rPr>
            </w:pPr>
            <w:r w:rsidRPr="007E72D2">
              <w:rPr>
                <w:rFonts w:ascii="Calibri" w:eastAsiaTheme="minorHAnsi" w:hAnsi="Calibri" w:cs="Calibri"/>
                <w:b/>
                <w:bCs/>
              </w:rPr>
              <w:t>Date Completed (mm/dd/yyyy)</w:t>
            </w:r>
          </w:p>
        </w:tc>
      </w:tr>
      <w:tr w:rsidR="00473480" w:rsidRPr="007E72D2" w14:paraId="1836E1CD" w14:textId="77777777" w:rsidTr="006100DA">
        <w:trPr>
          <w:cantSplit/>
        </w:trPr>
        <w:tc>
          <w:tcPr>
            <w:tcW w:w="1795" w:type="dxa"/>
          </w:tcPr>
          <w:p w14:paraId="5E8A185B" w14:textId="1950998B" w:rsidR="00473480" w:rsidRPr="007E72D2" w:rsidRDefault="004C43B2" w:rsidP="00473480">
            <w:pPr>
              <w:spacing w:after="160" w:line="259" w:lineRule="auto"/>
              <w:outlineLvl w:val="3"/>
              <w:rPr>
                <w:rFonts w:ascii="Calibri" w:eastAsiaTheme="minorHAnsi" w:hAnsi="Calibri" w:cs="Calibri"/>
              </w:rPr>
            </w:pPr>
            <w:r>
              <w:rPr>
                <w:rFonts w:ascii="Calibri" w:eastAsiaTheme="minorHAnsi" w:hAnsi="Calibri" w:cs="Calibri"/>
              </w:rPr>
              <w:t>10/1/2022</w:t>
            </w:r>
          </w:p>
        </w:tc>
        <w:tc>
          <w:tcPr>
            <w:tcW w:w="3385" w:type="dxa"/>
            <w:vAlign w:val="center"/>
          </w:tcPr>
          <w:p w14:paraId="72D54E98" w14:textId="2CCEA28F" w:rsidR="00473480" w:rsidRPr="007E72D2" w:rsidRDefault="00DE1DCE" w:rsidP="00473480">
            <w:pPr>
              <w:spacing w:after="160" w:line="259" w:lineRule="auto"/>
              <w:outlineLvl w:val="3"/>
              <w:rPr>
                <w:rFonts w:ascii="Calibri" w:eastAsiaTheme="minorHAnsi" w:hAnsi="Calibri" w:cs="Calibri"/>
              </w:rPr>
            </w:pPr>
            <w:r w:rsidRPr="00DE1DCE">
              <w:rPr>
                <w:rFonts w:ascii="Calibri" w:eastAsiaTheme="minorHAnsi" w:hAnsi="Calibri" w:cs="Calibri"/>
              </w:rPr>
              <w:t>During FY 2023, CDC contributed to HHS’s Supervisory and Non-Supervisory Performance Management Appraisal Program (PMAP) Policy update to ensure EEO compliance for the agency’s leadership team. This performance element is now mandatory for all CDC supervisors and highly encouraged for non-supervisory staff.</w:t>
            </w:r>
          </w:p>
        </w:tc>
        <w:tc>
          <w:tcPr>
            <w:tcW w:w="2590" w:type="dxa"/>
          </w:tcPr>
          <w:p w14:paraId="7C3520DD" w14:textId="0AF1A10C" w:rsidR="00473480" w:rsidRPr="007E72D2" w:rsidRDefault="004C43B2" w:rsidP="00473480">
            <w:pPr>
              <w:spacing w:after="160" w:line="259" w:lineRule="auto"/>
              <w:jc w:val="center"/>
              <w:outlineLvl w:val="3"/>
              <w:rPr>
                <w:rFonts w:ascii="Calibri" w:eastAsiaTheme="minorHAnsi" w:hAnsi="Calibri" w:cs="Calibri"/>
              </w:rPr>
            </w:pPr>
            <w:r>
              <w:rPr>
                <w:rFonts w:ascii="Calibri" w:eastAsiaTheme="minorHAnsi" w:hAnsi="Calibri" w:cs="Calibri"/>
              </w:rPr>
              <w:t>01/01/2025</w:t>
            </w:r>
          </w:p>
        </w:tc>
        <w:tc>
          <w:tcPr>
            <w:tcW w:w="2590" w:type="dxa"/>
          </w:tcPr>
          <w:p w14:paraId="1D3AC409" w14:textId="552447A4" w:rsidR="00473480" w:rsidRPr="007E72D2" w:rsidRDefault="00473480" w:rsidP="00473480">
            <w:pPr>
              <w:spacing w:after="160" w:line="259" w:lineRule="auto"/>
              <w:jc w:val="center"/>
              <w:outlineLvl w:val="3"/>
              <w:rPr>
                <w:rFonts w:ascii="Calibri" w:eastAsiaTheme="minorHAnsi" w:hAnsi="Calibri" w:cs="Calibri"/>
              </w:rPr>
            </w:pPr>
          </w:p>
        </w:tc>
        <w:tc>
          <w:tcPr>
            <w:tcW w:w="2590" w:type="dxa"/>
          </w:tcPr>
          <w:p w14:paraId="727F4996" w14:textId="1EEFCEF4" w:rsidR="00473480" w:rsidRPr="007E72D2" w:rsidRDefault="00983A3C" w:rsidP="00473480">
            <w:pPr>
              <w:spacing w:after="160" w:line="259" w:lineRule="auto"/>
              <w:outlineLvl w:val="3"/>
              <w:rPr>
                <w:rFonts w:ascii="Calibri" w:eastAsiaTheme="minorHAnsi" w:hAnsi="Calibri" w:cs="Calibri"/>
              </w:rPr>
            </w:pPr>
            <w:r>
              <w:rPr>
                <w:rFonts w:ascii="Calibri" w:eastAsiaTheme="minorHAnsi" w:hAnsi="Calibri" w:cs="Calibri"/>
              </w:rPr>
              <w:t>01/01/2024</w:t>
            </w:r>
          </w:p>
        </w:tc>
      </w:tr>
    </w:tbl>
    <w:p w14:paraId="0C8134F1" w14:textId="77777777" w:rsidR="00473480" w:rsidRPr="007E72D2" w:rsidRDefault="00473480" w:rsidP="00473480">
      <w:pPr>
        <w:outlineLvl w:val="3"/>
        <w:rPr>
          <w:rFonts w:ascii="Calibri" w:hAnsi="Calibri" w:cs="Calibri"/>
          <w:sz w:val="20"/>
          <w:szCs w:val="20"/>
        </w:rPr>
      </w:pPr>
    </w:p>
    <w:p w14:paraId="53D8AF42" w14:textId="77777777" w:rsidR="00473480" w:rsidRPr="007E72D2" w:rsidRDefault="00473480" w:rsidP="00473480">
      <w:pPr>
        <w:keepNext/>
        <w:spacing w:after="0" w:line="240" w:lineRule="auto"/>
        <w:rPr>
          <w:rFonts w:ascii="Calibri" w:hAnsi="Calibri" w:cs="Calibri"/>
          <w:sz w:val="20"/>
          <w:szCs w:val="20"/>
        </w:rPr>
      </w:pPr>
      <w:r w:rsidRPr="007E72D2">
        <w:rPr>
          <w:rFonts w:ascii="Calibri" w:hAnsi="Calibri" w:cs="Calibri"/>
          <w:sz w:val="20"/>
          <w:szCs w:val="20"/>
        </w:rPr>
        <w:t>Responsible Official(s)</w:t>
      </w:r>
    </w:p>
    <w:tbl>
      <w:tblPr>
        <w:tblStyle w:val="TableGrid"/>
        <w:tblW w:w="0" w:type="auto"/>
        <w:tblLook w:val="04A0" w:firstRow="1" w:lastRow="0" w:firstColumn="1" w:lastColumn="0" w:noHBand="0" w:noVBand="1"/>
      </w:tblPr>
      <w:tblGrid>
        <w:gridCol w:w="3100"/>
        <w:gridCol w:w="3056"/>
        <w:gridCol w:w="3194"/>
      </w:tblGrid>
      <w:tr w:rsidR="00473480" w:rsidRPr="007E72D2" w14:paraId="2CEC90B1" w14:textId="77777777" w:rsidTr="006100DA">
        <w:trPr>
          <w:cantSplit/>
          <w:tblHeader/>
        </w:trPr>
        <w:tc>
          <w:tcPr>
            <w:tcW w:w="4316" w:type="dxa"/>
          </w:tcPr>
          <w:p w14:paraId="3AC8492C" w14:textId="77777777" w:rsidR="00473480" w:rsidRPr="007E72D2" w:rsidRDefault="00473480" w:rsidP="00473480">
            <w:pPr>
              <w:spacing w:after="160" w:line="259" w:lineRule="auto"/>
              <w:jc w:val="center"/>
              <w:outlineLvl w:val="3"/>
              <w:rPr>
                <w:rFonts w:ascii="Calibri" w:eastAsiaTheme="minorHAnsi" w:hAnsi="Calibri" w:cs="Calibri"/>
                <w:b/>
                <w:bCs/>
              </w:rPr>
            </w:pPr>
            <w:bookmarkStart w:id="36" w:name="Part_H3"/>
            <w:bookmarkEnd w:id="36"/>
            <w:r w:rsidRPr="007E72D2">
              <w:rPr>
                <w:rFonts w:ascii="Calibri" w:eastAsiaTheme="minorHAnsi" w:hAnsi="Calibri" w:cs="Calibri"/>
                <w:b/>
                <w:bCs/>
              </w:rPr>
              <w:t>Title</w:t>
            </w:r>
          </w:p>
        </w:tc>
        <w:tc>
          <w:tcPr>
            <w:tcW w:w="4317" w:type="dxa"/>
          </w:tcPr>
          <w:p w14:paraId="30AC00CA" w14:textId="77777777" w:rsidR="00473480" w:rsidRPr="007E72D2" w:rsidRDefault="00473480" w:rsidP="00473480">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Name</w:t>
            </w:r>
          </w:p>
        </w:tc>
        <w:tc>
          <w:tcPr>
            <w:tcW w:w="4317" w:type="dxa"/>
          </w:tcPr>
          <w:p w14:paraId="51A71D20" w14:textId="77777777" w:rsidR="00473480" w:rsidRPr="007E72D2" w:rsidRDefault="00473480" w:rsidP="00473480">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Performance Standards Address the Plan?</w:t>
            </w:r>
          </w:p>
          <w:p w14:paraId="13152301" w14:textId="77777777" w:rsidR="00473480" w:rsidRPr="007E72D2" w:rsidRDefault="00473480" w:rsidP="00473480">
            <w:pPr>
              <w:spacing w:after="160" w:line="259" w:lineRule="auto"/>
              <w:jc w:val="center"/>
              <w:outlineLvl w:val="3"/>
              <w:rPr>
                <w:rFonts w:ascii="Calibri" w:eastAsiaTheme="minorHAnsi" w:hAnsi="Calibri" w:cs="Calibri"/>
                <w:b/>
                <w:bCs/>
              </w:rPr>
            </w:pPr>
            <w:r w:rsidRPr="007E72D2">
              <w:rPr>
                <w:rFonts w:ascii="Calibri" w:eastAsiaTheme="minorHAnsi" w:hAnsi="Calibri" w:cs="Calibri"/>
                <w:b/>
                <w:bCs/>
              </w:rPr>
              <w:t>(Yes or No)</w:t>
            </w:r>
          </w:p>
        </w:tc>
      </w:tr>
      <w:tr w:rsidR="00473480" w:rsidRPr="007E72D2" w14:paraId="1CDB607D" w14:textId="77777777" w:rsidTr="006100DA">
        <w:trPr>
          <w:cantSplit/>
        </w:trPr>
        <w:tc>
          <w:tcPr>
            <w:tcW w:w="4316" w:type="dxa"/>
          </w:tcPr>
          <w:p w14:paraId="0A779A0A" w14:textId="77777777" w:rsidR="00473480" w:rsidRPr="007E72D2" w:rsidRDefault="00473480" w:rsidP="00473480">
            <w:pPr>
              <w:spacing w:after="160" w:line="259" w:lineRule="auto"/>
              <w:outlineLvl w:val="3"/>
              <w:rPr>
                <w:rFonts w:ascii="Calibri" w:eastAsiaTheme="minorHAnsi" w:hAnsi="Calibri" w:cs="Calibri"/>
              </w:rPr>
            </w:pPr>
            <w:r w:rsidRPr="007E72D2">
              <w:rPr>
                <w:rFonts w:ascii="Calibri" w:eastAsiaTheme="minorHAnsi" w:hAnsi="Calibri" w:cs="Calibri"/>
              </w:rPr>
              <w:t>Director, OEEO</w:t>
            </w:r>
          </w:p>
        </w:tc>
        <w:tc>
          <w:tcPr>
            <w:tcW w:w="4317" w:type="dxa"/>
          </w:tcPr>
          <w:p w14:paraId="295D2CE7" w14:textId="77777777" w:rsidR="00473480" w:rsidRPr="007E72D2" w:rsidRDefault="00473480" w:rsidP="00473480">
            <w:pPr>
              <w:spacing w:after="160" w:line="259" w:lineRule="auto"/>
              <w:outlineLvl w:val="3"/>
              <w:rPr>
                <w:rFonts w:ascii="Calibri" w:eastAsiaTheme="minorHAnsi" w:hAnsi="Calibri" w:cs="Calibri"/>
              </w:rPr>
            </w:pPr>
            <w:r w:rsidRPr="007E72D2">
              <w:rPr>
                <w:rFonts w:ascii="Calibri" w:eastAsiaTheme="minorHAnsi" w:hAnsi="Calibri" w:cs="Calibri"/>
              </w:rPr>
              <w:t>Reginald R. Mebane</w:t>
            </w:r>
          </w:p>
        </w:tc>
        <w:tc>
          <w:tcPr>
            <w:tcW w:w="4317" w:type="dxa"/>
          </w:tcPr>
          <w:p w14:paraId="76906764" w14:textId="2A66FA81" w:rsidR="00473480" w:rsidRPr="007E72D2" w:rsidRDefault="003113C8" w:rsidP="00473480">
            <w:pPr>
              <w:spacing w:after="160" w:line="259" w:lineRule="auto"/>
              <w:outlineLvl w:val="3"/>
              <w:rPr>
                <w:rFonts w:ascii="Calibri" w:eastAsiaTheme="minorHAnsi" w:hAnsi="Calibri" w:cs="Calibri"/>
              </w:rPr>
            </w:pPr>
            <w:r>
              <w:rPr>
                <w:rFonts w:ascii="Calibri" w:eastAsiaTheme="minorHAnsi" w:hAnsi="Calibri" w:cs="Calibri"/>
              </w:rPr>
              <w:t>Yes</w:t>
            </w:r>
          </w:p>
        </w:tc>
      </w:tr>
      <w:tr w:rsidR="00B13695" w:rsidRPr="007E72D2" w14:paraId="503F4282" w14:textId="77777777" w:rsidTr="006100DA">
        <w:trPr>
          <w:cantSplit/>
        </w:trPr>
        <w:tc>
          <w:tcPr>
            <w:tcW w:w="4316" w:type="dxa"/>
          </w:tcPr>
          <w:p w14:paraId="305EFDBB" w14:textId="5F556FD8" w:rsidR="00B13695" w:rsidRPr="007E72D2" w:rsidRDefault="00B13695" w:rsidP="00473480">
            <w:pPr>
              <w:outlineLvl w:val="3"/>
              <w:rPr>
                <w:rFonts w:ascii="Calibri" w:hAnsi="Calibri" w:cs="Calibri"/>
              </w:rPr>
            </w:pPr>
            <w:r w:rsidRPr="00B13695">
              <w:rPr>
                <w:rFonts w:ascii="Calibri" w:hAnsi="Calibri" w:cs="Calibri"/>
              </w:rPr>
              <w:t>Chief Human Capital Officer and Deputy Ethics Counselor</w:t>
            </w:r>
          </w:p>
        </w:tc>
        <w:tc>
          <w:tcPr>
            <w:tcW w:w="4317" w:type="dxa"/>
          </w:tcPr>
          <w:p w14:paraId="4738AA80" w14:textId="7216EE4B" w:rsidR="00B13695" w:rsidRPr="007E72D2" w:rsidRDefault="00B13695" w:rsidP="00473480">
            <w:pPr>
              <w:outlineLvl w:val="3"/>
              <w:rPr>
                <w:rFonts w:ascii="Calibri" w:hAnsi="Calibri" w:cs="Calibri"/>
              </w:rPr>
            </w:pPr>
            <w:r w:rsidRPr="00B13695">
              <w:rPr>
                <w:rFonts w:ascii="Calibri" w:hAnsi="Calibri" w:cs="Calibri"/>
              </w:rPr>
              <w:t>Sylana Tramble</w:t>
            </w:r>
          </w:p>
        </w:tc>
        <w:tc>
          <w:tcPr>
            <w:tcW w:w="4317" w:type="dxa"/>
          </w:tcPr>
          <w:p w14:paraId="63F1D9D9" w14:textId="4C44D81D" w:rsidR="00B13695" w:rsidRDefault="00B13695" w:rsidP="00473480">
            <w:pPr>
              <w:outlineLvl w:val="3"/>
              <w:rPr>
                <w:rFonts w:ascii="Calibri" w:hAnsi="Calibri" w:cs="Calibri"/>
              </w:rPr>
            </w:pPr>
            <w:r>
              <w:rPr>
                <w:rFonts w:ascii="Calibri" w:hAnsi="Calibri" w:cs="Calibri"/>
              </w:rPr>
              <w:t>Yes</w:t>
            </w:r>
          </w:p>
        </w:tc>
      </w:tr>
    </w:tbl>
    <w:p w14:paraId="27116A50" w14:textId="77777777" w:rsidR="00473480" w:rsidRPr="007E72D2" w:rsidRDefault="00473480" w:rsidP="00473480">
      <w:pPr>
        <w:outlineLvl w:val="3"/>
        <w:rPr>
          <w:rFonts w:ascii="Calibri" w:hAnsi="Calibri" w:cs="Calibri"/>
          <w:sz w:val="20"/>
          <w:szCs w:val="20"/>
        </w:rPr>
      </w:pPr>
    </w:p>
    <w:p w14:paraId="1C25F890" w14:textId="77777777" w:rsidR="003C7F64" w:rsidRPr="007E72D2" w:rsidRDefault="003C7F64">
      <w:pPr>
        <w:rPr>
          <w:rFonts w:ascii="Calibri" w:hAnsi="Calibri" w:cs="Calibri"/>
          <w:b/>
          <w:sz w:val="20"/>
          <w:szCs w:val="20"/>
        </w:rPr>
      </w:pPr>
      <w:r w:rsidRPr="007E72D2">
        <w:rPr>
          <w:rFonts w:ascii="Calibri" w:hAnsi="Calibri" w:cs="Calibri"/>
          <w:b/>
          <w:sz w:val="20"/>
          <w:szCs w:val="20"/>
        </w:rPr>
        <w:br w:type="page"/>
      </w:r>
    </w:p>
    <w:p w14:paraId="7112687E" w14:textId="3D868B0A" w:rsidR="0005417C" w:rsidRPr="007E72D2" w:rsidRDefault="0005417C" w:rsidP="0005417C">
      <w:pPr>
        <w:spacing w:beforeLines="1" w:before="2" w:afterLines="1" w:after="2" w:line="240" w:lineRule="auto"/>
        <w:jc w:val="center"/>
        <w:outlineLvl w:val="1"/>
        <w:rPr>
          <w:rFonts w:ascii="Calibri" w:eastAsia="Times New Roman" w:hAnsi="Calibri" w:cs="Calibri"/>
          <w:b/>
          <w:bCs/>
          <w:sz w:val="28"/>
          <w:szCs w:val="28"/>
        </w:rPr>
      </w:pPr>
      <w:r w:rsidRPr="007E72D2">
        <w:rPr>
          <w:rFonts w:ascii="Calibri" w:eastAsia="Times New Roman" w:hAnsi="Calibri" w:cs="Calibri"/>
          <w:b/>
          <w:bCs/>
          <w:sz w:val="28"/>
          <w:szCs w:val="28"/>
        </w:rPr>
        <w:lastRenderedPageBreak/>
        <w:t>MD-715 – Part H</w:t>
      </w:r>
      <w:r w:rsidR="008D54E0">
        <w:rPr>
          <w:rFonts w:ascii="Calibri" w:eastAsia="Times New Roman" w:hAnsi="Calibri" w:cs="Calibri"/>
          <w:b/>
          <w:bCs/>
          <w:sz w:val="28"/>
          <w:szCs w:val="28"/>
        </w:rPr>
        <w:t>3 – H1</w:t>
      </w:r>
      <w:r w:rsidR="00757DDE">
        <w:rPr>
          <w:rFonts w:ascii="Calibri" w:eastAsia="Times New Roman" w:hAnsi="Calibri" w:cs="Calibri"/>
          <w:b/>
          <w:bCs/>
          <w:sz w:val="28"/>
          <w:szCs w:val="28"/>
        </w:rPr>
        <w:t>1</w:t>
      </w:r>
    </w:p>
    <w:p w14:paraId="6A3FA40E" w14:textId="77777777" w:rsidR="0005417C" w:rsidRPr="007E72D2" w:rsidRDefault="0005417C" w:rsidP="0005417C">
      <w:pPr>
        <w:spacing w:beforeLines="1" w:before="2" w:afterLines="1" w:after="2" w:line="240" w:lineRule="auto"/>
        <w:jc w:val="center"/>
        <w:outlineLvl w:val="1"/>
        <w:rPr>
          <w:rFonts w:ascii="Calibri" w:eastAsia="Times New Roman" w:hAnsi="Calibri" w:cs="Calibri"/>
          <w:b/>
          <w:bCs/>
          <w:sz w:val="24"/>
          <w:szCs w:val="24"/>
        </w:rPr>
      </w:pPr>
      <w:r w:rsidRPr="007E72D2">
        <w:rPr>
          <w:rFonts w:ascii="Calibri" w:eastAsia="Times New Roman" w:hAnsi="Calibri" w:cs="Calibri"/>
          <w:b/>
          <w:bCs/>
          <w:sz w:val="24"/>
          <w:szCs w:val="24"/>
        </w:rPr>
        <w:t xml:space="preserve"> Agency EEO Plan to Attain the Essential Elements of a Model EEO Program</w:t>
      </w:r>
    </w:p>
    <w:p w14:paraId="268597B6" w14:textId="77777777" w:rsidR="0005417C" w:rsidRPr="007E72D2" w:rsidRDefault="0005417C" w:rsidP="0005417C">
      <w:pPr>
        <w:spacing w:beforeLines="1" w:before="2" w:afterLines="1" w:after="2" w:line="240" w:lineRule="auto"/>
        <w:outlineLvl w:val="2"/>
        <w:rPr>
          <w:rFonts w:ascii="Calibri" w:eastAsia="Times New Roman" w:hAnsi="Calibri" w:cs="Calibri"/>
          <w:b/>
          <w:sz w:val="27"/>
          <w:szCs w:val="24"/>
        </w:rPr>
      </w:pPr>
    </w:p>
    <w:p w14:paraId="6E19E6CC" w14:textId="77777777" w:rsidR="0005417C" w:rsidRPr="007E72D2" w:rsidRDefault="0005417C" w:rsidP="0005417C">
      <w:pPr>
        <w:spacing w:beforeLines="1" w:before="2" w:afterLines="1" w:after="2" w:line="240" w:lineRule="auto"/>
        <w:outlineLvl w:val="2"/>
        <w:rPr>
          <w:rFonts w:ascii="Calibri" w:eastAsia="Times New Roman" w:hAnsi="Calibri" w:cs="Calibri"/>
          <w:sz w:val="20"/>
          <w:szCs w:val="20"/>
        </w:rPr>
      </w:pPr>
      <w:r w:rsidRPr="007E72D2">
        <w:rPr>
          <w:rFonts w:ascii="Calibri" w:eastAsia="Times New Roman" w:hAnsi="Calibri" w:cs="Calibri"/>
          <w:sz w:val="20"/>
          <w:szCs w:val="20"/>
        </w:rPr>
        <w:t>Please describe the status of each plan that the agency has implemented to correct deficiencies in the EEO program.</w:t>
      </w:r>
    </w:p>
    <w:p w14:paraId="72B81D76" w14:textId="77777777" w:rsidR="0005417C" w:rsidRPr="007E72D2" w:rsidRDefault="0005417C" w:rsidP="0005417C">
      <w:pPr>
        <w:spacing w:beforeLines="1" w:before="2" w:afterLines="1" w:after="2" w:line="240" w:lineRule="auto"/>
        <w:outlineLvl w:val="2"/>
        <w:rPr>
          <w:rFonts w:ascii="Calibri" w:eastAsia="Times New Roman" w:hAnsi="Calibri" w:cs="Calibri"/>
          <w:sz w:val="20"/>
          <w:szCs w:val="20"/>
        </w:rPr>
      </w:pPr>
    </w:p>
    <w:p w14:paraId="3FE9BF38" w14:textId="77777777" w:rsidR="0005417C" w:rsidRPr="007E72D2" w:rsidRDefault="0005417C" w:rsidP="0005417C">
      <w:pPr>
        <w:spacing w:beforeLines="1" w:before="2" w:afterLines="1" w:after="2" w:line="240" w:lineRule="auto"/>
        <w:outlineLvl w:val="2"/>
        <w:rPr>
          <w:rFonts w:ascii="Calibri" w:eastAsia="Times New Roman" w:hAnsi="Calibri" w:cs="Calibri"/>
          <w:b/>
          <w:sz w:val="27"/>
          <w:szCs w:val="24"/>
        </w:rPr>
      </w:pPr>
      <w:r w:rsidRPr="007E72D2">
        <w:rPr>
          <w:rFonts w:ascii="Calibri" w:eastAsia="Times New Roman" w:hAnsi="Calibri" w:cs="Calibri"/>
          <w:b/>
          <w:sz w:val="27"/>
          <w:szCs w:val="24"/>
        </w:rPr>
        <w:t xml:space="preserve">Statement of Model Program Essential Element Deficiency  </w:t>
      </w:r>
    </w:p>
    <w:tbl>
      <w:tblPr>
        <w:tblStyle w:val="TableGrid5"/>
        <w:tblW w:w="4901" w:type="pct"/>
        <w:tblLook w:val="0020" w:firstRow="1" w:lastRow="0" w:firstColumn="0" w:lastColumn="0" w:noHBand="0" w:noVBand="0"/>
      </w:tblPr>
      <w:tblGrid>
        <w:gridCol w:w="3415"/>
        <w:gridCol w:w="5750"/>
      </w:tblGrid>
      <w:tr w:rsidR="0005417C" w:rsidRPr="007E72D2" w14:paraId="0D91C478" w14:textId="77777777" w:rsidTr="00203805">
        <w:tc>
          <w:tcPr>
            <w:tcW w:w="1863" w:type="pct"/>
          </w:tcPr>
          <w:p w14:paraId="0559A216" w14:textId="77777777" w:rsidR="0005417C" w:rsidRPr="007E72D2" w:rsidRDefault="0005417C" w:rsidP="0005417C">
            <w:pPr>
              <w:spacing w:before="2" w:after="2"/>
              <w:jc w:val="center"/>
              <w:rPr>
                <w:rFonts w:ascii="Calibri" w:hAnsi="Calibri" w:cs="Calibri"/>
                <w:b/>
                <w:bCs/>
              </w:rPr>
            </w:pPr>
            <w:r w:rsidRPr="007E72D2">
              <w:rPr>
                <w:rFonts w:ascii="Calibri" w:hAnsi="Calibri" w:cs="Calibri"/>
                <w:b/>
                <w:bCs/>
              </w:rPr>
              <w:t>Type of Program Deficiency</w:t>
            </w:r>
          </w:p>
        </w:tc>
        <w:tc>
          <w:tcPr>
            <w:tcW w:w="3137" w:type="pct"/>
          </w:tcPr>
          <w:p w14:paraId="5AABD831" w14:textId="77777777" w:rsidR="0005417C" w:rsidRPr="007E72D2" w:rsidRDefault="0005417C" w:rsidP="0005417C">
            <w:pPr>
              <w:spacing w:before="2" w:after="2"/>
              <w:jc w:val="center"/>
              <w:rPr>
                <w:rFonts w:ascii="Calibri" w:hAnsi="Calibri" w:cs="Calibri"/>
                <w:b/>
                <w:bCs/>
              </w:rPr>
            </w:pPr>
            <w:r w:rsidRPr="007E72D2">
              <w:rPr>
                <w:rFonts w:ascii="Calibri" w:hAnsi="Calibri" w:cs="Calibri"/>
                <w:b/>
                <w:bCs/>
              </w:rPr>
              <w:t>Brief Description of Program Deficiency</w:t>
            </w:r>
          </w:p>
        </w:tc>
      </w:tr>
      <w:tr w:rsidR="0005417C" w:rsidRPr="007E72D2" w14:paraId="0571D466" w14:textId="77777777" w:rsidTr="00203805">
        <w:tc>
          <w:tcPr>
            <w:tcW w:w="1863" w:type="pct"/>
          </w:tcPr>
          <w:p w14:paraId="2C2ADBF4" w14:textId="4D856403" w:rsidR="0005417C" w:rsidRPr="007E72D2" w:rsidRDefault="00771BA7" w:rsidP="0005417C">
            <w:pPr>
              <w:spacing w:before="2" w:after="2"/>
              <w:rPr>
                <w:rFonts w:ascii="Calibri" w:hAnsi="Calibri" w:cs="Calibri"/>
              </w:rPr>
            </w:pPr>
            <w:r>
              <w:rPr>
                <w:rFonts w:ascii="Calibri" w:hAnsi="Calibri" w:cs="Calibri"/>
              </w:rPr>
              <w:t>H</w:t>
            </w:r>
            <w:r w:rsidR="00502BFB">
              <w:rPr>
                <w:rFonts w:ascii="Calibri" w:hAnsi="Calibri" w:cs="Calibri"/>
              </w:rPr>
              <w:t xml:space="preserve">3 - </w:t>
            </w:r>
            <w:r w:rsidR="00315BDA" w:rsidRPr="00315BDA">
              <w:rPr>
                <w:rFonts w:ascii="Calibri" w:hAnsi="Calibri" w:cs="Calibri"/>
              </w:rPr>
              <w:t>C.3.b.2. Ensure full cooperation of employees under his/her supervision with EEO officials, such as counselors and investigators? [see 29 CFR §1614.102(b)(6)]</w:t>
            </w:r>
          </w:p>
        </w:tc>
        <w:tc>
          <w:tcPr>
            <w:tcW w:w="3137" w:type="pct"/>
          </w:tcPr>
          <w:p w14:paraId="0344E780" w14:textId="2D666406" w:rsidR="0005417C" w:rsidRPr="007E72D2" w:rsidRDefault="00C82053" w:rsidP="0005417C">
            <w:pPr>
              <w:spacing w:before="2" w:after="2"/>
              <w:rPr>
                <w:rFonts w:ascii="Calibri" w:hAnsi="Calibri" w:cs="Calibri"/>
                <w:color w:val="000000"/>
              </w:rPr>
            </w:pPr>
            <w:r w:rsidRPr="00C82053">
              <w:rPr>
                <w:rFonts w:ascii="Calibri" w:hAnsi="Calibri" w:cs="Calibri"/>
                <w:color w:val="000000"/>
              </w:rPr>
              <w:t>Rating officials should evaluate the performance of managers and supervisors based on ensuring full cooperation of employees under his/her supervision with EEO officials (counselors and investigators). See C.3.b.1.</w:t>
            </w:r>
          </w:p>
        </w:tc>
      </w:tr>
      <w:tr w:rsidR="0005417C" w:rsidRPr="007E72D2" w14:paraId="4D8CACEB" w14:textId="77777777" w:rsidTr="00203805">
        <w:tc>
          <w:tcPr>
            <w:tcW w:w="1863" w:type="pct"/>
          </w:tcPr>
          <w:p w14:paraId="7AEDF7B0" w14:textId="5AC48812" w:rsidR="0005417C" w:rsidRPr="007E72D2" w:rsidRDefault="009C1260" w:rsidP="0005417C">
            <w:pPr>
              <w:spacing w:before="2" w:after="2"/>
              <w:rPr>
                <w:rFonts w:ascii="Calibri" w:hAnsi="Calibri" w:cs="Calibri"/>
                <w:color w:val="000000"/>
              </w:rPr>
            </w:pPr>
            <w:r>
              <w:rPr>
                <w:rFonts w:ascii="Calibri" w:hAnsi="Calibri" w:cs="Calibri"/>
                <w:color w:val="000000"/>
              </w:rPr>
              <w:t xml:space="preserve">H4 - </w:t>
            </w:r>
            <w:r w:rsidR="00D708AE" w:rsidRPr="00D708AE">
              <w:rPr>
                <w:rFonts w:ascii="Calibri" w:hAnsi="Calibri" w:cs="Calibri"/>
                <w:color w:val="000000"/>
              </w:rPr>
              <w:t>C.3.b.3. Ensure a workplace that is free from all forms of discrimination, including harassment and retaliation? [see MD-715, II(C)]</w:t>
            </w:r>
            <w:r w:rsidR="00016648">
              <w:rPr>
                <w:rFonts w:ascii="Calibri" w:hAnsi="Calibri" w:cs="Calibri"/>
                <w:color w:val="000000"/>
              </w:rPr>
              <w:t xml:space="preserve"> </w:t>
            </w:r>
          </w:p>
        </w:tc>
        <w:tc>
          <w:tcPr>
            <w:tcW w:w="3137" w:type="pct"/>
          </w:tcPr>
          <w:p w14:paraId="16441956" w14:textId="778C15C9" w:rsidR="0005417C" w:rsidRPr="007E72D2" w:rsidRDefault="0055075C" w:rsidP="0005417C">
            <w:pPr>
              <w:spacing w:before="2" w:after="2"/>
              <w:rPr>
                <w:rFonts w:ascii="Calibri" w:hAnsi="Calibri" w:cs="Calibri"/>
                <w:color w:val="000000"/>
              </w:rPr>
            </w:pPr>
            <w:r w:rsidRPr="0055075C">
              <w:rPr>
                <w:rFonts w:ascii="Calibri" w:hAnsi="Calibri" w:cs="Calibri"/>
                <w:color w:val="000000"/>
              </w:rPr>
              <w:t>Rating officials should evaluate the performance of managers and supervisors based on ensuring a workplace that is free from all forms of discrimination, including harassment and retaliation. See C.3.b.1.</w:t>
            </w:r>
          </w:p>
        </w:tc>
      </w:tr>
      <w:tr w:rsidR="0005417C" w:rsidRPr="007E72D2" w14:paraId="60AE9F04" w14:textId="77777777" w:rsidTr="00203805">
        <w:tc>
          <w:tcPr>
            <w:tcW w:w="1863" w:type="pct"/>
          </w:tcPr>
          <w:p w14:paraId="2472DA59" w14:textId="148DB7CD" w:rsidR="0005417C" w:rsidRPr="007E72D2" w:rsidRDefault="00624235" w:rsidP="0005417C">
            <w:pPr>
              <w:spacing w:before="2" w:after="2"/>
              <w:rPr>
                <w:rFonts w:ascii="Calibri" w:hAnsi="Calibri" w:cs="Calibri"/>
                <w:color w:val="000000"/>
              </w:rPr>
            </w:pPr>
            <w:r>
              <w:rPr>
                <w:rFonts w:ascii="Calibri" w:hAnsi="Calibri" w:cs="Calibri"/>
                <w:color w:val="000000"/>
              </w:rPr>
              <w:t xml:space="preserve">H5 - </w:t>
            </w:r>
            <w:r w:rsidR="00700546" w:rsidRPr="00700546">
              <w:rPr>
                <w:rFonts w:ascii="Calibri" w:hAnsi="Calibri" w:cs="Calibri"/>
                <w:color w:val="000000"/>
              </w:rPr>
              <w:t>C.3.b.4. Ensure that subordinate supervisors have effective managerial, communication, and interpersonal skills to supervise in a workplace with diverse employees? [see MD-715 Instructions, Sec. I]</w:t>
            </w:r>
          </w:p>
        </w:tc>
        <w:tc>
          <w:tcPr>
            <w:tcW w:w="3137" w:type="pct"/>
          </w:tcPr>
          <w:p w14:paraId="652F3FC7" w14:textId="09E3D35D" w:rsidR="0005417C" w:rsidRPr="007E72D2" w:rsidRDefault="00E0105D" w:rsidP="0005417C">
            <w:pPr>
              <w:spacing w:before="2" w:after="2"/>
              <w:rPr>
                <w:rFonts w:ascii="Calibri" w:hAnsi="Calibri" w:cs="Calibri"/>
                <w:color w:val="000000"/>
              </w:rPr>
            </w:pPr>
            <w:r w:rsidRPr="00E0105D">
              <w:rPr>
                <w:rFonts w:ascii="Calibri" w:hAnsi="Calibri" w:cs="Calibri"/>
                <w:color w:val="000000"/>
              </w:rPr>
              <w:t>Rating officials should evaluate the performance of managers and supervisors based on ensuring subordinate supervisors have effective managerial, communication, and interpersonal skills to supervise in a workplace with diverse employees. See C.3.b.1.</w:t>
            </w:r>
          </w:p>
        </w:tc>
      </w:tr>
      <w:tr w:rsidR="0005417C" w:rsidRPr="007E72D2" w14:paraId="6CE031AE" w14:textId="77777777" w:rsidTr="00203805">
        <w:tc>
          <w:tcPr>
            <w:tcW w:w="1863" w:type="pct"/>
          </w:tcPr>
          <w:p w14:paraId="653CB963" w14:textId="0AB6DAB4" w:rsidR="0005417C" w:rsidRPr="007E72D2" w:rsidRDefault="009A3C4E" w:rsidP="0005417C">
            <w:pPr>
              <w:spacing w:before="2" w:after="2"/>
              <w:rPr>
                <w:rFonts w:ascii="Calibri" w:hAnsi="Calibri" w:cs="Calibri"/>
              </w:rPr>
            </w:pPr>
            <w:r>
              <w:rPr>
                <w:rFonts w:ascii="Calibri" w:hAnsi="Calibri" w:cs="Calibri"/>
              </w:rPr>
              <w:t xml:space="preserve">H6 - </w:t>
            </w:r>
            <w:r w:rsidR="00305633" w:rsidRPr="00305633">
              <w:rPr>
                <w:rFonts w:ascii="Calibri" w:hAnsi="Calibri" w:cs="Calibri"/>
              </w:rPr>
              <w:t>C.3.b.9. Comply with settlement agreements and orders issued by the agency, EEOC, and EEO-related cases from the Merit Systems Protection Board, labor arbitrators, and the Federal Labor Relations Authority? [see MD-715, II(C)]</w:t>
            </w:r>
          </w:p>
        </w:tc>
        <w:tc>
          <w:tcPr>
            <w:tcW w:w="3137" w:type="pct"/>
          </w:tcPr>
          <w:p w14:paraId="65A10240" w14:textId="7F784CC4" w:rsidR="0005417C" w:rsidRPr="007E72D2" w:rsidRDefault="00356161" w:rsidP="0005417C">
            <w:pPr>
              <w:spacing w:before="2" w:after="2"/>
              <w:rPr>
                <w:rFonts w:ascii="Calibri" w:hAnsi="Calibri" w:cs="Calibri"/>
                <w:color w:val="000000"/>
              </w:rPr>
            </w:pPr>
            <w:r w:rsidRPr="00356161">
              <w:rPr>
                <w:rFonts w:ascii="Calibri" w:hAnsi="Calibri" w:cs="Calibri"/>
                <w:color w:val="000000"/>
              </w:rPr>
              <w:t>Rating officials should evaluate the performance of managers and supervisors based on complying with settlement agreements and orders issued by the agency, EEOC, and EEO-related cases from the MSPB, labor arbitrators, and the FLRA. See C.3.b.1.</w:t>
            </w:r>
          </w:p>
        </w:tc>
      </w:tr>
      <w:tr w:rsidR="0005417C" w:rsidRPr="007E72D2" w14:paraId="526E5CB5" w14:textId="77777777" w:rsidTr="00203805">
        <w:tc>
          <w:tcPr>
            <w:tcW w:w="1863" w:type="pct"/>
          </w:tcPr>
          <w:p w14:paraId="6FDED7A5" w14:textId="5E738699" w:rsidR="0005417C" w:rsidRPr="007E72D2" w:rsidRDefault="009A3C4E" w:rsidP="0005417C">
            <w:pPr>
              <w:spacing w:before="2" w:after="2"/>
              <w:rPr>
                <w:rFonts w:ascii="Calibri" w:hAnsi="Calibri" w:cs="Calibri"/>
                <w:color w:val="000000"/>
              </w:rPr>
            </w:pPr>
            <w:r>
              <w:rPr>
                <w:rFonts w:ascii="Calibri" w:hAnsi="Calibri" w:cs="Calibri"/>
                <w:color w:val="000000"/>
              </w:rPr>
              <w:t xml:space="preserve">H7 - </w:t>
            </w:r>
            <w:r w:rsidR="006C1E63" w:rsidRPr="006C1E63">
              <w:rPr>
                <w:rFonts w:ascii="Calibri" w:hAnsi="Calibri" w:cs="Calibri"/>
                <w:color w:val="000000"/>
              </w:rPr>
              <w:t>C.3.b.8. Support the anti-harassment program in investigating and correcting harassing conduct?. [see Enforcement Guidance, V.C.2]</w:t>
            </w:r>
          </w:p>
        </w:tc>
        <w:tc>
          <w:tcPr>
            <w:tcW w:w="3137" w:type="pct"/>
          </w:tcPr>
          <w:p w14:paraId="5303C376" w14:textId="03131BE5" w:rsidR="0005417C" w:rsidRPr="007E72D2" w:rsidRDefault="00760FE1" w:rsidP="0005417C">
            <w:pPr>
              <w:spacing w:before="2" w:after="2"/>
              <w:rPr>
                <w:rFonts w:ascii="Calibri" w:hAnsi="Calibri" w:cs="Calibri"/>
                <w:color w:val="000000"/>
              </w:rPr>
            </w:pPr>
            <w:r w:rsidRPr="00760FE1">
              <w:rPr>
                <w:rFonts w:ascii="Calibri" w:hAnsi="Calibri" w:cs="Calibri"/>
                <w:color w:val="000000"/>
              </w:rPr>
              <w:t>Rating officials should evaluate the performance of managers and supervisors based on supporting the anti-harassment program in investigating and correcting harassing conduct.</w:t>
            </w:r>
          </w:p>
        </w:tc>
      </w:tr>
      <w:tr w:rsidR="0005417C" w:rsidRPr="007E72D2" w14:paraId="075CFA1A" w14:textId="77777777" w:rsidTr="00203805">
        <w:tc>
          <w:tcPr>
            <w:tcW w:w="1863" w:type="pct"/>
          </w:tcPr>
          <w:p w14:paraId="6EE77999" w14:textId="74FB6C81" w:rsidR="0005417C" w:rsidRPr="007E72D2" w:rsidRDefault="009A3C4E" w:rsidP="0005417C">
            <w:pPr>
              <w:spacing w:before="2" w:after="2"/>
              <w:rPr>
                <w:rFonts w:ascii="Calibri" w:hAnsi="Calibri" w:cs="Calibri"/>
                <w:color w:val="000000"/>
              </w:rPr>
            </w:pPr>
            <w:r>
              <w:rPr>
                <w:rFonts w:ascii="Calibri" w:hAnsi="Calibri" w:cs="Calibri"/>
                <w:color w:val="000000"/>
              </w:rPr>
              <w:t xml:space="preserve">H8 - </w:t>
            </w:r>
            <w:r w:rsidR="009966A4" w:rsidRPr="009966A4">
              <w:rPr>
                <w:rFonts w:ascii="Calibri" w:hAnsi="Calibri" w:cs="Calibri"/>
                <w:color w:val="000000"/>
              </w:rPr>
              <w:t>C.3.b.5. Provide religious accommodations when such accommodations do not cause an undue hardship? [see 29 CFR §1614.102(a) (7)]</w:t>
            </w:r>
          </w:p>
        </w:tc>
        <w:tc>
          <w:tcPr>
            <w:tcW w:w="3137" w:type="pct"/>
          </w:tcPr>
          <w:p w14:paraId="4130C75C" w14:textId="3D9CB527" w:rsidR="0005417C" w:rsidRPr="007E72D2" w:rsidRDefault="0027227D" w:rsidP="0005417C">
            <w:pPr>
              <w:spacing w:before="2" w:after="2"/>
              <w:rPr>
                <w:rFonts w:ascii="Calibri" w:hAnsi="Calibri" w:cs="Calibri"/>
                <w:color w:val="000000"/>
              </w:rPr>
            </w:pPr>
            <w:r w:rsidRPr="0027227D">
              <w:rPr>
                <w:rFonts w:ascii="Calibri" w:hAnsi="Calibri" w:cs="Calibri"/>
                <w:color w:val="000000"/>
              </w:rPr>
              <w:t>Rating officials should evaluate the performance of managers and supervisors based on providing religious accommodations when such accommodations do not cause an undue hardship. See C.3.b.1.</w:t>
            </w:r>
          </w:p>
        </w:tc>
      </w:tr>
      <w:tr w:rsidR="0005417C" w:rsidRPr="007E72D2" w14:paraId="2374BAF3" w14:textId="77777777" w:rsidTr="00203805">
        <w:tc>
          <w:tcPr>
            <w:tcW w:w="1863" w:type="pct"/>
          </w:tcPr>
          <w:p w14:paraId="14F37D95" w14:textId="57C792BD" w:rsidR="0005417C" w:rsidRPr="007E72D2" w:rsidRDefault="00036A17" w:rsidP="0005417C">
            <w:pPr>
              <w:spacing w:before="2" w:after="2"/>
              <w:rPr>
                <w:rFonts w:ascii="Calibri" w:hAnsi="Calibri" w:cs="Calibri"/>
                <w:color w:val="000000"/>
              </w:rPr>
            </w:pPr>
            <w:r>
              <w:rPr>
                <w:rFonts w:ascii="Calibri" w:hAnsi="Calibri" w:cs="Calibri"/>
                <w:color w:val="000000"/>
              </w:rPr>
              <w:t>H</w:t>
            </w:r>
            <w:r w:rsidR="0052176F">
              <w:rPr>
                <w:rFonts w:ascii="Calibri" w:hAnsi="Calibri" w:cs="Calibri"/>
                <w:color w:val="000000"/>
              </w:rPr>
              <w:t>9</w:t>
            </w:r>
            <w:r>
              <w:rPr>
                <w:rFonts w:ascii="Calibri" w:hAnsi="Calibri" w:cs="Calibri"/>
                <w:color w:val="000000"/>
              </w:rPr>
              <w:t xml:space="preserve"> - </w:t>
            </w:r>
            <w:r w:rsidR="00C03764" w:rsidRPr="00C03764">
              <w:rPr>
                <w:rFonts w:ascii="Calibri" w:hAnsi="Calibri" w:cs="Calibri"/>
                <w:color w:val="000000"/>
              </w:rPr>
              <w:t>C.3.b.6. Provide disability accommodations when such accommodations do not cause an undue hardship? [ see 29 CFR §1614.102(a) (8)]</w:t>
            </w:r>
          </w:p>
        </w:tc>
        <w:tc>
          <w:tcPr>
            <w:tcW w:w="3137" w:type="pct"/>
          </w:tcPr>
          <w:p w14:paraId="5C257134" w14:textId="38747419" w:rsidR="0005417C" w:rsidRPr="007E72D2" w:rsidRDefault="00A91713" w:rsidP="0005417C">
            <w:pPr>
              <w:spacing w:before="2" w:after="2"/>
              <w:rPr>
                <w:rFonts w:ascii="Calibri" w:hAnsi="Calibri" w:cs="Calibri"/>
                <w:color w:val="000000"/>
              </w:rPr>
            </w:pPr>
            <w:r w:rsidRPr="00A91713">
              <w:rPr>
                <w:rFonts w:ascii="Calibri" w:hAnsi="Calibri" w:cs="Calibri"/>
                <w:color w:val="000000"/>
              </w:rPr>
              <w:t>Rating officials should evaluate the performance of managers and supervisors based on providing disability accommodations when such accommodations do not cause an undue hardship. See C.3.b.1.</w:t>
            </w:r>
            <w:r>
              <w:rPr>
                <w:rFonts w:ascii="Calibri" w:hAnsi="Calibri" w:cs="Calibri"/>
                <w:color w:val="000000"/>
              </w:rPr>
              <w:t xml:space="preserve"> </w:t>
            </w:r>
          </w:p>
        </w:tc>
      </w:tr>
      <w:tr w:rsidR="0005417C" w:rsidRPr="007E72D2" w14:paraId="091A5532" w14:textId="77777777" w:rsidTr="00203805">
        <w:tc>
          <w:tcPr>
            <w:tcW w:w="1863" w:type="pct"/>
          </w:tcPr>
          <w:p w14:paraId="5034B4B3" w14:textId="519F6B32" w:rsidR="0005417C" w:rsidRPr="007E72D2" w:rsidRDefault="00036A17" w:rsidP="0005417C">
            <w:pPr>
              <w:spacing w:before="2" w:after="2"/>
              <w:rPr>
                <w:rFonts w:ascii="Calibri" w:hAnsi="Calibri" w:cs="Calibri"/>
                <w:color w:val="000000"/>
              </w:rPr>
            </w:pPr>
            <w:r>
              <w:rPr>
                <w:rFonts w:ascii="Calibri" w:hAnsi="Calibri" w:cs="Calibri"/>
                <w:color w:val="000000"/>
              </w:rPr>
              <w:t>H</w:t>
            </w:r>
            <w:r w:rsidR="00356038">
              <w:rPr>
                <w:rFonts w:ascii="Calibri" w:hAnsi="Calibri" w:cs="Calibri"/>
                <w:color w:val="000000"/>
              </w:rPr>
              <w:t>10</w:t>
            </w:r>
            <w:r>
              <w:rPr>
                <w:rFonts w:ascii="Calibri" w:hAnsi="Calibri" w:cs="Calibri"/>
                <w:color w:val="000000"/>
              </w:rPr>
              <w:t xml:space="preserve"> - </w:t>
            </w:r>
            <w:r w:rsidR="008E333B" w:rsidRPr="008E333B">
              <w:rPr>
                <w:rFonts w:ascii="Calibri" w:hAnsi="Calibri" w:cs="Calibri"/>
                <w:color w:val="000000"/>
              </w:rPr>
              <w:t>C.3.b.7. Support the EEO program in identifying and removing barriers to equal opportunity?. [see MD-715, II(C)]</w:t>
            </w:r>
          </w:p>
        </w:tc>
        <w:tc>
          <w:tcPr>
            <w:tcW w:w="3137" w:type="pct"/>
          </w:tcPr>
          <w:p w14:paraId="11050841" w14:textId="17B80C95" w:rsidR="0005417C" w:rsidRPr="007E72D2" w:rsidRDefault="002A384B" w:rsidP="0005417C">
            <w:pPr>
              <w:spacing w:before="2" w:after="2"/>
              <w:rPr>
                <w:rFonts w:ascii="Calibri" w:hAnsi="Calibri" w:cs="Calibri"/>
                <w:color w:val="000000"/>
              </w:rPr>
            </w:pPr>
            <w:r w:rsidRPr="002A384B">
              <w:rPr>
                <w:rFonts w:ascii="Calibri" w:hAnsi="Calibri" w:cs="Calibri"/>
                <w:color w:val="000000"/>
              </w:rPr>
              <w:t>Rating officials should evaluate the performance of managers and supervisors based on supporting the EEO program in identifying and removing barriers to equal opportunity. See C.3.b.1.</w:t>
            </w:r>
          </w:p>
        </w:tc>
      </w:tr>
      <w:tr w:rsidR="004362B1" w:rsidRPr="007E72D2" w14:paraId="0DCB86CC" w14:textId="77777777" w:rsidTr="00203805">
        <w:tc>
          <w:tcPr>
            <w:tcW w:w="1863" w:type="pct"/>
          </w:tcPr>
          <w:p w14:paraId="4B36F73A" w14:textId="0115DD20" w:rsidR="004362B1" w:rsidRPr="008E333B" w:rsidRDefault="00036A17" w:rsidP="0005417C">
            <w:pPr>
              <w:spacing w:before="2" w:after="2"/>
              <w:rPr>
                <w:rFonts w:ascii="Calibri" w:hAnsi="Calibri" w:cs="Calibri"/>
                <w:color w:val="000000"/>
              </w:rPr>
            </w:pPr>
            <w:r>
              <w:rPr>
                <w:rFonts w:ascii="Calibri" w:hAnsi="Calibri" w:cs="Calibri"/>
                <w:color w:val="000000"/>
              </w:rPr>
              <w:t>H1</w:t>
            </w:r>
            <w:r w:rsidR="00356038">
              <w:rPr>
                <w:rFonts w:ascii="Calibri" w:hAnsi="Calibri" w:cs="Calibri"/>
                <w:color w:val="000000"/>
              </w:rPr>
              <w:t>1</w:t>
            </w:r>
            <w:r>
              <w:rPr>
                <w:rFonts w:ascii="Calibri" w:hAnsi="Calibri" w:cs="Calibri"/>
                <w:color w:val="000000"/>
              </w:rPr>
              <w:t xml:space="preserve"> - </w:t>
            </w:r>
            <w:r w:rsidR="004362B1" w:rsidRPr="004362B1">
              <w:rPr>
                <w:rFonts w:ascii="Calibri" w:hAnsi="Calibri" w:cs="Calibri"/>
                <w:color w:val="000000"/>
              </w:rPr>
              <w:t xml:space="preserve">C.3.a. Pursuant to 29 CFR §1614.102(a)(5), do all managers and supervisors have an element in their </w:t>
            </w:r>
            <w:r w:rsidR="004362B1" w:rsidRPr="004362B1">
              <w:rPr>
                <w:rFonts w:ascii="Calibri" w:hAnsi="Calibri" w:cs="Calibri"/>
                <w:color w:val="000000"/>
              </w:rPr>
              <w:lastRenderedPageBreak/>
              <w:t>performance appraisal that evaluates their commitment to agency EEO policies and principles and their participation in the EEO program?</w:t>
            </w:r>
          </w:p>
        </w:tc>
        <w:tc>
          <w:tcPr>
            <w:tcW w:w="3137" w:type="pct"/>
          </w:tcPr>
          <w:p w14:paraId="16B73727" w14:textId="4BB8A531" w:rsidR="004362B1" w:rsidRPr="0070456C" w:rsidRDefault="004362B1" w:rsidP="0005417C">
            <w:pPr>
              <w:spacing w:before="2" w:after="2"/>
              <w:rPr>
                <w:rFonts w:ascii="Calibri" w:hAnsi="Calibri" w:cs="Calibri"/>
                <w:color w:val="000000"/>
              </w:rPr>
            </w:pPr>
          </w:p>
        </w:tc>
      </w:tr>
      <w:tr w:rsidR="000A0FBF" w:rsidRPr="007E72D2" w14:paraId="4031B652" w14:textId="77777777" w:rsidTr="00203805">
        <w:tc>
          <w:tcPr>
            <w:tcW w:w="1863" w:type="pct"/>
          </w:tcPr>
          <w:p w14:paraId="47A60274" w14:textId="77777777" w:rsidR="000A0FBF" w:rsidRDefault="000A0FBF" w:rsidP="0005417C">
            <w:pPr>
              <w:spacing w:before="2" w:after="2"/>
              <w:rPr>
                <w:rFonts w:ascii="Calibri" w:hAnsi="Calibri" w:cs="Calibri"/>
                <w:color w:val="000000"/>
              </w:rPr>
            </w:pPr>
          </w:p>
        </w:tc>
        <w:tc>
          <w:tcPr>
            <w:tcW w:w="3137" w:type="pct"/>
          </w:tcPr>
          <w:p w14:paraId="46B8F23C" w14:textId="77777777" w:rsidR="000A0FBF" w:rsidRPr="00C95FD7" w:rsidRDefault="000A0FBF" w:rsidP="0005417C">
            <w:pPr>
              <w:spacing w:before="2" w:after="2"/>
              <w:rPr>
                <w:rFonts w:ascii="Calibri" w:hAnsi="Calibri" w:cs="Calibri"/>
                <w:color w:val="000000"/>
              </w:rPr>
            </w:pPr>
          </w:p>
        </w:tc>
      </w:tr>
    </w:tbl>
    <w:p w14:paraId="52431FC0" w14:textId="77777777" w:rsidR="0005417C" w:rsidRPr="007E72D2" w:rsidRDefault="0005417C" w:rsidP="0005417C">
      <w:pPr>
        <w:spacing w:beforeLines="1" w:before="2" w:afterLines="1" w:after="2" w:line="240" w:lineRule="auto"/>
        <w:outlineLvl w:val="2"/>
        <w:rPr>
          <w:rFonts w:ascii="Calibri" w:eastAsia="Times New Roman" w:hAnsi="Calibri" w:cs="Calibri"/>
          <w:b/>
          <w:sz w:val="27"/>
          <w:szCs w:val="24"/>
        </w:rPr>
      </w:pPr>
    </w:p>
    <w:p w14:paraId="7425F89D" w14:textId="77777777" w:rsidR="0005417C" w:rsidRPr="007E72D2" w:rsidRDefault="0005417C" w:rsidP="0005417C">
      <w:pPr>
        <w:spacing w:beforeLines="1" w:before="2" w:afterLines="1" w:after="2" w:line="240" w:lineRule="auto"/>
        <w:outlineLvl w:val="2"/>
        <w:rPr>
          <w:rFonts w:ascii="Calibri" w:eastAsia="Times New Roman" w:hAnsi="Calibri" w:cs="Calibri"/>
          <w:b/>
          <w:sz w:val="27"/>
          <w:szCs w:val="24"/>
        </w:rPr>
      </w:pPr>
      <w:r w:rsidRPr="007E72D2">
        <w:rPr>
          <w:rFonts w:ascii="Calibri" w:eastAsia="Times New Roman" w:hAnsi="Calibri" w:cs="Calibri"/>
          <w:b/>
          <w:sz w:val="27"/>
          <w:szCs w:val="24"/>
        </w:rPr>
        <w:t xml:space="preserve">Objective(s) and Dates for EEO Plan  </w:t>
      </w:r>
    </w:p>
    <w:tbl>
      <w:tblPr>
        <w:tblStyle w:val="TableGrid5"/>
        <w:tblW w:w="4995" w:type="pct"/>
        <w:tblLayout w:type="fixed"/>
        <w:tblLook w:val="0020" w:firstRow="1" w:lastRow="0" w:firstColumn="0" w:lastColumn="0" w:noHBand="0" w:noVBand="0"/>
      </w:tblPr>
      <w:tblGrid>
        <w:gridCol w:w="1346"/>
        <w:gridCol w:w="4141"/>
        <w:gridCol w:w="1259"/>
        <w:gridCol w:w="1274"/>
        <w:gridCol w:w="1321"/>
      </w:tblGrid>
      <w:tr w:rsidR="0005417C" w:rsidRPr="007E72D2" w14:paraId="3534D69B" w14:textId="77777777" w:rsidTr="007B747F">
        <w:tc>
          <w:tcPr>
            <w:tcW w:w="720" w:type="pct"/>
          </w:tcPr>
          <w:p w14:paraId="6FBFA681" w14:textId="77777777" w:rsidR="0005417C" w:rsidRPr="007E72D2" w:rsidRDefault="0005417C" w:rsidP="0005417C">
            <w:pPr>
              <w:spacing w:before="2" w:after="2"/>
              <w:jc w:val="center"/>
              <w:rPr>
                <w:rFonts w:ascii="Calibri" w:hAnsi="Calibri" w:cs="Calibri"/>
                <w:b/>
                <w:bCs/>
              </w:rPr>
            </w:pPr>
            <w:r w:rsidRPr="007E72D2">
              <w:rPr>
                <w:rFonts w:ascii="Calibri" w:hAnsi="Calibri" w:cs="Calibri"/>
                <w:b/>
                <w:bCs/>
              </w:rPr>
              <w:t xml:space="preserve">Date Initiated </w:t>
            </w:r>
            <w:r w:rsidRPr="007E72D2">
              <w:rPr>
                <w:rFonts w:ascii="Calibri" w:hAnsi="Calibri" w:cs="Calibri"/>
                <w:b/>
                <w:bCs/>
                <w:sz w:val="16"/>
                <w:szCs w:val="16"/>
              </w:rPr>
              <w:t>(mm/dd/yyyy)</w:t>
            </w:r>
          </w:p>
        </w:tc>
        <w:tc>
          <w:tcPr>
            <w:tcW w:w="2216" w:type="pct"/>
          </w:tcPr>
          <w:p w14:paraId="26638C4A" w14:textId="77777777" w:rsidR="0005417C" w:rsidRPr="007E72D2" w:rsidRDefault="0005417C" w:rsidP="0005417C">
            <w:pPr>
              <w:spacing w:before="2" w:after="2"/>
              <w:jc w:val="center"/>
              <w:rPr>
                <w:rFonts w:ascii="Calibri" w:hAnsi="Calibri" w:cs="Calibri"/>
                <w:b/>
                <w:bCs/>
              </w:rPr>
            </w:pPr>
            <w:r w:rsidRPr="007E72D2">
              <w:rPr>
                <w:rFonts w:ascii="Calibri" w:hAnsi="Calibri" w:cs="Calibri"/>
                <w:b/>
                <w:bCs/>
              </w:rPr>
              <w:t>Objective</w:t>
            </w:r>
          </w:p>
        </w:tc>
        <w:tc>
          <w:tcPr>
            <w:tcW w:w="674" w:type="pct"/>
          </w:tcPr>
          <w:p w14:paraId="5409BC3D" w14:textId="77777777" w:rsidR="0005417C" w:rsidRPr="007E72D2" w:rsidRDefault="0005417C" w:rsidP="0005417C">
            <w:pPr>
              <w:spacing w:before="2" w:after="2"/>
              <w:jc w:val="center"/>
              <w:rPr>
                <w:rFonts w:ascii="Calibri" w:hAnsi="Calibri" w:cs="Calibri"/>
                <w:b/>
                <w:bCs/>
              </w:rPr>
            </w:pPr>
            <w:r w:rsidRPr="007E72D2">
              <w:rPr>
                <w:rFonts w:ascii="Calibri" w:hAnsi="Calibri" w:cs="Calibri"/>
                <w:b/>
                <w:bCs/>
              </w:rPr>
              <w:t xml:space="preserve">Target Date </w:t>
            </w:r>
            <w:r w:rsidRPr="007E72D2">
              <w:rPr>
                <w:rFonts w:ascii="Calibri" w:hAnsi="Calibri" w:cs="Calibri"/>
                <w:b/>
                <w:bCs/>
                <w:sz w:val="16"/>
                <w:szCs w:val="16"/>
              </w:rPr>
              <w:t>(mm/dd/yyyy)</w:t>
            </w:r>
          </w:p>
        </w:tc>
        <w:tc>
          <w:tcPr>
            <w:tcW w:w="682" w:type="pct"/>
          </w:tcPr>
          <w:p w14:paraId="14874355" w14:textId="77777777" w:rsidR="0005417C" w:rsidRPr="007E72D2" w:rsidRDefault="0005417C" w:rsidP="0005417C">
            <w:pPr>
              <w:spacing w:before="2" w:after="2"/>
              <w:jc w:val="center"/>
              <w:rPr>
                <w:rFonts w:ascii="Calibri" w:hAnsi="Calibri" w:cs="Calibri"/>
                <w:b/>
                <w:bCs/>
              </w:rPr>
            </w:pPr>
            <w:r w:rsidRPr="007E72D2">
              <w:rPr>
                <w:rFonts w:ascii="Calibri" w:hAnsi="Calibri" w:cs="Calibri"/>
                <w:b/>
                <w:bCs/>
              </w:rPr>
              <w:t xml:space="preserve">Modified Date </w:t>
            </w:r>
            <w:r w:rsidRPr="007E72D2">
              <w:rPr>
                <w:rFonts w:ascii="Calibri" w:hAnsi="Calibri" w:cs="Calibri"/>
                <w:b/>
                <w:bCs/>
                <w:sz w:val="16"/>
                <w:szCs w:val="16"/>
              </w:rPr>
              <w:t>(mm/dd/yyyy)</w:t>
            </w:r>
          </w:p>
        </w:tc>
        <w:tc>
          <w:tcPr>
            <w:tcW w:w="707" w:type="pct"/>
          </w:tcPr>
          <w:p w14:paraId="242EDF2F" w14:textId="77777777" w:rsidR="0005417C" w:rsidRPr="007E72D2" w:rsidRDefault="0005417C" w:rsidP="0005417C">
            <w:pPr>
              <w:spacing w:before="2" w:after="2"/>
              <w:jc w:val="center"/>
              <w:rPr>
                <w:rFonts w:ascii="Calibri" w:hAnsi="Calibri" w:cs="Calibri"/>
                <w:b/>
                <w:bCs/>
              </w:rPr>
            </w:pPr>
            <w:r w:rsidRPr="007E72D2">
              <w:rPr>
                <w:rFonts w:ascii="Calibri" w:hAnsi="Calibri" w:cs="Calibri"/>
                <w:b/>
                <w:bCs/>
              </w:rPr>
              <w:t xml:space="preserve">Date Completed </w:t>
            </w:r>
            <w:r w:rsidRPr="007E72D2">
              <w:rPr>
                <w:rFonts w:ascii="Calibri" w:hAnsi="Calibri" w:cs="Calibri"/>
                <w:b/>
                <w:bCs/>
                <w:sz w:val="16"/>
                <w:szCs w:val="16"/>
              </w:rPr>
              <w:t>(mm/dd/yyyy)</w:t>
            </w:r>
          </w:p>
        </w:tc>
      </w:tr>
      <w:tr w:rsidR="0005417C" w:rsidRPr="007E72D2" w14:paraId="3F446A6B" w14:textId="77777777" w:rsidTr="007B747F">
        <w:tc>
          <w:tcPr>
            <w:tcW w:w="720" w:type="pct"/>
          </w:tcPr>
          <w:p w14:paraId="4719CB8E" w14:textId="1015AD2E" w:rsidR="0005417C" w:rsidRPr="007E72D2" w:rsidRDefault="003B1F53" w:rsidP="0005417C">
            <w:pPr>
              <w:spacing w:before="2" w:after="2"/>
              <w:rPr>
                <w:rFonts w:ascii="Calibri" w:hAnsi="Calibri" w:cs="Calibri"/>
              </w:rPr>
            </w:pPr>
            <w:r>
              <w:rPr>
                <w:rFonts w:ascii="Calibri" w:hAnsi="Calibri" w:cs="Calibri"/>
              </w:rPr>
              <w:t>10/01/2022</w:t>
            </w:r>
          </w:p>
        </w:tc>
        <w:tc>
          <w:tcPr>
            <w:tcW w:w="2216" w:type="pct"/>
          </w:tcPr>
          <w:p w14:paraId="43A2D8DB" w14:textId="0F528901" w:rsidR="0005417C" w:rsidRPr="007E72D2" w:rsidRDefault="00770E72" w:rsidP="0005417C">
            <w:pPr>
              <w:spacing w:before="2" w:after="2"/>
              <w:rPr>
                <w:rFonts w:ascii="Calibri" w:hAnsi="Calibri" w:cs="Calibri"/>
              </w:rPr>
            </w:pPr>
            <w:r w:rsidRPr="00770E72">
              <w:rPr>
                <w:rFonts w:ascii="Calibri" w:hAnsi="Calibri" w:cs="Calibri"/>
              </w:rPr>
              <w:t>During FY 2023, CDC contributed to HHS’s Supervisory and Non-Supervisory Performance Management Appraisal Program (PMAP) Policy update to ensure EEO compliance for the agency’s leadership team. This performance element is now mandatory for all CDC supervisors and highly encouraged for non-supervisory staff.</w:t>
            </w:r>
          </w:p>
        </w:tc>
        <w:tc>
          <w:tcPr>
            <w:tcW w:w="674" w:type="pct"/>
          </w:tcPr>
          <w:p w14:paraId="59663455" w14:textId="65BAD1A2" w:rsidR="0005417C" w:rsidRPr="007E72D2" w:rsidRDefault="003B1F53" w:rsidP="0005417C">
            <w:pPr>
              <w:spacing w:before="2" w:after="2"/>
              <w:rPr>
                <w:rFonts w:ascii="Calibri" w:hAnsi="Calibri" w:cs="Calibri"/>
              </w:rPr>
            </w:pPr>
            <w:r>
              <w:rPr>
                <w:rFonts w:ascii="Calibri" w:hAnsi="Calibri" w:cs="Calibri"/>
              </w:rPr>
              <w:t>01/01/202</w:t>
            </w:r>
            <w:r w:rsidR="0060485D">
              <w:rPr>
                <w:rFonts w:ascii="Calibri" w:hAnsi="Calibri" w:cs="Calibri"/>
              </w:rPr>
              <w:t>5</w:t>
            </w:r>
          </w:p>
        </w:tc>
        <w:tc>
          <w:tcPr>
            <w:tcW w:w="682" w:type="pct"/>
          </w:tcPr>
          <w:p w14:paraId="40F27480" w14:textId="4F0187E9" w:rsidR="0005417C" w:rsidRPr="007E72D2" w:rsidRDefault="0005417C" w:rsidP="0005417C">
            <w:pPr>
              <w:spacing w:before="2" w:after="2"/>
              <w:rPr>
                <w:rFonts w:ascii="Calibri" w:hAnsi="Calibri" w:cs="Calibri"/>
              </w:rPr>
            </w:pPr>
          </w:p>
        </w:tc>
        <w:tc>
          <w:tcPr>
            <w:tcW w:w="707" w:type="pct"/>
          </w:tcPr>
          <w:p w14:paraId="306C2140" w14:textId="2F4E923D" w:rsidR="0005417C" w:rsidRPr="007E72D2" w:rsidRDefault="008C2FD1" w:rsidP="0005417C">
            <w:pPr>
              <w:spacing w:before="2" w:after="2"/>
              <w:rPr>
                <w:rFonts w:ascii="Calibri" w:hAnsi="Calibri" w:cs="Calibri"/>
              </w:rPr>
            </w:pPr>
            <w:r w:rsidRPr="008C2FD1">
              <w:rPr>
                <w:rFonts w:ascii="Calibri" w:hAnsi="Calibri" w:cs="Calibri"/>
              </w:rPr>
              <w:t>01/01/2024</w:t>
            </w:r>
          </w:p>
        </w:tc>
      </w:tr>
    </w:tbl>
    <w:p w14:paraId="3EB3605D" w14:textId="77777777" w:rsidR="0005417C" w:rsidRPr="007E72D2" w:rsidRDefault="0005417C" w:rsidP="0005417C">
      <w:pPr>
        <w:spacing w:beforeLines="1" w:before="2" w:afterLines="1" w:after="2" w:line="240" w:lineRule="auto"/>
        <w:outlineLvl w:val="2"/>
        <w:rPr>
          <w:rFonts w:ascii="Calibri" w:eastAsia="Times New Roman" w:hAnsi="Calibri" w:cs="Calibri"/>
          <w:b/>
          <w:sz w:val="27"/>
          <w:szCs w:val="24"/>
        </w:rPr>
      </w:pPr>
    </w:p>
    <w:p w14:paraId="0284B34B" w14:textId="77777777" w:rsidR="0005417C" w:rsidRPr="007E72D2" w:rsidRDefault="0005417C" w:rsidP="0005417C">
      <w:pPr>
        <w:spacing w:beforeLines="1" w:before="2" w:afterLines="1" w:after="2" w:line="240" w:lineRule="auto"/>
        <w:outlineLvl w:val="2"/>
        <w:rPr>
          <w:rFonts w:ascii="Calibri" w:eastAsia="Times New Roman" w:hAnsi="Calibri" w:cs="Calibri"/>
          <w:b/>
          <w:sz w:val="27"/>
          <w:szCs w:val="24"/>
        </w:rPr>
      </w:pPr>
      <w:r w:rsidRPr="007E72D2">
        <w:rPr>
          <w:rFonts w:ascii="Calibri" w:eastAsia="Times New Roman" w:hAnsi="Calibri" w:cs="Calibri"/>
          <w:b/>
          <w:sz w:val="27"/>
          <w:szCs w:val="24"/>
        </w:rPr>
        <w:t xml:space="preserve">Responsible Official(s)  </w:t>
      </w:r>
    </w:p>
    <w:tbl>
      <w:tblPr>
        <w:tblStyle w:val="TableGrid5"/>
        <w:tblW w:w="4995" w:type="pct"/>
        <w:tblLook w:val="0020" w:firstRow="1" w:lastRow="0" w:firstColumn="0" w:lastColumn="0" w:noHBand="0" w:noVBand="0"/>
      </w:tblPr>
      <w:tblGrid>
        <w:gridCol w:w="3795"/>
        <w:gridCol w:w="3609"/>
        <w:gridCol w:w="1937"/>
      </w:tblGrid>
      <w:tr w:rsidR="0005417C" w:rsidRPr="007E72D2" w14:paraId="43773D1C" w14:textId="77777777" w:rsidTr="007B747F">
        <w:tc>
          <w:tcPr>
            <w:tcW w:w="2031" w:type="pct"/>
          </w:tcPr>
          <w:p w14:paraId="37DF001D" w14:textId="77777777" w:rsidR="0005417C" w:rsidRPr="007E72D2" w:rsidRDefault="0005417C" w:rsidP="0005417C">
            <w:pPr>
              <w:spacing w:before="2" w:after="2"/>
              <w:jc w:val="center"/>
              <w:rPr>
                <w:rFonts w:ascii="Calibri" w:hAnsi="Calibri" w:cs="Calibri"/>
                <w:b/>
                <w:bCs/>
              </w:rPr>
            </w:pPr>
            <w:r w:rsidRPr="007E72D2">
              <w:rPr>
                <w:rFonts w:ascii="Calibri" w:hAnsi="Calibri" w:cs="Calibri"/>
                <w:b/>
                <w:bCs/>
              </w:rPr>
              <w:t>Title</w:t>
            </w:r>
          </w:p>
        </w:tc>
        <w:tc>
          <w:tcPr>
            <w:tcW w:w="1932" w:type="pct"/>
          </w:tcPr>
          <w:p w14:paraId="01143767" w14:textId="77777777" w:rsidR="0005417C" w:rsidRPr="007E72D2" w:rsidRDefault="0005417C" w:rsidP="0005417C">
            <w:pPr>
              <w:spacing w:before="2" w:after="2"/>
              <w:jc w:val="center"/>
              <w:rPr>
                <w:rFonts w:ascii="Calibri" w:hAnsi="Calibri" w:cs="Calibri"/>
                <w:b/>
                <w:bCs/>
              </w:rPr>
            </w:pPr>
            <w:r w:rsidRPr="007E72D2">
              <w:rPr>
                <w:rFonts w:ascii="Calibri" w:hAnsi="Calibri" w:cs="Calibri"/>
                <w:b/>
                <w:bCs/>
              </w:rPr>
              <w:t>Name</w:t>
            </w:r>
          </w:p>
        </w:tc>
        <w:tc>
          <w:tcPr>
            <w:tcW w:w="1037" w:type="pct"/>
          </w:tcPr>
          <w:p w14:paraId="7F9E0CE2" w14:textId="77777777" w:rsidR="0005417C" w:rsidRPr="007E72D2" w:rsidRDefault="0005417C" w:rsidP="0005417C">
            <w:pPr>
              <w:spacing w:before="2" w:after="2"/>
              <w:jc w:val="center"/>
              <w:rPr>
                <w:rFonts w:ascii="Calibri" w:hAnsi="Calibri" w:cs="Calibri"/>
                <w:b/>
                <w:bCs/>
              </w:rPr>
            </w:pPr>
            <w:r w:rsidRPr="007E72D2">
              <w:rPr>
                <w:rFonts w:ascii="Calibri" w:hAnsi="Calibri" w:cs="Calibri"/>
                <w:b/>
                <w:bCs/>
              </w:rPr>
              <w:t>Performance Standards Address the Plan?</w:t>
            </w:r>
          </w:p>
          <w:p w14:paraId="6D612938" w14:textId="77777777" w:rsidR="0005417C" w:rsidRPr="007E72D2" w:rsidRDefault="0005417C" w:rsidP="0005417C">
            <w:pPr>
              <w:spacing w:before="2" w:after="2"/>
              <w:jc w:val="center"/>
              <w:rPr>
                <w:rFonts w:ascii="Calibri" w:hAnsi="Calibri" w:cs="Calibri"/>
                <w:b/>
                <w:bCs/>
                <w:sz w:val="16"/>
                <w:szCs w:val="16"/>
              </w:rPr>
            </w:pPr>
            <w:r w:rsidRPr="007E72D2">
              <w:rPr>
                <w:rFonts w:ascii="Calibri" w:hAnsi="Calibri" w:cs="Calibri"/>
                <w:b/>
                <w:bCs/>
                <w:sz w:val="16"/>
                <w:szCs w:val="16"/>
              </w:rPr>
              <w:t>(Yes or No)</w:t>
            </w:r>
          </w:p>
        </w:tc>
      </w:tr>
      <w:tr w:rsidR="0005417C" w:rsidRPr="007E72D2" w14:paraId="01CF5706" w14:textId="77777777" w:rsidTr="007B747F">
        <w:tc>
          <w:tcPr>
            <w:tcW w:w="2031" w:type="pct"/>
          </w:tcPr>
          <w:p w14:paraId="50702713" w14:textId="0D7C48FC" w:rsidR="0005417C" w:rsidRPr="007E72D2" w:rsidRDefault="00325F07" w:rsidP="0005417C">
            <w:pPr>
              <w:spacing w:before="2" w:after="2"/>
              <w:rPr>
                <w:rFonts w:ascii="Calibri" w:hAnsi="Calibri" w:cs="Calibri"/>
              </w:rPr>
            </w:pPr>
            <w:r>
              <w:rPr>
                <w:rFonts w:ascii="Calibri" w:hAnsi="Calibri" w:cs="Calibri"/>
              </w:rPr>
              <w:t>EEOWE Director</w:t>
            </w:r>
          </w:p>
        </w:tc>
        <w:tc>
          <w:tcPr>
            <w:tcW w:w="1932" w:type="pct"/>
          </w:tcPr>
          <w:p w14:paraId="7997DDD0" w14:textId="1E0CB0F8" w:rsidR="0005417C" w:rsidRPr="007E72D2" w:rsidRDefault="00325F07" w:rsidP="0005417C">
            <w:pPr>
              <w:spacing w:before="2" w:after="2"/>
              <w:rPr>
                <w:rFonts w:ascii="Calibri" w:hAnsi="Calibri" w:cs="Calibri"/>
              </w:rPr>
            </w:pPr>
            <w:r w:rsidRPr="00325F07">
              <w:rPr>
                <w:rFonts w:ascii="Calibri" w:hAnsi="Calibri" w:cs="Calibri"/>
              </w:rPr>
              <w:t>Reginald Mebane, MS</w:t>
            </w:r>
          </w:p>
        </w:tc>
        <w:tc>
          <w:tcPr>
            <w:tcW w:w="1037" w:type="pct"/>
          </w:tcPr>
          <w:p w14:paraId="52257391" w14:textId="77E77614" w:rsidR="0005417C" w:rsidRPr="007E72D2" w:rsidRDefault="00325F07" w:rsidP="0005417C">
            <w:pPr>
              <w:spacing w:before="2" w:after="2"/>
              <w:rPr>
                <w:rFonts w:ascii="Calibri" w:hAnsi="Calibri" w:cs="Calibri"/>
              </w:rPr>
            </w:pPr>
            <w:r>
              <w:rPr>
                <w:rFonts w:ascii="Calibri" w:hAnsi="Calibri" w:cs="Calibri"/>
              </w:rPr>
              <w:t>Yes</w:t>
            </w:r>
          </w:p>
        </w:tc>
      </w:tr>
      <w:tr w:rsidR="00325F07" w:rsidRPr="007E72D2" w14:paraId="5D67D56C" w14:textId="77777777" w:rsidTr="007B747F">
        <w:tc>
          <w:tcPr>
            <w:tcW w:w="2031" w:type="pct"/>
          </w:tcPr>
          <w:p w14:paraId="2E908532" w14:textId="54A6F1D0" w:rsidR="00325F07" w:rsidRDefault="008D54E0" w:rsidP="0005417C">
            <w:pPr>
              <w:spacing w:before="2" w:after="2"/>
              <w:rPr>
                <w:rFonts w:ascii="Calibri" w:hAnsi="Calibri" w:cs="Calibri"/>
              </w:rPr>
            </w:pPr>
            <w:r w:rsidRPr="008D54E0">
              <w:rPr>
                <w:rFonts w:ascii="Calibri" w:hAnsi="Calibri" w:cs="Calibri"/>
              </w:rPr>
              <w:t>Chief Human Capital Officer and Deputy Ethics Counselor</w:t>
            </w:r>
          </w:p>
        </w:tc>
        <w:tc>
          <w:tcPr>
            <w:tcW w:w="1932" w:type="pct"/>
          </w:tcPr>
          <w:p w14:paraId="79528DCD" w14:textId="01087841" w:rsidR="00325F07" w:rsidRPr="00325F07" w:rsidRDefault="008D54E0" w:rsidP="0005417C">
            <w:pPr>
              <w:spacing w:before="2" w:after="2"/>
              <w:rPr>
                <w:rFonts w:ascii="Calibri" w:hAnsi="Calibri" w:cs="Calibri"/>
              </w:rPr>
            </w:pPr>
            <w:r w:rsidRPr="008D54E0">
              <w:rPr>
                <w:rFonts w:ascii="Calibri" w:hAnsi="Calibri" w:cs="Calibri"/>
              </w:rPr>
              <w:t>Sylana Tramble</w:t>
            </w:r>
          </w:p>
        </w:tc>
        <w:tc>
          <w:tcPr>
            <w:tcW w:w="1037" w:type="pct"/>
          </w:tcPr>
          <w:p w14:paraId="6F16EBFA" w14:textId="768E615D" w:rsidR="00325F07" w:rsidRDefault="008D54E0" w:rsidP="0005417C">
            <w:pPr>
              <w:spacing w:before="2" w:after="2"/>
              <w:rPr>
                <w:rFonts w:ascii="Calibri" w:hAnsi="Calibri" w:cs="Calibri"/>
              </w:rPr>
            </w:pPr>
            <w:r>
              <w:rPr>
                <w:rFonts w:ascii="Calibri" w:hAnsi="Calibri" w:cs="Calibri"/>
              </w:rPr>
              <w:t>Yes</w:t>
            </w:r>
          </w:p>
        </w:tc>
      </w:tr>
    </w:tbl>
    <w:p w14:paraId="5B7C6BAE" w14:textId="77777777" w:rsidR="00022996" w:rsidRDefault="00022996" w:rsidP="00473480">
      <w:pPr>
        <w:keepNext/>
        <w:keepLines/>
        <w:spacing w:before="2" w:after="2" w:line="240" w:lineRule="auto"/>
        <w:jc w:val="center"/>
        <w:outlineLvl w:val="1"/>
        <w:rPr>
          <w:rFonts w:ascii="Calibri" w:eastAsiaTheme="majorEastAsia" w:hAnsi="Calibri" w:cs="Calibri"/>
          <w:b/>
          <w:sz w:val="24"/>
          <w:szCs w:val="24"/>
        </w:rPr>
      </w:pPr>
    </w:p>
    <w:p w14:paraId="476599FC" w14:textId="77777777" w:rsidR="00022996" w:rsidRDefault="00022996">
      <w:pPr>
        <w:rPr>
          <w:rFonts w:ascii="Calibri" w:eastAsiaTheme="majorEastAsia" w:hAnsi="Calibri" w:cs="Calibri"/>
          <w:b/>
          <w:sz w:val="24"/>
          <w:szCs w:val="24"/>
        </w:rPr>
      </w:pPr>
      <w:r>
        <w:rPr>
          <w:rFonts w:ascii="Calibri" w:eastAsiaTheme="majorEastAsia" w:hAnsi="Calibri" w:cs="Calibri"/>
          <w:b/>
          <w:sz w:val="24"/>
          <w:szCs w:val="24"/>
        </w:rPr>
        <w:br w:type="page"/>
      </w:r>
    </w:p>
    <w:p w14:paraId="7B9E0991" w14:textId="77777777" w:rsidR="00A6301D" w:rsidRPr="007E72D2" w:rsidRDefault="00A6301D" w:rsidP="00A6301D">
      <w:pPr>
        <w:keepNext/>
        <w:keepLines/>
        <w:spacing w:before="2" w:after="2"/>
        <w:jc w:val="center"/>
        <w:outlineLvl w:val="1"/>
        <w:rPr>
          <w:rFonts w:ascii="Calibri" w:eastAsia="Times New Roman" w:hAnsi="Calibri" w:cs="Calibri"/>
          <w:color w:val="2E74B5"/>
          <w:sz w:val="28"/>
          <w:szCs w:val="28"/>
        </w:rPr>
      </w:pPr>
      <w:bookmarkStart w:id="37" w:name="_Toc8122447"/>
      <w:r w:rsidRPr="007E72D2">
        <w:rPr>
          <w:rFonts w:ascii="Calibri" w:eastAsia="Times New Roman" w:hAnsi="Calibri" w:cs="Calibri"/>
          <w:color w:val="2E74B5"/>
          <w:sz w:val="28"/>
          <w:szCs w:val="28"/>
        </w:rPr>
        <w:lastRenderedPageBreak/>
        <w:t>MD-715</w:t>
      </w:r>
      <w:bookmarkStart w:id="38" w:name="id3261886"/>
      <w:bookmarkEnd w:id="38"/>
      <w:r w:rsidRPr="007E72D2">
        <w:rPr>
          <w:rFonts w:ascii="Calibri" w:eastAsia="Times New Roman" w:hAnsi="Calibri" w:cs="Calibri"/>
          <w:color w:val="2E74B5"/>
          <w:sz w:val="28"/>
          <w:szCs w:val="28"/>
        </w:rPr>
        <w:t xml:space="preserve"> – </w:t>
      </w:r>
      <w:r w:rsidRPr="007E72D2">
        <w:rPr>
          <w:rFonts w:ascii="Calibri" w:eastAsia="Times New Roman" w:hAnsi="Calibri" w:cs="Calibri"/>
          <w:b/>
          <w:color w:val="2E74B5"/>
          <w:sz w:val="28"/>
          <w:szCs w:val="28"/>
        </w:rPr>
        <w:t>Part I-1</w:t>
      </w:r>
      <w:bookmarkEnd w:id="37"/>
    </w:p>
    <w:p w14:paraId="78E207F8" w14:textId="77777777" w:rsidR="00A6301D" w:rsidRPr="007E72D2" w:rsidRDefault="00A6301D" w:rsidP="00A6301D">
      <w:pPr>
        <w:keepNext/>
        <w:keepLines/>
        <w:spacing w:before="2" w:after="2"/>
        <w:jc w:val="center"/>
        <w:outlineLvl w:val="1"/>
        <w:rPr>
          <w:rFonts w:ascii="Calibri" w:eastAsia="Times New Roman" w:hAnsi="Calibri" w:cs="Calibri"/>
          <w:bCs/>
          <w:color w:val="2E74B5"/>
          <w:sz w:val="28"/>
          <w:szCs w:val="26"/>
        </w:rPr>
      </w:pPr>
      <w:bookmarkStart w:id="39" w:name="_Toc8122448"/>
      <w:r w:rsidRPr="007E72D2">
        <w:rPr>
          <w:rFonts w:ascii="Calibri" w:eastAsia="Times New Roman" w:hAnsi="Calibri" w:cs="Calibri"/>
          <w:bCs/>
          <w:color w:val="2E74B5"/>
          <w:sz w:val="28"/>
          <w:szCs w:val="26"/>
        </w:rPr>
        <w:t>Agency</w:t>
      </w:r>
      <w:r w:rsidRPr="007E72D2">
        <w:rPr>
          <w:rFonts w:ascii="Calibri" w:eastAsia="Times New Roman" w:hAnsi="Calibri" w:cs="Calibri"/>
          <w:b/>
          <w:color w:val="2E74B5"/>
          <w:sz w:val="28"/>
          <w:szCs w:val="26"/>
        </w:rPr>
        <w:t xml:space="preserve"> </w:t>
      </w:r>
      <w:r w:rsidRPr="007E72D2">
        <w:rPr>
          <w:rFonts w:ascii="Calibri" w:eastAsia="Times New Roman" w:hAnsi="Calibri" w:cs="Calibri"/>
          <w:bCs/>
          <w:color w:val="2E74B5"/>
          <w:sz w:val="28"/>
          <w:szCs w:val="26"/>
        </w:rPr>
        <w:t>EEO Plan to Eliminate Identified Barrier</w:t>
      </w:r>
      <w:bookmarkEnd w:id="39"/>
    </w:p>
    <w:p w14:paraId="12589E85" w14:textId="77777777" w:rsidR="00A6301D" w:rsidRPr="007E72D2" w:rsidRDefault="00A6301D" w:rsidP="00A6301D">
      <w:pPr>
        <w:keepNext/>
        <w:keepLines/>
        <w:spacing w:before="2" w:after="2"/>
        <w:jc w:val="center"/>
        <w:outlineLvl w:val="1"/>
        <w:rPr>
          <w:rFonts w:ascii="Calibri" w:eastAsia="Times New Roman" w:hAnsi="Calibri" w:cs="Calibri"/>
          <w:b/>
          <w:bCs/>
          <w:color w:val="2E74B5"/>
          <w:sz w:val="28"/>
          <w:szCs w:val="28"/>
        </w:rPr>
      </w:pPr>
    </w:p>
    <w:p w14:paraId="6CC61DAB" w14:textId="77777777" w:rsidR="00A6301D" w:rsidRPr="007E72D2" w:rsidRDefault="00A6301D" w:rsidP="00A6301D">
      <w:pPr>
        <w:spacing w:beforeLines="1" w:before="2" w:afterLines="1" w:after="2" w:line="240" w:lineRule="auto"/>
        <w:jc w:val="both"/>
        <w:rPr>
          <w:rFonts w:ascii="Calibri" w:eastAsia="Times New Roman" w:hAnsi="Calibri" w:cs="Calibri"/>
          <w:sz w:val="20"/>
          <w:szCs w:val="20"/>
        </w:rPr>
      </w:pPr>
      <w:r w:rsidRPr="007E72D2">
        <w:rPr>
          <w:rFonts w:ascii="Calibri" w:eastAsia="Times New Roman" w:hAnsi="Calibri" w:cs="Calibri"/>
          <w:sz w:val="20"/>
          <w:szCs w:val="20"/>
        </w:rPr>
        <w:t xml:space="preserve">Please describe the status of each plan that the agency implemented to identify possible barriers in policies, procedures, or practices for employees and applicants by race, ethnicity, and gender.    </w:t>
      </w:r>
    </w:p>
    <w:p w14:paraId="076D22A9" w14:textId="77777777" w:rsidR="00A6301D" w:rsidRPr="007E72D2" w:rsidRDefault="00A6301D" w:rsidP="00A6301D">
      <w:pPr>
        <w:spacing w:beforeLines="1" w:before="2" w:afterLines="1" w:after="2" w:line="240" w:lineRule="auto"/>
        <w:jc w:val="both"/>
        <w:rPr>
          <w:rFonts w:ascii="Calibri" w:eastAsia="Times New Roman" w:hAnsi="Calibri" w:cs="Calibri"/>
          <w:sz w:val="20"/>
          <w:szCs w:val="20"/>
        </w:rPr>
      </w:pPr>
    </w:p>
    <w:p w14:paraId="6E05D3F4" w14:textId="77777777" w:rsidR="00A6301D" w:rsidRPr="007E72D2" w:rsidRDefault="00A6301D" w:rsidP="00A6301D">
      <w:pPr>
        <w:keepNext/>
        <w:keepLines/>
        <w:spacing w:before="2" w:after="2"/>
        <w:outlineLvl w:val="2"/>
        <w:rPr>
          <w:rFonts w:ascii="Calibri" w:eastAsia="Times New Roman" w:hAnsi="Calibri" w:cs="Calibri"/>
          <w:color w:val="1F4D78"/>
          <w:sz w:val="24"/>
          <w:szCs w:val="24"/>
        </w:rPr>
      </w:pPr>
      <w:bookmarkStart w:id="40" w:name="_Toc8122449"/>
      <w:r w:rsidRPr="007E72D2">
        <w:rPr>
          <w:rFonts w:ascii="Calibri" w:eastAsia="Times New Roman" w:hAnsi="Calibri" w:cs="Calibri"/>
          <w:color w:val="1F4D78"/>
          <w:sz w:val="24"/>
          <w:szCs w:val="24"/>
        </w:rPr>
        <w:t>Statement of Condition That Was a Trigger for a Potential Barrier:</w:t>
      </w:r>
      <w:bookmarkStart w:id="41" w:name="$id3340706"/>
      <w:bookmarkEnd w:id="40"/>
      <w:r w:rsidRPr="007E72D2">
        <w:rPr>
          <w:rFonts w:ascii="Calibri" w:eastAsia="Times New Roman" w:hAnsi="Calibri" w:cs="Calibri"/>
          <w:color w:val="1F4D78"/>
          <w:sz w:val="24"/>
          <w:szCs w:val="24"/>
        </w:rPr>
        <w:t> </w:t>
      </w:r>
      <w:bookmarkEnd w:id="41"/>
      <w:r w:rsidRPr="007E72D2">
        <w:rPr>
          <w:rFonts w:ascii="Calibri" w:eastAsia="Times New Roman" w:hAnsi="Calibri" w:cs="Calibri"/>
          <w:color w:val="1F4D78"/>
          <w:sz w:val="24"/>
          <w:szCs w:val="24"/>
        </w:rPr>
        <w:t xml:space="preserve"> </w:t>
      </w:r>
    </w:p>
    <w:tbl>
      <w:tblPr>
        <w:tblStyle w:val="TableGrid6"/>
        <w:tblW w:w="4901" w:type="pct"/>
        <w:tblLook w:val="0020" w:firstRow="1" w:lastRow="0" w:firstColumn="0" w:lastColumn="0" w:noHBand="0" w:noVBand="0"/>
      </w:tblPr>
      <w:tblGrid>
        <w:gridCol w:w="1285"/>
        <w:gridCol w:w="1366"/>
        <w:gridCol w:w="6514"/>
      </w:tblGrid>
      <w:tr w:rsidR="00A6301D" w:rsidRPr="007E72D2" w14:paraId="5EC0C93A" w14:textId="77777777" w:rsidTr="007B747F">
        <w:tc>
          <w:tcPr>
            <w:tcW w:w="0" w:type="auto"/>
          </w:tcPr>
          <w:p w14:paraId="70A13C7C" w14:textId="77777777" w:rsidR="00A6301D" w:rsidRPr="007E72D2" w:rsidRDefault="00A6301D" w:rsidP="00A6301D">
            <w:pPr>
              <w:jc w:val="center"/>
              <w:rPr>
                <w:rFonts w:ascii="Calibri" w:eastAsia="Calibri" w:hAnsi="Calibri" w:cs="Calibri"/>
                <w:b/>
                <w:bCs/>
              </w:rPr>
            </w:pPr>
            <w:r w:rsidRPr="007E72D2">
              <w:rPr>
                <w:rFonts w:ascii="Calibri" w:eastAsia="Calibri" w:hAnsi="Calibri" w:cs="Calibri"/>
                <w:b/>
                <w:bCs/>
              </w:rPr>
              <w:t>Source of the Trigger</w:t>
            </w:r>
          </w:p>
        </w:tc>
        <w:tc>
          <w:tcPr>
            <w:tcW w:w="745" w:type="pct"/>
          </w:tcPr>
          <w:p w14:paraId="749A6332" w14:textId="77777777" w:rsidR="00A6301D" w:rsidRPr="007E72D2" w:rsidRDefault="00A6301D" w:rsidP="00A6301D">
            <w:pPr>
              <w:jc w:val="center"/>
              <w:rPr>
                <w:rFonts w:ascii="Calibri" w:eastAsia="Calibri" w:hAnsi="Calibri" w:cs="Calibri"/>
                <w:b/>
                <w:bCs/>
              </w:rPr>
            </w:pPr>
            <w:r w:rsidRPr="007E72D2">
              <w:rPr>
                <w:rFonts w:ascii="Calibri" w:eastAsia="Calibri" w:hAnsi="Calibri" w:cs="Calibri"/>
                <w:b/>
                <w:bCs/>
              </w:rPr>
              <w:t xml:space="preserve">Specific Workforce Data Table </w:t>
            </w:r>
          </w:p>
        </w:tc>
        <w:tc>
          <w:tcPr>
            <w:tcW w:w="3554" w:type="pct"/>
          </w:tcPr>
          <w:p w14:paraId="61DC62A2" w14:textId="77777777" w:rsidR="00A6301D" w:rsidRPr="007E72D2" w:rsidRDefault="00A6301D" w:rsidP="00A6301D">
            <w:pPr>
              <w:jc w:val="center"/>
              <w:rPr>
                <w:rFonts w:ascii="Calibri" w:eastAsia="Calibri" w:hAnsi="Calibri" w:cs="Calibri"/>
                <w:b/>
                <w:bCs/>
              </w:rPr>
            </w:pPr>
            <w:r w:rsidRPr="007E72D2">
              <w:rPr>
                <w:rFonts w:ascii="Calibri" w:eastAsia="Calibri" w:hAnsi="Calibri" w:cs="Calibri"/>
                <w:b/>
                <w:bCs/>
              </w:rPr>
              <w:t>Narrative Description of Trigger</w:t>
            </w:r>
          </w:p>
        </w:tc>
      </w:tr>
      <w:tr w:rsidR="00A6301D" w:rsidRPr="007E72D2" w14:paraId="534D25C9" w14:textId="77777777" w:rsidTr="007B747F">
        <w:tc>
          <w:tcPr>
            <w:tcW w:w="0" w:type="auto"/>
          </w:tcPr>
          <w:p w14:paraId="24F490E3" w14:textId="6EB0B1B3" w:rsidR="00A6301D" w:rsidRPr="007E72D2" w:rsidRDefault="00983FC9" w:rsidP="00A6301D">
            <w:pPr>
              <w:rPr>
                <w:rFonts w:ascii="Calibri" w:eastAsia="Calibri" w:hAnsi="Calibri" w:cs="Calibri"/>
              </w:rPr>
            </w:pPr>
            <w:r w:rsidRPr="00983FC9">
              <w:rPr>
                <w:rFonts w:ascii="Calibri" w:eastAsia="Calibri" w:hAnsi="Calibri" w:cs="Calibri"/>
              </w:rPr>
              <w:t>Workforce Data (if so identify the table)</w:t>
            </w:r>
          </w:p>
        </w:tc>
        <w:tc>
          <w:tcPr>
            <w:tcW w:w="745" w:type="pct"/>
          </w:tcPr>
          <w:p w14:paraId="55670DA2" w14:textId="13EDAEB7" w:rsidR="00A6301D" w:rsidRPr="007E72D2" w:rsidRDefault="00983FC9" w:rsidP="00A6301D">
            <w:pPr>
              <w:rPr>
                <w:rFonts w:ascii="Calibri" w:eastAsia="Calibri" w:hAnsi="Calibri" w:cs="Calibri"/>
              </w:rPr>
            </w:pPr>
            <w:r w:rsidRPr="00983FC9">
              <w:rPr>
                <w:rFonts w:ascii="Calibri" w:eastAsia="Calibri" w:hAnsi="Calibri" w:cs="Calibri"/>
              </w:rPr>
              <w:t>Workforce Data Table - A1</w:t>
            </w:r>
          </w:p>
        </w:tc>
        <w:tc>
          <w:tcPr>
            <w:tcW w:w="3554" w:type="pct"/>
          </w:tcPr>
          <w:p w14:paraId="6D82F064" w14:textId="6D5C61DD" w:rsidR="00A6301D" w:rsidRPr="003A460B" w:rsidRDefault="003A460B" w:rsidP="00A6301D">
            <w:pPr>
              <w:rPr>
                <w:rFonts w:ascii="Calibri" w:eastAsia="Calibri" w:hAnsi="Calibri" w:cs="Calibri"/>
                <w:bCs/>
              </w:rPr>
            </w:pPr>
            <w:r w:rsidRPr="003A460B">
              <w:rPr>
                <w:rFonts w:ascii="Calibri" w:eastAsia="Calibri" w:hAnsi="Calibri" w:cs="Calibri"/>
                <w:bCs/>
              </w:rPr>
              <w:t>The Agency continues to experience less than expected participation rates for both Hispanic males (1.29% vs. 5.17%) [1.28% in 2017] and Hispanic females (1.86% vs. 4.79%) [1.83% in 2017] when compared to their 2010 CLF benchmarks.</w:t>
            </w:r>
          </w:p>
        </w:tc>
      </w:tr>
    </w:tbl>
    <w:p w14:paraId="51AF7ACB" w14:textId="77777777" w:rsidR="00A6301D" w:rsidRPr="007E72D2" w:rsidRDefault="00A6301D" w:rsidP="00A6301D">
      <w:pPr>
        <w:keepNext/>
        <w:keepLines/>
        <w:spacing w:before="2" w:after="2"/>
        <w:outlineLvl w:val="2"/>
        <w:rPr>
          <w:rFonts w:ascii="Calibri" w:eastAsia="Times New Roman" w:hAnsi="Calibri" w:cs="Calibri"/>
          <w:color w:val="1F4D78"/>
          <w:sz w:val="24"/>
          <w:szCs w:val="24"/>
        </w:rPr>
      </w:pPr>
    </w:p>
    <w:p w14:paraId="5406915D" w14:textId="77777777" w:rsidR="00A6301D" w:rsidRPr="007E72D2" w:rsidRDefault="00A6301D" w:rsidP="00A6301D">
      <w:pPr>
        <w:keepNext/>
        <w:keepLines/>
        <w:spacing w:before="2" w:after="2"/>
        <w:outlineLvl w:val="2"/>
        <w:rPr>
          <w:rFonts w:ascii="Calibri" w:eastAsia="Times New Roman" w:hAnsi="Calibri" w:cs="Calibri"/>
          <w:color w:val="1F4D78"/>
        </w:rPr>
      </w:pPr>
      <w:bookmarkStart w:id="42" w:name="_Toc8122450"/>
      <w:r w:rsidRPr="007E72D2">
        <w:rPr>
          <w:rFonts w:ascii="Calibri" w:eastAsia="Times New Roman" w:hAnsi="Calibri" w:cs="Calibri"/>
          <w:color w:val="1F4D78"/>
        </w:rPr>
        <w:t>EEO Group(s) Affected by Trigger</w:t>
      </w:r>
      <w:bookmarkStart w:id="43" w:name="$id2684910"/>
      <w:bookmarkEnd w:id="42"/>
      <w:r w:rsidRPr="007E72D2">
        <w:rPr>
          <w:rFonts w:ascii="Calibri" w:eastAsia="Times New Roman" w:hAnsi="Calibri" w:cs="Calibri"/>
          <w:color w:val="1F4D78"/>
        </w:rPr>
        <w:t> </w:t>
      </w:r>
      <w:bookmarkEnd w:id="43"/>
      <w:r w:rsidRPr="007E72D2">
        <w:rPr>
          <w:rFonts w:ascii="Calibri" w:eastAsia="Times New Roman" w:hAnsi="Calibri" w:cs="Calibri"/>
          <w:color w:val="1F4D78"/>
        </w:rPr>
        <w:t xml:space="preserve"> </w:t>
      </w:r>
    </w:p>
    <w:tbl>
      <w:tblPr>
        <w:tblStyle w:val="TableGrid6"/>
        <w:tblW w:w="2500" w:type="pct"/>
        <w:tblLook w:val="0020" w:firstRow="1" w:lastRow="0" w:firstColumn="0" w:lastColumn="0" w:noHBand="0" w:noVBand="0"/>
      </w:tblPr>
      <w:tblGrid>
        <w:gridCol w:w="4675"/>
      </w:tblGrid>
      <w:tr w:rsidR="00A6301D" w:rsidRPr="007E72D2" w14:paraId="7300FAB8" w14:textId="77777777" w:rsidTr="007B747F">
        <w:tc>
          <w:tcPr>
            <w:tcW w:w="5000" w:type="pct"/>
          </w:tcPr>
          <w:p w14:paraId="1B0391E7" w14:textId="33CAC17E" w:rsidR="00A6301D" w:rsidRPr="007E72D2" w:rsidRDefault="008E103F" w:rsidP="00A6301D">
            <w:pPr>
              <w:jc w:val="center"/>
              <w:rPr>
                <w:rFonts w:ascii="Calibri" w:eastAsia="Calibri" w:hAnsi="Calibri" w:cs="Calibri"/>
                <w:b/>
                <w:bCs/>
              </w:rPr>
            </w:pPr>
            <w:r>
              <w:rPr>
                <w:rFonts w:ascii="Calibri" w:eastAsia="Calibri" w:hAnsi="Calibri" w:cs="Calibri"/>
                <w:b/>
                <w:bCs/>
              </w:rPr>
              <w:t xml:space="preserve">Barrier </w:t>
            </w:r>
            <w:r w:rsidR="00A6301D" w:rsidRPr="007E72D2">
              <w:rPr>
                <w:rFonts w:ascii="Calibri" w:eastAsia="Calibri" w:hAnsi="Calibri" w:cs="Calibri"/>
                <w:b/>
                <w:bCs/>
              </w:rPr>
              <w:t>Group</w:t>
            </w:r>
          </w:p>
        </w:tc>
      </w:tr>
      <w:tr w:rsidR="00A6301D" w:rsidRPr="007E72D2" w14:paraId="084D969C" w14:textId="77777777" w:rsidTr="007B747F">
        <w:tc>
          <w:tcPr>
            <w:tcW w:w="5000" w:type="pct"/>
          </w:tcPr>
          <w:p w14:paraId="079F60B4" w14:textId="530B482D" w:rsidR="00A6301D" w:rsidRPr="007E72D2" w:rsidRDefault="008E103F" w:rsidP="008E103F">
            <w:pPr>
              <w:rPr>
                <w:rFonts w:ascii="Calibri" w:eastAsia="Calibri" w:hAnsi="Calibri" w:cs="Calibri"/>
              </w:rPr>
            </w:pPr>
            <w:r w:rsidRPr="008E103F">
              <w:rPr>
                <w:rFonts w:ascii="Calibri" w:eastAsia="Calibri" w:hAnsi="Calibri" w:cs="Calibri"/>
              </w:rPr>
              <w:t>Hispanic or Latino Males</w:t>
            </w:r>
          </w:p>
        </w:tc>
      </w:tr>
      <w:tr w:rsidR="00A6301D" w:rsidRPr="007E72D2" w14:paraId="0B1BD2F8" w14:textId="77777777" w:rsidTr="007B747F">
        <w:tc>
          <w:tcPr>
            <w:tcW w:w="5000" w:type="pct"/>
          </w:tcPr>
          <w:p w14:paraId="2397A183" w14:textId="258D8666" w:rsidR="00A6301D" w:rsidRPr="007E72D2" w:rsidRDefault="008E103F" w:rsidP="00A6301D">
            <w:pPr>
              <w:rPr>
                <w:rFonts w:ascii="Calibri" w:eastAsia="Calibri" w:hAnsi="Calibri" w:cs="Calibri"/>
              </w:rPr>
            </w:pPr>
            <w:r w:rsidRPr="008E103F">
              <w:rPr>
                <w:rFonts w:ascii="Calibri" w:eastAsia="Calibri" w:hAnsi="Calibri" w:cs="Calibri"/>
              </w:rPr>
              <w:t>Hispanic or Latino Females</w:t>
            </w:r>
          </w:p>
        </w:tc>
      </w:tr>
    </w:tbl>
    <w:p w14:paraId="1A528626" w14:textId="13A43E94" w:rsidR="00A6301D" w:rsidRPr="007E72D2" w:rsidRDefault="00A6301D" w:rsidP="00A6301D">
      <w:pPr>
        <w:keepNext/>
        <w:keepLines/>
        <w:spacing w:before="2" w:after="2"/>
        <w:outlineLvl w:val="2"/>
        <w:rPr>
          <w:rFonts w:ascii="Calibri" w:eastAsia="Times New Roman" w:hAnsi="Calibri" w:cs="Calibri"/>
          <w:color w:val="1F4D78"/>
        </w:rPr>
      </w:pPr>
    </w:p>
    <w:p w14:paraId="1F015D47" w14:textId="4C5DFED6" w:rsidR="00E51A9E" w:rsidRPr="00AB7710" w:rsidRDefault="00406C80">
      <w:pPr>
        <w:rPr>
          <w:rFonts w:ascii="Calibri" w:eastAsia="Times New Roman" w:hAnsi="Calibri" w:cs="Calibri"/>
        </w:rPr>
      </w:pPr>
      <w:r w:rsidRPr="00AB7710">
        <w:rPr>
          <w:rFonts w:ascii="Calibri" w:eastAsia="Times New Roman" w:hAnsi="Calibri" w:cs="Calibri"/>
        </w:rPr>
        <w:t>Barrier Analysis Process Completed?</w:t>
      </w:r>
      <w:r w:rsidR="00AB7710" w:rsidRPr="00AB7710">
        <w:rPr>
          <w:rFonts w:ascii="Calibri" w:eastAsia="Times New Roman" w:hAnsi="Calibri" w:cs="Calibri"/>
        </w:rPr>
        <w:t xml:space="preserve"> Yes</w:t>
      </w:r>
    </w:p>
    <w:p w14:paraId="6AF12928" w14:textId="77777777" w:rsidR="00A6301D" w:rsidRPr="007E72D2" w:rsidRDefault="00A6301D" w:rsidP="00A6301D">
      <w:pPr>
        <w:keepNext/>
        <w:keepLines/>
        <w:spacing w:before="2" w:after="2"/>
        <w:outlineLvl w:val="2"/>
        <w:rPr>
          <w:rFonts w:ascii="Calibri" w:eastAsia="Times New Roman" w:hAnsi="Calibri" w:cs="Calibri"/>
          <w:color w:val="1F4D78"/>
        </w:rPr>
      </w:pPr>
      <w:bookmarkStart w:id="44" w:name="_Toc8122451"/>
      <w:r w:rsidRPr="007E72D2">
        <w:rPr>
          <w:rFonts w:ascii="Calibri" w:eastAsia="Times New Roman" w:hAnsi="Calibri" w:cs="Calibri"/>
          <w:color w:val="1F4D78"/>
        </w:rPr>
        <w:t>Barrier Analysis Process</w:t>
      </w:r>
      <w:bookmarkStart w:id="45" w:name="$id3500573"/>
      <w:bookmarkEnd w:id="44"/>
      <w:r w:rsidRPr="007E72D2">
        <w:rPr>
          <w:rFonts w:ascii="Calibri" w:eastAsia="Times New Roman" w:hAnsi="Calibri" w:cs="Calibri"/>
          <w:color w:val="1F4D78"/>
        </w:rPr>
        <w:t> </w:t>
      </w:r>
      <w:bookmarkEnd w:id="45"/>
      <w:r w:rsidRPr="007E72D2">
        <w:rPr>
          <w:rFonts w:ascii="Calibri" w:eastAsia="Times New Roman" w:hAnsi="Calibri" w:cs="Calibri"/>
          <w:color w:val="1F4D78"/>
        </w:rPr>
        <w:t xml:space="preserve"> </w:t>
      </w:r>
    </w:p>
    <w:tbl>
      <w:tblPr>
        <w:tblStyle w:val="TableGrid6"/>
        <w:tblW w:w="4900" w:type="pct"/>
        <w:tblLook w:val="0020" w:firstRow="1" w:lastRow="0" w:firstColumn="0" w:lastColumn="0" w:noHBand="0" w:noVBand="0"/>
      </w:tblPr>
      <w:tblGrid>
        <w:gridCol w:w="1886"/>
        <w:gridCol w:w="2283"/>
        <w:gridCol w:w="4994"/>
      </w:tblGrid>
      <w:tr w:rsidR="00A6301D" w:rsidRPr="007E72D2" w14:paraId="66E09FBF" w14:textId="77777777" w:rsidTr="00E51A9E">
        <w:tc>
          <w:tcPr>
            <w:tcW w:w="1029" w:type="pct"/>
          </w:tcPr>
          <w:p w14:paraId="40C4DD11" w14:textId="26F1C049" w:rsidR="00A6301D" w:rsidRPr="007E72D2" w:rsidRDefault="00251D7D" w:rsidP="00A6301D">
            <w:pPr>
              <w:jc w:val="center"/>
              <w:rPr>
                <w:rFonts w:ascii="Calibri" w:eastAsia="Calibri" w:hAnsi="Calibri" w:cs="Calibri"/>
                <w:b/>
                <w:bCs/>
              </w:rPr>
            </w:pPr>
            <w:r>
              <w:rPr>
                <w:rFonts w:ascii="Calibri" w:eastAsia="Calibri" w:hAnsi="Calibri" w:cs="Calibri"/>
                <w:b/>
                <w:bCs/>
              </w:rPr>
              <w:t>Barrier Name</w:t>
            </w:r>
          </w:p>
        </w:tc>
        <w:tc>
          <w:tcPr>
            <w:tcW w:w="1246" w:type="pct"/>
          </w:tcPr>
          <w:p w14:paraId="5B61A0A1" w14:textId="171294C9" w:rsidR="00A6301D" w:rsidRPr="007E72D2" w:rsidRDefault="00DA6A28" w:rsidP="00A6301D">
            <w:pPr>
              <w:jc w:val="center"/>
              <w:rPr>
                <w:rFonts w:ascii="Calibri" w:eastAsia="Calibri" w:hAnsi="Calibri" w:cs="Calibri"/>
                <w:b/>
                <w:bCs/>
              </w:rPr>
            </w:pPr>
            <w:r>
              <w:rPr>
                <w:rFonts w:ascii="Calibri" w:eastAsia="Calibri" w:hAnsi="Calibri" w:cs="Calibri"/>
                <w:b/>
                <w:bCs/>
              </w:rPr>
              <w:t>Barriers Identified</w:t>
            </w:r>
          </w:p>
          <w:p w14:paraId="4B5C16F5" w14:textId="77777777" w:rsidR="00A6301D" w:rsidRPr="007E72D2" w:rsidRDefault="00A6301D" w:rsidP="00A6301D">
            <w:pPr>
              <w:jc w:val="center"/>
              <w:rPr>
                <w:rFonts w:ascii="Calibri" w:eastAsia="Calibri" w:hAnsi="Calibri" w:cs="Calibri"/>
                <w:b/>
                <w:bCs/>
              </w:rPr>
            </w:pPr>
            <w:r w:rsidRPr="007E72D2">
              <w:rPr>
                <w:rFonts w:ascii="Calibri" w:eastAsia="Calibri" w:hAnsi="Calibri" w:cs="Calibri"/>
                <w:b/>
                <w:bCs/>
              </w:rPr>
              <w:t>(Yes or No)</w:t>
            </w:r>
          </w:p>
        </w:tc>
        <w:tc>
          <w:tcPr>
            <w:tcW w:w="2725" w:type="pct"/>
          </w:tcPr>
          <w:p w14:paraId="26E98002" w14:textId="7EA625F3" w:rsidR="00A6301D" w:rsidRPr="007E72D2" w:rsidRDefault="004A2BE6" w:rsidP="00A6301D">
            <w:pPr>
              <w:jc w:val="center"/>
              <w:rPr>
                <w:rFonts w:ascii="Calibri" w:eastAsia="Calibri" w:hAnsi="Calibri" w:cs="Calibri"/>
                <w:b/>
                <w:bCs/>
              </w:rPr>
            </w:pPr>
            <w:r w:rsidRPr="004A2BE6">
              <w:rPr>
                <w:rFonts w:ascii="Calibri" w:eastAsia="Calibri" w:hAnsi="Calibri" w:cs="Calibri"/>
                <w:b/>
                <w:bCs/>
              </w:rPr>
              <w:t>Description of Policy, Procedure, or Practice</w:t>
            </w:r>
          </w:p>
        </w:tc>
      </w:tr>
      <w:tr w:rsidR="00A6301D" w:rsidRPr="007E72D2" w14:paraId="56290640" w14:textId="77777777" w:rsidTr="00E51A9E">
        <w:tc>
          <w:tcPr>
            <w:tcW w:w="1029" w:type="pct"/>
          </w:tcPr>
          <w:p w14:paraId="525D461E" w14:textId="1530A813" w:rsidR="00A6301D" w:rsidRPr="007E72D2" w:rsidRDefault="004A2BE6" w:rsidP="00A6301D">
            <w:pPr>
              <w:rPr>
                <w:rFonts w:ascii="Calibri" w:eastAsia="Calibri" w:hAnsi="Calibri" w:cs="Calibri"/>
              </w:rPr>
            </w:pPr>
            <w:r w:rsidRPr="004A2BE6">
              <w:rPr>
                <w:rFonts w:ascii="Calibri" w:eastAsia="Calibri" w:hAnsi="Calibri" w:cs="Calibri"/>
              </w:rPr>
              <w:t>Institutional Barriers to hiring Hispanics</w:t>
            </w:r>
          </w:p>
        </w:tc>
        <w:tc>
          <w:tcPr>
            <w:tcW w:w="1246" w:type="pct"/>
          </w:tcPr>
          <w:p w14:paraId="5F57BDAB" w14:textId="77777777" w:rsidR="00A6301D" w:rsidRPr="007E72D2" w:rsidRDefault="00A6301D" w:rsidP="00A6301D">
            <w:pPr>
              <w:jc w:val="center"/>
              <w:rPr>
                <w:rFonts w:ascii="Calibri" w:eastAsia="Calibri" w:hAnsi="Calibri" w:cs="Calibri"/>
              </w:rPr>
            </w:pPr>
            <w:r w:rsidRPr="007E72D2">
              <w:rPr>
                <w:rFonts w:ascii="Calibri" w:eastAsia="Calibri" w:hAnsi="Calibri" w:cs="Calibri"/>
              </w:rPr>
              <w:t>Yes</w:t>
            </w:r>
          </w:p>
        </w:tc>
        <w:tc>
          <w:tcPr>
            <w:tcW w:w="2725" w:type="pct"/>
          </w:tcPr>
          <w:p w14:paraId="4E8060BF" w14:textId="77777777" w:rsidR="00AE1CB4" w:rsidRPr="00AE1CB4" w:rsidRDefault="00AE1CB4" w:rsidP="00AE1CB4">
            <w:pPr>
              <w:spacing w:before="2"/>
              <w:rPr>
                <w:rFonts w:ascii="Calibri" w:eastAsia="Arial Unicode MS" w:hAnsi="Calibri" w:cs="Calibri"/>
              </w:rPr>
            </w:pPr>
            <w:r w:rsidRPr="00AE1CB4">
              <w:rPr>
                <w:rFonts w:ascii="Calibri" w:eastAsia="Arial Unicode MS" w:hAnsi="Calibri" w:cs="Calibri"/>
              </w:rPr>
              <w:t>The results of the analysis indicate that there are institutional barriers within policies, procedures, and practices related to recruiting, hiring, developing, and promoting Hispanics.</w:t>
            </w:r>
          </w:p>
          <w:p w14:paraId="2E0C66CA" w14:textId="77777777" w:rsidR="00AE1CB4" w:rsidRPr="00AE1CB4" w:rsidRDefault="00AE1CB4" w:rsidP="00AE1CB4">
            <w:pPr>
              <w:spacing w:before="2"/>
              <w:rPr>
                <w:rFonts w:ascii="Calibri" w:eastAsia="Arial Unicode MS" w:hAnsi="Calibri" w:cs="Calibri"/>
              </w:rPr>
            </w:pPr>
            <w:r w:rsidRPr="00AE1CB4">
              <w:rPr>
                <w:rFonts w:ascii="Calibri" w:eastAsia="Arial Unicode MS" w:hAnsi="Calibri" w:cs="Calibri"/>
              </w:rPr>
              <w:t>Hispanics.</w:t>
            </w:r>
          </w:p>
          <w:p w14:paraId="2CD02056" w14:textId="77777777" w:rsidR="00AE1CB4" w:rsidRPr="00AE1CB4" w:rsidRDefault="00AE1CB4" w:rsidP="00AE1CB4">
            <w:pPr>
              <w:spacing w:before="2"/>
              <w:rPr>
                <w:rFonts w:ascii="Calibri" w:eastAsia="Arial Unicode MS" w:hAnsi="Calibri" w:cs="Calibri"/>
              </w:rPr>
            </w:pPr>
            <w:r w:rsidRPr="00AE1CB4">
              <w:rPr>
                <w:rFonts w:ascii="Calibri" w:eastAsia="Arial Unicode MS" w:hAnsi="Calibri" w:cs="Calibri"/>
              </w:rPr>
              <w:t>restricts targeted recruitment for Hispanics outside of the local commuting area.</w:t>
            </w:r>
          </w:p>
          <w:p w14:paraId="6F16BBA1" w14:textId="0485E80D" w:rsidR="00A6301D" w:rsidRPr="007E72D2" w:rsidRDefault="00AE1CB4" w:rsidP="00AE1CB4">
            <w:pPr>
              <w:spacing w:before="2"/>
              <w:rPr>
                <w:rFonts w:ascii="Calibri" w:eastAsia="Arial Unicode MS" w:hAnsi="Calibri" w:cs="Calibri"/>
              </w:rPr>
            </w:pPr>
            <w:r w:rsidRPr="00AE1CB4">
              <w:rPr>
                <w:rFonts w:ascii="Calibri" w:eastAsia="Arial Unicode MS" w:hAnsi="Calibri" w:cs="Calibri"/>
              </w:rPr>
              <w:t>visibility and/or understanding of the potential use of career ladder positions to attract and retain candidates in mission critical occupational series.</w:t>
            </w:r>
            <w:r>
              <w:rPr>
                <w:rFonts w:ascii="Calibri" w:eastAsia="Arial Unicode MS" w:hAnsi="Calibri" w:cs="Calibri"/>
              </w:rPr>
              <w:t xml:space="preserve"> </w:t>
            </w:r>
          </w:p>
        </w:tc>
      </w:tr>
      <w:tr w:rsidR="00A6301D" w:rsidRPr="007E72D2" w14:paraId="23ECA4EA" w14:textId="77777777" w:rsidTr="00E51A9E">
        <w:tc>
          <w:tcPr>
            <w:tcW w:w="1029" w:type="pct"/>
          </w:tcPr>
          <w:p w14:paraId="7EE19B57" w14:textId="143E5760" w:rsidR="00A6301D" w:rsidRPr="007E72D2" w:rsidRDefault="00DA6A28" w:rsidP="00A6301D">
            <w:pPr>
              <w:rPr>
                <w:rFonts w:ascii="Calibri" w:eastAsia="Calibri" w:hAnsi="Calibri" w:cs="Calibri"/>
              </w:rPr>
            </w:pPr>
            <w:r w:rsidRPr="00DA6A28">
              <w:rPr>
                <w:rFonts w:ascii="Calibri" w:eastAsia="Calibri" w:hAnsi="Calibri" w:cs="Calibri"/>
              </w:rPr>
              <w:t>Attitudinal Barriers to Hiring Hispanics</w:t>
            </w:r>
          </w:p>
        </w:tc>
        <w:tc>
          <w:tcPr>
            <w:tcW w:w="1246" w:type="pct"/>
          </w:tcPr>
          <w:p w14:paraId="30114D7F" w14:textId="69C0F350" w:rsidR="00A6301D" w:rsidRPr="007E72D2" w:rsidRDefault="00DA6A28" w:rsidP="00A6301D">
            <w:pPr>
              <w:jc w:val="center"/>
              <w:rPr>
                <w:rFonts w:ascii="Calibri" w:eastAsia="Calibri" w:hAnsi="Calibri" w:cs="Calibri"/>
              </w:rPr>
            </w:pPr>
            <w:r>
              <w:rPr>
                <w:rFonts w:ascii="Calibri" w:eastAsia="Calibri" w:hAnsi="Calibri" w:cs="Calibri"/>
              </w:rPr>
              <w:t>Yes</w:t>
            </w:r>
          </w:p>
        </w:tc>
        <w:tc>
          <w:tcPr>
            <w:tcW w:w="2725" w:type="pct"/>
          </w:tcPr>
          <w:p w14:paraId="460EBF33" w14:textId="77777777" w:rsidR="00DA6A28" w:rsidRPr="00DA6A28" w:rsidRDefault="00DA6A28" w:rsidP="00DA6A28">
            <w:pPr>
              <w:rPr>
                <w:rFonts w:ascii="Calibri" w:eastAsia="Calibri" w:hAnsi="Calibri" w:cs="Calibri"/>
              </w:rPr>
            </w:pPr>
            <w:r w:rsidRPr="00DA6A28">
              <w:rPr>
                <w:rFonts w:ascii="Calibri" w:eastAsia="Calibri" w:hAnsi="Calibri" w:cs="Calibri"/>
              </w:rPr>
              <w:t>The analysis indicates that there are attitudinal barriers that inhibit equitable progress for Hispanics.</w:t>
            </w:r>
          </w:p>
          <w:p w14:paraId="3959A7F0" w14:textId="77777777" w:rsidR="00D7039C" w:rsidRDefault="00D7039C" w:rsidP="00D7039C">
            <w:pPr>
              <w:rPr>
                <w:rFonts w:ascii="Calibri" w:eastAsia="Calibri" w:hAnsi="Calibri" w:cs="Calibri"/>
              </w:rPr>
            </w:pPr>
          </w:p>
          <w:p w14:paraId="22D6C267" w14:textId="7FE88ED6" w:rsidR="00A6301D" w:rsidRPr="007E72D2" w:rsidRDefault="00DA6A28" w:rsidP="00D7039C">
            <w:pPr>
              <w:rPr>
                <w:rFonts w:ascii="Calibri" w:eastAsia="Calibri" w:hAnsi="Calibri" w:cs="Calibri"/>
              </w:rPr>
            </w:pPr>
            <w:r w:rsidRPr="00DA6A28">
              <w:rPr>
                <w:rFonts w:ascii="Calibri" w:eastAsia="Calibri" w:hAnsi="Calibri" w:cs="Calibri"/>
              </w:rPr>
              <w:t>Executive Order 13171 instructing federal agencies to improve the representation of Hispanics in federal employment</w:t>
            </w:r>
            <w:r w:rsidR="00D7039C">
              <w:rPr>
                <w:rFonts w:ascii="Calibri" w:eastAsia="Calibri" w:hAnsi="Calibri" w:cs="Calibri"/>
              </w:rPr>
              <w:t xml:space="preserve"> </w:t>
            </w:r>
            <w:r w:rsidRPr="00DA6A28">
              <w:rPr>
                <w:rFonts w:ascii="Calibri" w:eastAsia="Calibri" w:hAnsi="Calibri" w:cs="Calibri"/>
              </w:rPr>
              <w:t>process, including selection for promotions, temporary details, and global assignment.</w:t>
            </w:r>
          </w:p>
        </w:tc>
      </w:tr>
    </w:tbl>
    <w:p w14:paraId="50520386" w14:textId="77777777" w:rsidR="00A6301D" w:rsidRDefault="00A6301D" w:rsidP="00A6301D">
      <w:pPr>
        <w:keepNext/>
        <w:keepLines/>
        <w:spacing w:before="2" w:after="0"/>
        <w:outlineLvl w:val="2"/>
        <w:rPr>
          <w:rFonts w:ascii="Calibri" w:eastAsia="Times New Roman" w:hAnsi="Calibri" w:cs="Calibri"/>
          <w:color w:val="1F4D78"/>
        </w:rPr>
      </w:pPr>
      <w:bookmarkStart w:id="46" w:name="_Toc8122454"/>
      <w:r w:rsidRPr="007E72D2">
        <w:rPr>
          <w:rFonts w:ascii="Calibri" w:eastAsia="Times New Roman" w:hAnsi="Calibri" w:cs="Calibri"/>
          <w:color w:val="1F4D78"/>
        </w:rPr>
        <w:lastRenderedPageBreak/>
        <w:t>Objective(s) and Dates for EEO Plan</w:t>
      </w:r>
      <w:bookmarkStart w:id="47" w:name="$id3270644"/>
      <w:bookmarkEnd w:id="46"/>
      <w:r w:rsidRPr="007E72D2">
        <w:rPr>
          <w:rFonts w:ascii="Calibri" w:eastAsia="Times New Roman" w:hAnsi="Calibri" w:cs="Calibri"/>
          <w:color w:val="1F4D78"/>
        </w:rPr>
        <w:t> </w:t>
      </w:r>
      <w:bookmarkEnd w:id="47"/>
      <w:r w:rsidRPr="007E72D2">
        <w:rPr>
          <w:rFonts w:ascii="Calibri" w:eastAsia="Times New Roman" w:hAnsi="Calibri" w:cs="Calibri"/>
          <w:color w:val="1F4D78"/>
        </w:rPr>
        <w:t xml:space="preserve"> </w:t>
      </w:r>
    </w:p>
    <w:p w14:paraId="0EDEDD2B" w14:textId="77777777" w:rsidR="000906AB" w:rsidRPr="007E72D2" w:rsidRDefault="000906AB" w:rsidP="00A6301D">
      <w:pPr>
        <w:keepNext/>
        <w:keepLines/>
        <w:spacing w:before="2" w:after="0"/>
        <w:outlineLvl w:val="2"/>
        <w:rPr>
          <w:rFonts w:ascii="Calibri" w:eastAsia="Times New Roman" w:hAnsi="Calibri" w:cs="Calibri"/>
          <w:color w:val="1F4D78"/>
        </w:rPr>
      </w:pPr>
    </w:p>
    <w:tbl>
      <w:tblPr>
        <w:tblStyle w:val="TableGrid6"/>
        <w:tblW w:w="5391" w:type="pct"/>
        <w:tblLayout w:type="fixed"/>
        <w:tblLook w:val="0020" w:firstRow="1" w:lastRow="0" w:firstColumn="0" w:lastColumn="0" w:noHBand="0" w:noVBand="0"/>
      </w:tblPr>
      <w:tblGrid>
        <w:gridCol w:w="1347"/>
        <w:gridCol w:w="1349"/>
        <w:gridCol w:w="1169"/>
        <w:gridCol w:w="1351"/>
        <w:gridCol w:w="1349"/>
        <w:gridCol w:w="3516"/>
      </w:tblGrid>
      <w:tr w:rsidR="00015CD3" w:rsidRPr="007E72D2" w14:paraId="0316155F" w14:textId="77777777" w:rsidTr="0013074E">
        <w:tc>
          <w:tcPr>
            <w:tcW w:w="668" w:type="pct"/>
          </w:tcPr>
          <w:p w14:paraId="755E1A45" w14:textId="04B7FF2B" w:rsidR="00A6301D" w:rsidRPr="007E72D2" w:rsidRDefault="000D5F50" w:rsidP="00A6301D">
            <w:pPr>
              <w:jc w:val="center"/>
              <w:rPr>
                <w:rFonts w:ascii="Calibri" w:eastAsia="Calibri" w:hAnsi="Calibri" w:cs="Calibri"/>
                <w:b/>
                <w:bCs/>
              </w:rPr>
            </w:pPr>
            <w:r>
              <w:rPr>
                <w:rFonts w:ascii="Calibri" w:eastAsia="Calibri" w:hAnsi="Calibri" w:cs="Calibri"/>
                <w:b/>
                <w:bCs/>
              </w:rPr>
              <w:t>Data Initiated</w:t>
            </w:r>
          </w:p>
        </w:tc>
        <w:tc>
          <w:tcPr>
            <w:tcW w:w="669" w:type="pct"/>
          </w:tcPr>
          <w:p w14:paraId="3622CD2A" w14:textId="41B086F2" w:rsidR="00A6301D" w:rsidRPr="007E72D2" w:rsidRDefault="000D5F50" w:rsidP="00A6301D">
            <w:pPr>
              <w:jc w:val="center"/>
              <w:rPr>
                <w:rFonts w:ascii="Calibri" w:eastAsia="Calibri" w:hAnsi="Calibri" w:cs="Calibri"/>
                <w:b/>
                <w:bCs/>
              </w:rPr>
            </w:pPr>
            <w:r>
              <w:rPr>
                <w:rFonts w:ascii="Calibri" w:eastAsia="Calibri" w:hAnsi="Calibri" w:cs="Calibri"/>
                <w:b/>
                <w:bCs/>
              </w:rPr>
              <w:t>Target Date</w:t>
            </w:r>
          </w:p>
        </w:tc>
        <w:tc>
          <w:tcPr>
            <w:tcW w:w="580" w:type="pct"/>
          </w:tcPr>
          <w:p w14:paraId="7025A716" w14:textId="2332C1FF" w:rsidR="00A6301D" w:rsidRPr="007E72D2" w:rsidRDefault="000D5F50" w:rsidP="00A6301D">
            <w:pPr>
              <w:jc w:val="center"/>
              <w:rPr>
                <w:rFonts w:ascii="Calibri" w:eastAsia="Calibri" w:hAnsi="Calibri" w:cs="Calibri"/>
                <w:b/>
                <w:bCs/>
              </w:rPr>
            </w:pPr>
            <w:r>
              <w:rPr>
                <w:rFonts w:ascii="Calibri" w:eastAsia="Calibri" w:hAnsi="Calibri" w:cs="Calibri"/>
                <w:b/>
                <w:bCs/>
              </w:rPr>
              <w:t xml:space="preserve">Sufficient </w:t>
            </w:r>
            <w:r w:rsidR="00FC67CF">
              <w:rPr>
                <w:rFonts w:ascii="Calibri" w:eastAsia="Calibri" w:hAnsi="Calibri" w:cs="Calibri"/>
                <w:b/>
                <w:bCs/>
              </w:rPr>
              <w:t>Funding</w:t>
            </w:r>
            <w:r>
              <w:rPr>
                <w:rFonts w:ascii="Calibri" w:eastAsia="Calibri" w:hAnsi="Calibri" w:cs="Calibri"/>
                <w:b/>
                <w:bCs/>
              </w:rPr>
              <w:t xml:space="preserve"> / Staffing</w:t>
            </w:r>
          </w:p>
        </w:tc>
        <w:tc>
          <w:tcPr>
            <w:tcW w:w="670" w:type="pct"/>
          </w:tcPr>
          <w:p w14:paraId="4BBEC688" w14:textId="1730E0BC" w:rsidR="00A6301D" w:rsidRPr="007E72D2" w:rsidRDefault="00FC67CF" w:rsidP="00A6301D">
            <w:pPr>
              <w:jc w:val="center"/>
              <w:rPr>
                <w:rFonts w:ascii="Calibri" w:eastAsia="Calibri" w:hAnsi="Calibri" w:cs="Calibri"/>
                <w:b/>
                <w:bCs/>
              </w:rPr>
            </w:pPr>
            <w:r>
              <w:rPr>
                <w:rFonts w:ascii="Calibri" w:eastAsia="Calibri" w:hAnsi="Calibri" w:cs="Calibri"/>
                <w:b/>
                <w:bCs/>
              </w:rPr>
              <w:t>Date Modified</w:t>
            </w:r>
          </w:p>
        </w:tc>
        <w:tc>
          <w:tcPr>
            <w:tcW w:w="669" w:type="pct"/>
          </w:tcPr>
          <w:p w14:paraId="70D3323C" w14:textId="53D5A886" w:rsidR="00A6301D" w:rsidRPr="007E72D2" w:rsidRDefault="00FC67CF" w:rsidP="00A6301D">
            <w:pPr>
              <w:jc w:val="center"/>
              <w:rPr>
                <w:rFonts w:ascii="Calibri" w:eastAsia="Calibri" w:hAnsi="Calibri" w:cs="Calibri"/>
                <w:b/>
                <w:bCs/>
              </w:rPr>
            </w:pPr>
            <w:r>
              <w:rPr>
                <w:rFonts w:ascii="Calibri" w:eastAsia="Calibri" w:hAnsi="Calibri" w:cs="Calibri"/>
                <w:b/>
                <w:bCs/>
              </w:rPr>
              <w:t>Date Completed</w:t>
            </w:r>
          </w:p>
        </w:tc>
        <w:tc>
          <w:tcPr>
            <w:tcW w:w="1744" w:type="pct"/>
          </w:tcPr>
          <w:p w14:paraId="713B1809" w14:textId="382AB57E" w:rsidR="00A6301D" w:rsidRPr="007E72D2" w:rsidRDefault="00FC67CF" w:rsidP="00A6301D">
            <w:pPr>
              <w:jc w:val="center"/>
              <w:rPr>
                <w:rFonts w:ascii="Calibri" w:eastAsia="Calibri" w:hAnsi="Calibri" w:cs="Calibri"/>
                <w:b/>
                <w:bCs/>
              </w:rPr>
            </w:pPr>
            <w:r>
              <w:rPr>
                <w:rFonts w:ascii="Calibri" w:eastAsia="Calibri" w:hAnsi="Calibri" w:cs="Calibri"/>
                <w:b/>
                <w:bCs/>
              </w:rPr>
              <w:t>Objective Description</w:t>
            </w:r>
          </w:p>
        </w:tc>
      </w:tr>
      <w:tr w:rsidR="00015CD3" w:rsidRPr="007E72D2" w14:paraId="5325CE65" w14:textId="77777777" w:rsidTr="0013074E">
        <w:tc>
          <w:tcPr>
            <w:tcW w:w="668" w:type="pct"/>
          </w:tcPr>
          <w:p w14:paraId="013E99FC" w14:textId="5838C632" w:rsidR="00A6301D" w:rsidRPr="007E72D2" w:rsidRDefault="009C45D0" w:rsidP="00A6301D">
            <w:pPr>
              <w:rPr>
                <w:rFonts w:ascii="Calibri" w:eastAsia="Calibri" w:hAnsi="Calibri" w:cs="Calibri"/>
              </w:rPr>
            </w:pPr>
            <w:r>
              <w:rPr>
                <w:rFonts w:ascii="Calibri" w:eastAsia="Calibri" w:hAnsi="Calibri" w:cs="Calibri"/>
              </w:rPr>
              <w:t>08/28/2019</w:t>
            </w:r>
          </w:p>
        </w:tc>
        <w:tc>
          <w:tcPr>
            <w:tcW w:w="669" w:type="pct"/>
          </w:tcPr>
          <w:p w14:paraId="59A5FC10" w14:textId="6620F6A2" w:rsidR="00A6301D" w:rsidRPr="007E72D2" w:rsidRDefault="009C45D0" w:rsidP="00A6301D">
            <w:pPr>
              <w:rPr>
                <w:rFonts w:ascii="Calibri" w:eastAsia="Calibri" w:hAnsi="Calibri" w:cs="Calibri"/>
              </w:rPr>
            </w:pPr>
            <w:r>
              <w:rPr>
                <w:rFonts w:ascii="Calibri" w:eastAsia="Calibri" w:hAnsi="Calibri" w:cs="Calibri"/>
              </w:rPr>
              <w:t>09/30/202</w:t>
            </w:r>
          </w:p>
        </w:tc>
        <w:tc>
          <w:tcPr>
            <w:tcW w:w="580" w:type="pct"/>
          </w:tcPr>
          <w:p w14:paraId="4FC3E665" w14:textId="7613B514" w:rsidR="00A6301D" w:rsidRPr="007E72D2" w:rsidRDefault="009C45D0" w:rsidP="00A6301D">
            <w:pPr>
              <w:rPr>
                <w:rFonts w:ascii="Calibri" w:eastAsia="Calibri" w:hAnsi="Calibri" w:cs="Calibri"/>
              </w:rPr>
            </w:pPr>
            <w:r>
              <w:rPr>
                <w:rFonts w:ascii="Calibri" w:eastAsia="Calibri" w:hAnsi="Calibri" w:cs="Calibri"/>
              </w:rPr>
              <w:t>Yes</w:t>
            </w:r>
          </w:p>
        </w:tc>
        <w:tc>
          <w:tcPr>
            <w:tcW w:w="670" w:type="pct"/>
          </w:tcPr>
          <w:p w14:paraId="296A8FB4" w14:textId="4DF95951" w:rsidR="00A6301D" w:rsidRPr="007E72D2" w:rsidRDefault="00A6301D" w:rsidP="00A6301D">
            <w:pPr>
              <w:rPr>
                <w:rFonts w:ascii="Calibri" w:eastAsia="Calibri" w:hAnsi="Calibri" w:cs="Calibri"/>
              </w:rPr>
            </w:pPr>
          </w:p>
        </w:tc>
        <w:tc>
          <w:tcPr>
            <w:tcW w:w="669" w:type="pct"/>
          </w:tcPr>
          <w:p w14:paraId="7817AC27" w14:textId="3AAAA461" w:rsidR="00A6301D" w:rsidRPr="007E72D2" w:rsidRDefault="009C45D0" w:rsidP="00A6301D">
            <w:pPr>
              <w:rPr>
                <w:rFonts w:ascii="Calibri" w:eastAsia="Calibri" w:hAnsi="Calibri" w:cs="Calibri"/>
              </w:rPr>
            </w:pPr>
            <w:r>
              <w:rPr>
                <w:rFonts w:ascii="Calibri" w:eastAsia="Calibri" w:hAnsi="Calibri" w:cs="Calibri"/>
              </w:rPr>
              <w:t>10/06/2020</w:t>
            </w:r>
          </w:p>
        </w:tc>
        <w:tc>
          <w:tcPr>
            <w:tcW w:w="1744" w:type="pct"/>
          </w:tcPr>
          <w:p w14:paraId="3F34441C" w14:textId="580F51EE" w:rsidR="00A6301D" w:rsidRPr="007E72D2" w:rsidRDefault="00214565" w:rsidP="00A6301D">
            <w:pPr>
              <w:rPr>
                <w:rFonts w:ascii="Calibri" w:eastAsia="Calibri" w:hAnsi="Calibri" w:cs="Calibri"/>
              </w:rPr>
            </w:pPr>
            <w:r w:rsidRPr="00214565">
              <w:rPr>
                <w:rFonts w:ascii="Calibri" w:eastAsia="Calibri" w:hAnsi="Calibri" w:cs="Calibri"/>
              </w:rPr>
              <w:t>Finalize Action Plan based on barrier analysis results and HWG recommendations</w:t>
            </w:r>
          </w:p>
        </w:tc>
      </w:tr>
      <w:tr w:rsidR="00015CD3" w:rsidRPr="007E72D2" w14:paraId="5FA31F6E" w14:textId="77777777" w:rsidTr="0013074E">
        <w:tc>
          <w:tcPr>
            <w:tcW w:w="668" w:type="pct"/>
          </w:tcPr>
          <w:p w14:paraId="6C6BEBEE" w14:textId="26C2A041" w:rsidR="00A6301D" w:rsidRPr="007E72D2" w:rsidRDefault="00E723DF" w:rsidP="00A6301D">
            <w:pPr>
              <w:rPr>
                <w:rFonts w:ascii="Calibri" w:eastAsia="Calibri" w:hAnsi="Calibri" w:cs="Calibri"/>
              </w:rPr>
            </w:pPr>
            <w:r>
              <w:rPr>
                <w:rFonts w:ascii="Calibri" w:eastAsia="Calibri" w:hAnsi="Calibri" w:cs="Calibri"/>
              </w:rPr>
              <w:t>04/01/2017</w:t>
            </w:r>
          </w:p>
        </w:tc>
        <w:tc>
          <w:tcPr>
            <w:tcW w:w="669" w:type="pct"/>
          </w:tcPr>
          <w:p w14:paraId="0346F13E" w14:textId="1B23591A" w:rsidR="00A6301D" w:rsidRPr="007E72D2" w:rsidRDefault="00E723DF" w:rsidP="00A6301D">
            <w:pPr>
              <w:rPr>
                <w:rFonts w:ascii="Calibri" w:hAnsi="Calibri" w:cs="Calibri"/>
              </w:rPr>
            </w:pPr>
            <w:r>
              <w:rPr>
                <w:rFonts w:ascii="Calibri" w:hAnsi="Calibri" w:cs="Calibri"/>
              </w:rPr>
              <w:t>07/</w:t>
            </w:r>
            <w:r w:rsidR="000906AB">
              <w:rPr>
                <w:rFonts w:ascii="Calibri" w:hAnsi="Calibri" w:cs="Calibri"/>
              </w:rPr>
              <w:t>30/2018</w:t>
            </w:r>
          </w:p>
        </w:tc>
        <w:tc>
          <w:tcPr>
            <w:tcW w:w="580" w:type="pct"/>
          </w:tcPr>
          <w:p w14:paraId="53A17AAA" w14:textId="5D7367F1" w:rsidR="00A6301D" w:rsidRPr="007E72D2" w:rsidRDefault="000906AB" w:rsidP="00A6301D">
            <w:pPr>
              <w:rPr>
                <w:rFonts w:ascii="Calibri" w:eastAsia="Calibri" w:hAnsi="Calibri" w:cs="Calibri"/>
              </w:rPr>
            </w:pPr>
            <w:r>
              <w:rPr>
                <w:rFonts w:ascii="Calibri" w:eastAsia="Calibri" w:hAnsi="Calibri" w:cs="Calibri"/>
              </w:rPr>
              <w:t>Yes</w:t>
            </w:r>
          </w:p>
        </w:tc>
        <w:tc>
          <w:tcPr>
            <w:tcW w:w="670" w:type="pct"/>
          </w:tcPr>
          <w:p w14:paraId="74EBACDD" w14:textId="10063DDC" w:rsidR="00A6301D" w:rsidRPr="007E72D2" w:rsidRDefault="00A6301D" w:rsidP="00A6301D">
            <w:pPr>
              <w:rPr>
                <w:rFonts w:ascii="Calibri" w:eastAsia="Calibri" w:hAnsi="Calibri" w:cs="Calibri"/>
              </w:rPr>
            </w:pPr>
          </w:p>
        </w:tc>
        <w:tc>
          <w:tcPr>
            <w:tcW w:w="669" w:type="pct"/>
          </w:tcPr>
          <w:p w14:paraId="10539AB7" w14:textId="46DF743A" w:rsidR="00A6301D" w:rsidRPr="007E72D2" w:rsidRDefault="000906AB" w:rsidP="00A6301D">
            <w:pPr>
              <w:rPr>
                <w:rFonts w:ascii="Calibri" w:eastAsia="Calibri" w:hAnsi="Calibri" w:cs="Calibri"/>
              </w:rPr>
            </w:pPr>
            <w:r>
              <w:rPr>
                <w:rFonts w:ascii="Calibri" w:eastAsia="Calibri" w:hAnsi="Calibri" w:cs="Calibri"/>
              </w:rPr>
              <w:t>08/02/2018</w:t>
            </w:r>
          </w:p>
        </w:tc>
        <w:tc>
          <w:tcPr>
            <w:tcW w:w="1744" w:type="pct"/>
          </w:tcPr>
          <w:p w14:paraId="72631ED7" w14:textId="123C4C38" w:rsidR="00A6301D" w:rsidRPr="007E72D2" w:rsidRDefault="00214565" w:rsidP="00A6301D">
            <w:pPr>
              <w:rPr>
                <w:rFonts w:ascii="Calibri" w:hAnsi="Calibri" w:cs="Calibri"/>
                <w:color w:val="222222"/>
              </w:rPr>
            </w:pPr>
            <w:r w:rsidRPr="00214565">
              <w:rPr>
                <w:rFonts w:ascii="Calibri" w:hAnsi="Calibri" w:cs="Calibri"/>
                <w:color w:val="222222"/>
              </w:rPr>
              <w:t>Convene Hispanic Working Group to conduct barrier analysis.</w:t>
            </w:r>
          </w:p>
        </w:tc>
      </w:tr>
      <w:tr w:rsidR="00015CD3" w:rsidRPr="007E72D2" w14:paraId="368CFD3F" w14:textId="77777777" w:rsidTr="0013074E">
        <w:tc>
          <w:tcPr>
            <w:tcW w:w="668" w:type="pct"/>
          </w:tcPr>
          <w:p w14:paraId="0FF9AC96" w14:textId="717F5647" w:rsidR="00A6301D" w:rsidRPr="007E72D2" w:rsidRDefault="00C83EFC" w:rsidP="00A6301D">
            <w:pPr>
              <w:rPr>
                <w:rFonts w:ascii="Calibri" w:eastAsia="Calibri" w:hAnsi="Calibri" w:cs="Calibri"/>
              </w:rPr>
            </w:pPr>
            <w:r w:rsidRPr="00C83EFC">
              <w:rPr>
                <w:rFonts w:ascii="Calibri" w:eastAsia="Calibri" w:hAnsi="Calibri" w:cs="Calibri"/>
              </w:rPr>
              <w:t>04/01/2017</w:t>
            </w:r>
          </w:p>
        </w:tc>
        <w:tc>
          <w:tcPr>
            <w:tcW w:w="669" w:type="pct"/>
          </w:tcPr>
          <w:p w14:paraId="785EA000" w14:textId="7D8DF94C" w:rsidR="00A6301D" w:rsidRPr="007E72D2" w:rsidRDefault="00C31217" w:rsidP="00A6301D">
            <w:pPr>
              <w:rPr>
                <w:rFonts w:ascii="Calibri" w:eastAsia="Calibri" w:hAnsi="Calibri" w:cs="Calibri"/>
              </w:rPr>
            </w:pPr>
            <w:r w:rsidRPr="00C31217">
              <w:rPr>
                <w:rFonts w:ascii="Calibri" w:hAnsi="Calibri" w:cs="Calibri"/>
              </w:rPr>
              <w:t>07/30/2018</w:t>
            </w:r>
          </w:p>
        </w:tc>
        <w:tc>
          <w:tcPr>
            <w:tcW w:w="580" w:type="pct"/>
          </w:tcPr>
          <w:p w14:paraId="612D11F7" w14:textId="4244CBF2" w:rsidR="00A6301D" w:rsidRPr="007E72D2" w:rsidRDefault="001D0508" w:rsidP="00A6301D">
            <w:pPr>
              <w:rPr>
                <w:rFonts w:ascii="Calibri" w:eastAsia="Calibri" w:hAnsi="Calibri" w:cs="Calibri"/>
              </w:rPr>
            </w:pPr>
            <w:r>
              <w:rPr>
                <w:rFonts w:ascii="Calibri" w:eastAsia="Calibri" w:hAnsi="Calibri" w:cs="Calibri"/>
              </w:rPr>
              <w:t>No</w:t>
            </w:r>
          </w:p>
        </w:tc>
        <w:tc>
          <w:tcPr>
            <w:tcW w:w="670" w:type="pct"/>
          </w:tcPr>
          <w:p w14:paraId="19171536" w14:textId="70A13A77" w:rsidR="00A6301D" w:rsidRPr="007E72D2" w:rsidRDefault="00A6301D" w:rsidP="00A6301D">
            <w:pPr>
              <w:rPr>
                <w:rFonts w:ascii="Calibri" w:eastAsia="Calibri" w:hAnsi="Calibri" w:cs="Calibri"/>
              </w:rPr>
            </w:pPr>
          </w:p>
        </w:tc>
        <w:tc>
          <w:tcPr>
            <w:tcW w:w="669" w:type="pct"/>
          </w:tcPr>
          <w:p w14:paraId="25958259" w14:textId="77777777" w:rsidR="00A6301D" w:rsidRPr="007E72D2" w:rsidRDefault="00A6301D" w:rsidP="00A6301D">
            <w:pPr>
              <w:rPr>
                <w:rFonts w:ascii="Calibri" w:eastAsia="Calibri" w:hAnsi="Calibri" w:cs="Calibri"/>
              </w:rPr>
            </w:pPr>
            <w:r w:rsidRPr="007E72D2">
              <w:rPr>
                <w:rFonts w:ascii="Calibri" w:eastAsia="Calibri" w:hAnsi="Calibri" w:cs="Calibri"/>
              </w:rPr>
              <w:t>09/30/2018</w:t>
            </w:r>
          </w:p>
        </w:tc>
        <w:tc>
          <w:tcPr>
            <w:tcW w:w="1744" w:type="pct"/>
          </w:tcPr>
          <w:p w14:paraId="73B65FFA" w14:textId="191F3AB7" w:rsidR="00A6301D" w:rsidRPr="007E72D2" w:rsidRDefault="000E1CD1" w:rsidP="00A6301D">
            <w:pPr>
              <w:rPr>
                <w:rFonts w:ascii="Calibri" w:eastAsia="Calibri" w:hAnsi="Calibri" w:cs="Calibri"/>
              </w:rPr>
            </w:pPr>
            <w:r w:rsidRPr="000E1CD1">
              <w:rPr>
                <w:rFonts w:ascii="Calibri" w:eastAsia="Calibri" w:hAnsi="Calibri" w:cs="Calibri"/>
              </w:rPr>
              <w:t>Appoint a Collateral Hispanic Employment Program Manager until funding is approved for a permanent position.</w:t>
            </w:r>
          </w:p>
        </w:tc>
      </w:tr>
      <w:tr w:rsidR="00015CD3" w:rsidRPr="007E72D2" w14:paraId="62C0661A" w14:textId="77777777" w:rsidTr="0013074E">
        <w:tc>
          <w:tcPr>
            <w:tcW w:w="668" w:type="pct"/>
          </w:tcPr>
          <w:p w14:paraId="59DC2470" w14:textId="5214860D" w:rsidR="00A6301D" w:rsidRPr="007E72D2" w:rsidRDefault="00AF610F" w:rsidP="00A6301D">
            <w:pPr>
              <w:rPr>
                <w:rFonts w:ascii="Calibri" w:eastAsia="Calibri" w:hAnsi="Calibri" w:cs="Calibri"/>
              </w:rPr>
            </w:pPr>
            <w:r w:rsidRPr="00AF610F">
              <w:rPr>
                <w:rFonts w:ascii="Calibri" w:eastAsia="Calibri" w:hAnsi="Calibri" w:cs="Calibri"/>
              </w:rPr>
              <w:t>04/01/2017</w:t>
            </w:r>
          </w:p>
        </w:tc>
        <w:tc>
          <w:tcPr>
            <w:tcW w:w="669" w:type="pct"/>
          </w:tcPr>
          <w:p w14:paraId="6D6ED29F" w14:textId="53EDC846" w:rsidR="00A6301D" w:rsidRPr="007E72D2" w:rsidRDefault="00731350" w:rsidP="00A6301D">
            <w:pPr>
              <w:rPr>
                <w:rFonts w:ascii="Calibri" w:eastAsia="Calibri" w:hAnsi="Calibri" w:cs="Calibri"/>
              </w:rPr>
            </w:pPr>
            <w:r w:rsidRPr="00731350">
              <w:rPr>
                <w:rFonts w:ascii="Calibri" w:eastAsia="Calibri" w:hAnsi="Calibri" w:cs="Calibri"/>
              </w:rPr>
              <w:t>09/30/2017</w:t>
            </w:r>
          </w:p>
        </w:tc>
        <w:tc>
          <w:tcPr>
            <w:tcW w:w="580" w:type="pct"/>
          </w:tcPr>
          <w:p w14:paraId="4F931A38" w14:textId="25C4044A" w:rsidR="00A6301D" w:rsidRPr="007E72D2" w:rsidRDefault="001D0508" w:rsidP="00A6301D">
            <w:pPr>
              <w:rPr>
                <w:rFonts w:ascii="Calibri" w:eastAsia="Calibri" w:hAnsi="Calibri" w:cs="Calibri"/>
              </w:rPr>
            </w:pPr>
            <w:r>
              <w:rPr>
                <w:rFonts w:ascii="Calibri" w:eastAsia="Calibri" w:hAnsi="Calibri" w:cs="Calibri"/>
              </w:rPr>
              <w:t>Yes</w:t>
            </w:r>
          </w:p>
        </w:tc>
        <w:tc>
          <w:tcPr>
            <w:tcW w:w="670" w:type="pct"/>
          </w:tcPr>
          <w:p w14:paraId="5961A4F1" w14:textId="3340602E" w:rsidR="00A6301D" w:rsidRPr="007E72D2" w:rsidRDefault="00D147AC" w:rsidP="00A6301D">
            <w:pPr>
              <w:rPr>
                <w:rFonts w:ascii="Calibri" w:eastAsia="Calibri" w:hAnsi="Calibri" w:cs="Calibri"/>
              </w:rPr>
            </w:pPr>
            <w:r w:rsidRPr="00D147AC">
              <w:rPr>
                <w:rFonts w:ascii="Calibri" w:eastAsia="Calibri" w:hAnsi="Calibri" w:cs="Calibri"/>
              </w:rPr>
              <w:t>09/30/2018</w:t>
            </w:r>
          </w:p>
        </w:tc>
        <w:tc>
          <w:tcPr>
            <w:tcW w:w="669" w:type="pct"/>
          </w:tcPr>
          <w:p w14:paraId="1201A026" w14:textId="77777777" w:rsidR="00A6301D" w:rsidRPr="007E72D2" w:rsidRDefault="00A6301D" w:rsidP="00A6301D">
            <w:pPr>
              <w:rPr>
                <w:rFonts w:ascii="Calibri" w:eastAsia="Calibri" w:hAnsi="Calibri" w:cs="Calibri"/>
              </w:rPr>
            </w:pPr>
          </w:p>
        </w:tc>
        <w:tc>
          <w:tcPr>
            <w:tcW w:w="1744" w:type="pct"/>
          </w:tcPr>
          <w:p w14:paraId="6369892D" w14:textId="0AA919C1" w:rsidR="00A6301D" w:rsidRPr="007E72D2" w:rsidRDefault="009766EC" w:rsidP="00A6301D">
            <w:pPr>
              <w:rPr>
                <w:rFonts w:ascii="Calibri" w:eastAsia="Calibri" w:hAnsi="Calibri" w:cs="Calibri"/>
              </w:rPr>
            </w:pPr>
            <w:r w:rsidRPr="009766EC">
              <w:rPr>
                <w:rFonts w:ascii="Calibri" w:eastAsia="Calibri" w:hAnsi="Calibri" w:cs="Calibri"/>
              </w:rPr>
              <w:t>Finalize Hispanic/Latino Barrier Analysis Report</w:t>
            </w:r>
          </w:p>
        </w:tc>
      </w:tr>
      <w:tr w:rsidR="00015CD3" w:rsidRPr="007E72D2" w14:paraId="7CC5E40F" w14:textId="77777777" w:rsidTr="0013074E">
        <w:tc>
          <w:tcPr>
            <w:tcW w:w="668" w:type="pct"/>
          </w:tcPr>
          <w:p w14:paraId="0A19DCB9" w14:textId="61A9210C" w:rsidR="00A6301D" w:rsidRPr="007E72D2" w:rsidRDefault="00AF610F" w:rsidP="00A6301D">
            <w:pPr>
              <w:rPr>
                <w:rFonts w:ascii="Calibri" w:eastAsia="Calibri" w:hAnsi="Calibri" w:cs="Calibri"/>
              </w:rPr>
            </w:pPr>
            <w:r w:rsidRPr="00AF610F">
              <w:rPr>
                <w:rFonts w:ascii="Calibri" w:eastAsia="Calibri" w:hAnsi="Calibri" w:cs="Calibri"/>
              </w:rPr>
              <w:t>08/29/2019</w:t>
            </w:r>
          </w:p>
        </w:tc>
        <w:tc>
          <w:tcPr>
            <w:tcW w:w="669" w:type="pct"/>
          </w:tcPr>
          <w:p w14:paraId="1D35608D" w14:textId="523AA5FD" w:rsidR="00A6301D" w:rsidRPr="007E72D2" w:rsidRDefault="00731350" w:rsidP="00A6301D">
            <w:pPr>
              <w:rPr>
                <w:rFonts w:ascii="Calibri" w:eastAsia="Calibri" w:hAnsi="Calibri" w:cs="Calibri"/>
              </w:rPr>
            </w:pPr>
            <w:r w:rsidRPr="00731350">
              <w:rPr>
                <w:rFonts w:ascii="Calibri" w:eastAsia="Calibri" w:hAnsi="Calibri" w:cs="Calibri"/>
              </w:rPr>
              <w:t>10/30/2019</w:t>
            </w:r>
          </w:p>
        </w:tc>
        <w:tc>
          <w:tcPr>
            <w:tcW w:w="580" w:type="pct"/>
          </w:tcPr>
          <w:p w14:paraId="23C5D5AB" w14:textId="1BDEDC68" w:rsidR="00A6301D" w:rsidRPr="007E72D2" w:rsidRDefault="001D0508" w:rsidP="00A6301D">
            <w:pPr>
              <w:rPr>
                <w:rFonts w:ascii="Calibri" w:eastAsia="Calibri" w:hAnsi="Calibri" w:cs="Calibri"/>
              </w:rPr>
            </w:pPr>
            <w:r>
              <w:rPr>
                <w:rFonts w:ascii="Calibri" w:eastAsia="Calibri" w:hAnsi="Calibri" w:cs="Calibri"/>
              </w:rPr>
              <w:t>Yes</w:t>
            </w:r>
          </w:p>
        </w:tc>
        <w:tc>
          <w:tcPr>
            <w:tcW w:w="670" w:type="pct"/>
          </w:tcPr>
          <w:p w14:paraId="77A2CFCB" w14:textId="6AE8B9A8" w:rsidR="00A6301D" w:rsidRPr="007E72D2" w:rsidRDefault="00A6301D" w:rsidP="00A6301D">
            <w:pPr>
              <w:rPr>
                <w:rFonts w:ascii="Calibri" w:eastAsia="Calibri" w:hAnsi="Calibri" w:cs="Calibri"/>
              </w:rPr>
            </w:pPr>
          </w:p>
        </w:tc>
        <w:tc>
          <w:tcPr>
            <w:tcW w:w="669" w:type="pct"/>
          </w:tcPr>
          <w:p w14:paraId="3C0A944F" w14:textId="77777777" w:rsidR="00A6301D" w:rsidRPr="007E72D2" w:rsidRDefault="00A6301D" w:rsidP="00A6301D">
            <w:pPr>
              <w:rPr>
                <w:rFonts w:ascii="Calibri" w:eastAsia="Calibri" w:hAnsi="Calibri" w:cs="Calibri"/>
              </w:rPr>
            </w:pPr>
          </w:p>
        </w:tc>
        <w:tc>
          <w:tcPr>
            <w:tcW w:w="1744" w:type="pct"/>
          </w:tcPr>
          <w:p w14:paraId="7CE87463" w14:textId="03E88236" w:rsidR="00A6301D" w:rsidRPr="007E72D2" w:rsidRDefault="00CF2ED3" w:rsidP="00A6301D">
            <w:pPr>
              <w:rPr>
                <w:rFonts w:ascii="Calibri" w:eastAsia="Calibri" w:hAnsi="Calibri" w:cs="Calibri"/>
              </w:rPr>
            </w:pPr>
            <w:r w:rsidRPr="00CF2ED3">
              <w:rPr>
                <w:rFonts w:ascii="Calibri" w:eastAsia="Calibri" w:hAnsi="Calibri" w:cs="Calibri"/>
              </w:rPr>
              <w:t>Inform CDC workforce of the outcome of the barrier analysis and recommendations.</w:t>
            </w:r>
          </w:p>
        </w:tc>
      </w:tr>
      <w:tr w:rsidR="00015CD3" w:rsidRPr="007E72D2" w14:paraId="7036F686" w14:textId="77777777" w:rsidTr="0013074E">
        <w:tc>
          <w:tcPr>
            <w:tcW w:w="668" w:type="pct"/>
          </w:tcPr>
          <w:p w14:paraId="4ECB1B72" w14:textId="4341143D" w:rsidR="00A6301D" w:rsidRPr="007E72D2" w:rsidRDefault="00C31217" w:rsidP="00A6301D">
            <w:pPr>
              <w:rPr>
                <w:rFonts w:ascii="Calibri" w:eastAsia="Calibri" w:hAnsi="Calibri" w:cs="Calibri"/>
              </w:rPr>
            </w:pPr>
            <w:r w:rsidRPr="00C31217">
              <w:rPr>
                <w:rFonts w:ascii="Calibri" w:eastAsia="Calibri" w:hAnsi="Calibri" w:cs="Calibri"/>
              </w:rPr>
              <w:t>03/01/2021</w:t>
            </w:r>
          </w:p>
        </w:tc>
        <w:tc>
          <w:tcPr>
            <w:tcW w:w="669" w:type="pct"/>
          </w:tcPr>
          <w:p w14:paraId="60E8B1F7" w14:textId="1B8FD909" w:rsidR="00A6301D" w:rsidRPr="007E72D2" w:rsidRDefault="00731350" w:rsidP="00A6301D">
            <w:pPr>
              <w:rPr>
                <w:rFonts w:ascii="Calibri" w:eastAsia="Calibri" w:hAnsi="Calibri" w:cs="Calibri"/>
              </w:rPr>
            </w:pPr>
            <w:r w:rsidRPr="00731350">
              <w:rPr>
                <w:rFonts w:ascii="Calibri" w:eastAsia="Calibri" w:hAnsi="Calibri" w:cs="Calibri"/>
              </w:rPr>
              <w:t>09/30/2024</w:t>
            </w:r>
          </w:p>
        </w:tc>
        <w:tc>
          <w:tcPr>
            <w:tcW w:w="580" w:type="pct"/>
          </w:tcPr>
          <w:p w14:paraId="5A002A7E" w14:textId="7652C50E" w:rsidR="00A6301D" w:rsidRPr="007E72D2" w:rsidRDefault="001D0508" w:rsidP="00A6301D">
            <w:pPr>
              <w:rPr>
                <w:rFonts w:ascii="Calibri" w:eastAsia="Calibri" w:hAnsi="Calibri" w:cs="Calibri"/>
              </w:rPr>
            </w:pPr>
            <w:r>
              <w:rPr>
                <w:rFonts w:ascii="Calibri" w:eastAsia="Calibri" w:hAnsi="Calibri" w:cs="Calibri"/>
              </w:rPr>
              <w:t>Yes</w:t>
            </w:r>
          </w:p>
        </w:tc>
        <w:tc>
          <w:tcPr>
            <w:tcW w:w="670" w:type="pct"/>
          </w:tcPr>
          <w:p w14:paraId="536B14D7" w14:textId="4A300CAA" w:rsidR="00A6301D" w:rsidRPr="007E72D2" w:rsidRDefault="00D147AC" w:rsidP="00A6301D">
            <w:pPr>
              <w:rPr>
                <w:rFonts w:ascii="Calibri" w:eastAsia="Calibri" w:hAnsi="Calibri" w:cs="Calibri"/>
              </w:rPr>
            </w:pPr>
            <w:r>
              <w:rPr>
                <w:rFonts w:ascii="Calibri" w:eastAsia="Calibri" w:hAnsi="Calibri" w:cs="Calibri"/>
              </w:rPr>
              <w:t>09/30/2018</w:t>
            </w:r>
          </w:p>
        </w:tc>
        <w:tc>
          <w:tcPr>
            <w:tcW w:w="669" w:type="pct"/>
          </w:tcPr>
          <w:p w14:paraId="4E0B599E" w14:textId="77777777" w:rsidR="00A6301D" w:rsidRPr="007E72D2" w:rsidRDefault="00A6301D" w:rsidP="00A6301D">
            <w:pPr>
              <w:rPr>
                <w:rFonts w:ascii="Calibri" w:eastAsia="Calibri" w:hAnsi="Calibri" w:cs="Calibri"/>
              </w:rPr>
            </w:pPr>
          </w:p>
        </w:tc>
        <w:tc>
          <w:tcPr>
            <w:tcW w:w="1744" w:type="pct"/>
          </w:tcPr>
          <w:p w14:paraId="2479D040" w14:textId="6227BE42" w:rsidR="00A6301D" w:rsidRPr="007E72D2" w:rsidRDefault="00CF2ED3" w:rsidP="00A6301D">
            <w:pPr>
              <w:rPr>
                <w:rFonts w:ascii="Calibri" w:eastAsia="Calibri" w:hAnsi="Calibri" w:cs="Calibri"/>
              </w:rPr>
            </w:pPr>
            <w:r w:rsidRPr="00CF2ED3">
              <w:rPr>
                <w:rFonts w:ascii="Calibri" w:eastAsia="Calibri" w:hAnsi="Calibri" w:cs="Calibri"/>
              </w:rPr>
              <w:t>Assess results and revise action plan, as necessary</w:t>
            </w:r>
          </w:p>
        </w:tc>
      </w:tr>
    </w:tbl>
    <w:p w14:paraId="079C5344" w14:textId="77777777" w:rsidR="00A6301D" w:rsidRPr="007E72D2" w:rsidRDefault="00A6301D" w:rsidP="00A6301D">
      <w:pPr>
        <w:keepNext/>
        <w:keepLines/>
        <w:spacing w:before="2" w:after="0"/>
        <w:outlineLvl w:val="2"/>
        <w:rPr>
          <w:rFonts w:ascii="Calibri" w:eastAsia="Times New Roman" w:hAnsi="Calibri" w:cs="Calibri"/>
          <w:color w:val="1F4D78"/>
        </w:rPr>
      </w:pPr>
    </w:p>
    <w:p w14:paraId="1333106D" w14:textId="77777777" w:rsidR="00A6301D" w:rsidRPr="007E72D2" w:rsidRDefault="00A6301D" w:rsidP="00A6301D">
      <w:pPr>
        <w:keepNext/>
        <w:keepLines/>
        <w:spacing w:before="2" w:after="0"/>
        <w:outlineLvl w:val="2"/>
        <w:rPr>
          <w:rFonts w:ascii="Calibri" w:eastAsia="Times New Roman" w:hAnsi="Calibri" w:cs="Calibri"/>
          <w:color w:val="1F4D78"/>
        </w:rPr>
      </w:pPr>
      <w:bookmarkStart w:id="48" w:name="_Toc8122455"/>
      <w:r w:rsidRPr="007E72D2">
        <w:rPr>
          <w:rFonts w:ascii="Calibri" w:eastAsia="Times New Roman" w:hAnsi="Calibri" w:cs="Calibri"/>
          <w:color w:val="1F4D78"/>
        </w:rPr>
        <w:t>Responsible Official(s)</w:t>
      </w:r>
      <w:bookmarkStart w:id="49" w:name="$id2727833"/>
      <w:bookmarkEnd w:id="48"/>
      <w:r w:rsidRPr="007E72D2">
        <w:rPr>
          <w:rFonts w:ascii="Calibri" w:eastAsia="Times New Roman" w:hAnsi="Calibri" w:cs="Calibri"/>
          <w:color w:val="1F4D78"/>
        </w:rPr>
        <w:t> </w:t>
      </w:r>
      <w:bookmarkEnd w:id="49"/>
      <w:r w:rsidRPr="007E72D2">
        <w:rPr>
          <w:rFonts w:ascii="Calibri" w:eastAsia="Times New Roman" w:hAnsi="Calibri" w:cs="Calibri"/>
          <w:color w:val="1F4D78"/>
        </w:rPr>
        <w:t xml:space="preserve"> </w:t>
      </w:r>
    </w:p>
    <w:tbl>
      <w:tblPr>
        <w:tblStyle w:val="TableGrid6"/>
        <w:tblW w:w="4854" w:type="pct"/>
        <w:tblLook w:val="0020" w:firstRow="1" w:lastRow="0" w:firstColumn="0" w:lastColumn="0" w:noHBand="0" w:noVBand="0"/>
      </w:tblPr>
      <w:tblGrid>
        <w:gridCol w:w="3618"/>
        <w:gridCol w:w="2994"/>
        <w:gridCol w:w="2465"/>
      </w:tblGrid>
      <w:tr w:rsidR="00A6301D" w:rsidRPr="007E72D2" w14:paraId="331321C9" w14:textId="77777777" w:rsidTr="007B747F">
        <w:tc>
          <w:tcPr>
            <w:tcW w:w="1993" w:type="pct"/>
          </w:tcPr>
          <w:p w14:paraId="2909EC55" w14:textId="77777777" w:rsidR="00A6301D" w:rsidRPr="007E72D2" w:rsidRDefault="00A6301D" w:rsidP="00A6301D">
            <w:pPr>
              <w:jc w:val="center"/>
              <w:rPr>
                <w:rFonts w:ascii="Calibri" w:eastAsia="Calibri" w:hAnsi="Calibri" w:cs="Calibri"/>
                <w:b/>
                <w:bCs/>
              </w:rPr>
            </w:pPr>
            <w:r w:rsidRPr="007E72D2">
              <w:rPr>
                <w:rFonts w:ascii="Calibri" w:eastAsia="Calibri" w:hAnsi="Calibri" w:cs="Calibri"/>
                <w:b/>
                <w:bCs/>
              </w:rPr>
              <w:t>Title</w:t>
            </w:r>
          </w:p>
        </w:tc>
        <w:tc>
          <w:tcPr>
            <w:tcW w:w="1649" w:type="pct"/>
          </w:tcPr>
          <w:p w14:paraId="7CBC3E56" w14:textId="77777777" w:rsidR="00A6301D" w:rsidRPr="007E72D2" w:rsidRDefault="00A6301D" w:rsidP="00A6301D">
            <w:pPr>
              <w:jc w:val="center"/>
              <w:rPr>
                <w:rFonts w:ascii="Calibri" w:eastAsia="Calibri" w:hAnsi="Calibri" w:cs="Calibri"/>
                <w:b/>
                <w:bCs/>
              </w:rPr>
            </w:pPr>
            <w:r w:rsidRPr="007E72D2">
              <w:rPr>
                <w:rFonts w:ascii="Calibri" w:eastAsia="Calibri" w:hAnsi="Calibri" w:cs="Calibri"/>
                <w:b/>
                <w:bCs/>
              </w:rPr>
              <w:t>Name</w:t>
            </w:r>
          </w:p>
        </w:tc>
        <w:tc>
          <w:tcPr>
            <w:tcW w:w="1358" w:type="pct"/>
          </w:tcPr>
          <w:p w14:paraId="5CB051B1" w14:textId="77777777" w:rsidR="00A6301D" w:rsidRPr="007E72D2" w:rsidRDefault="00A6301D" w:rsidP="00A6301D">
            <w:pPr>
              <w:jc w:val="center"/>
              <w:rPr>
                <w:rFonts w:ascii="Calibri" w:eastAsia="Calibri" w:hAnsi="Calibri" w:cs="Calibri"/>
                <w:b/>
                <w:bCs/>
              </w:rPr>
            </w:pPr>
            <w:r w:rsidRPr="007E72D2">
              <w:rPr>
                <w:rFonts w:ascii="Calibri" w:eastAsia="Calibri" w:hAnsi="Calibri" w:cs="Calibri"/>
                <w:b/>
                <w:bCs/>
              </w:rPr>
              <w:t xml:space="preserve">Performance Standards Address the Plan? </w:t>
            </w:r>
          </w:p>
          <w:p w14:paraId="733AD53B" w14:textId="77777777" w:rsidR="00A6301D" w:rsidRPr="007E72D2" w:rsidRDefault="00A6301D" w:rsidP="00A6301D">
            <w:pPr>
              <w:jc w:val="center"/>
              <w:rPr>
                <w:rFonts w:ascii="Calibri" w:eastAsia="Calibri" w:hAnsi="Calibri" w:cs="Calibri"/>
                <w:b/>
                <w:bCs/>
              </w:rPr>
            </w:pPr>
            <w:r w:rsidRPr="007E72D2">
              <w:rPr>
                <w:rFonts w:ascii="Calibri" w:eastAsia="Calibri" w:hAnsi="Calibri" w:cs="Calibri"/>
                <w:b/>
                <w:bCs/>
              </w:rPr>
              <w:t>(Yes or No)</w:t>
            </w:r>
          </w:p>
        </w:tc>
      </w:tr>
      <w:tr w:rsidR="00A6301D" w:rsidRPr="007E72D2" w14:paraId="5DA73775" w14:textId="77777777" w:rsidTr="007B747F">
        <w:tc>
          <w:tcPr>
            <w:tcW w:w="1993" w:type="pct"/>
          </w:tcPr>
          <w:p w14:paraId="0003DE7C" w14:textId="0E290D3E" w:rsidR="00A6301D" w:rsidRPr="007E72D2" w:rsidRDefault="00233427" w:rsidP="00A6301D">
            <w:pPr>
              <w:rPr>
                <w:rFonts w:ascii="Calibri" w:eastAsia="Calibri" w:hAnsi="Calibri" w:cs="Calibri"/>
              </w:rPr>
            </w:pPr>
            <w:r w:rsidRPr="00233427">
              <w:rPr>
                <w:rFonts w:ascii="Calibri" w:eastAsia="Calibri" w:hAnsi="Calibri" w:cs="Calibri"/>
              </w:rPr>
              <w:t>EEO Director</w:t>
            </w:r>
          </w:p>
        </w:tc>
        <w:tc>
          <w:tcPr>
            <w:tcW w:w="1649" w:type="pct"/>
          </w:tcPr>
          <w:p w14:paraId="2F7AF2F2" w14:textId="4DCCAA4D" w:rsidR="00A6301D" w:rsidRPr="007E72D2" w:rsidRDefault="00233427" w:rsidP="00A6301D">
            <w:pPr>
              <w:rPr>
                <w:rFonts w:ascii="Calibri" w:eastAsia="Calibri" w:hAnsi="Calibri" w:cs="Calibri"/>
              </w:rPr>
            </w:pPr>
            <w:r w:rsidRPr="00233427">
              <w:rPr>
                <w:rFonts w:ascii="Calibri" w:eastAsia="Calibri" w:hAnsi="Calibri" w:cs="Calibri"/>
              </w:rPr>
              <w:t>Reginald Mebane</w:t>
            </w:r>
          </w:p>
        </w:tc>
        <w:tc>
          <w:tcPr>
            <w:tcW w:w="1358" w:type="pct"/>
          </w:tcPr>
          <w:p w14:paraId="1AC6F4BA" w14:textId="02939497" w:rsidR="00A6301D" w:rsidRPr="007E72D2" w:rsidRDefault="003C342B" w:rsidP="00A6301D">
            <w:pPr>
              <w:rPr>
                <w:rFonts w:ascii="Calibri" w:eastAsia="Calibri" w:hAnsi="Calibri" w:cs="Calibri"/>
              </w:rPr>
            </w:pPr>
            <w:r>
              <w:rPr>
                <w:rFonts w:ascii="Calibri" w:eastAsia="Calibri" w:hAnsi="Calibri" w:cs="Calibri"/>
              </w:rPr>
              <w:t>Yes</w:t>
            </w:r>
          </w:p>
        </w:tc>
      </w:tr>
      <w:tr w:rsidR="00A6301D" w:rsidRPr="007E72D2" w14:paraId="51D53EE5" w14:textId="77777777" w:rsidTr="007B747F">
        <w:tc>
          <w:tcPr>
            <w:tcW w:w="1993" w:type="pct"/>
          </w:tcPr>
          <w:p w14:paraId="73076851" w14:textId="46B2140E" w:rsidR="00A6301D" w:rsidRPr="007E72D2" w:rsidRDefault="00233427" w:rsidP="00A6301D">
            <w:pPr>
              <w:rPr>
                <w:rFonts w:ascii="Calibri" w:eastAsia="Calibri" w:hAnsi="Calibri" w:cs="Calibri"/>
              </w:rPr>
            </w:pPr>
            <w:r w:rsidRPr="00233427">
              <w:rPr>
                <w:rFonts w:ascii="Calibri" w:eastAsia="Calibri" w:hAnsi="Calibri" w:cs="Calibri"/>
              </w:rPr>
              <w:t>Chief Human Capital Officer and Deputy Ethics Counselor</w:t>
            </w:r>
          </w:p>
        </w:tc>
        <w:tc>
          <w:tcPr>
            <w:tcW w:w="1649" w:type="pct"/>
          </w:tcPr>
          <w:p w14:paraId="7E39E7A7" w14:textId="77C1E752" w:rsidR="00A6301D" w:rsidRPr="007E72D2" w:rsidRDefault="003C342B" w:rsidP="00A6301D">
            <w:pPr>
              <w:rPr>
                <w:rFonts w:ascii="Calibri" w:eastAsia="Calibri" w:hAnsi="Calibri" w:cs="Calibri"/>
              </w:rPr>
            </w:pPr>
            <w:r w:rsidRPr="003C342B">
              <w:rPr>
                <w:rFonts w:ascii="Calibri" w:eastAsia="Calibri" w:hAnsi="Calibri" w:cs="Calibri"/>
              </w:rPr>
              <w:t>Sylana A. Tramble</w:t>
            </w:r>
          </w:p>
        </w:tc>
        <w:tc>
          <w:tcPr>
            <w:tcW w:w="1358" w:type="pct"/>
          </w:tcPr>
          <w:p w14:paraId="0E78F82B" w14:textId="3D636C2D" w:rsidR="00A6301D" w:rsidRPr="007E72D2" w:rsidRDefault="003C342B" w:rsidP="00A6301D">
            <w:pPr>
              <w:rPr>
                <w:rFonts w:ascii="Calibri" w:eastAsia="Calibri" w:hAnsi="Calibri" w:cs="Calibri"/>
              </w:rPr>
            </w:pPr>
            <w:r>
              <w:rPr>
                <w:rFonts w:ascii="Calibri" w:eastAsia="Calibri" w:hAnsi="Calibri" w:cs="Calibri"/>
              </w:rPr>
              <w:t>Yes</w:t>
            </w:r>
          </w:p>
        </w:tc>
      </w:tr>
    </w:tbl>
    <w:p w14:paraId="7CDAB6A6" w14:textId="77777777" w:rsidR="00A6301D" w:rsidRPr="007E72D2" w:rsidRDefault="00A6301D" w:rsidP="00A6301D">
      <w:pPr>
        <w:keepNext/>
        <w:keepLines/>
        <w:spacing w:before="2" w:after="0"/>
        <w:outlineLvl w:val="2"/>
        <w:rPr>
          <w:rFonts w:ascii="Calibri" w:eastAsia="Times New Roman" w:hAnsi="Calibri" w:cs="Calibri"/>
          <w:color w:val="1F4D78"/>
        </w:rPr>
      </w:pPr>
    </w:p>
    <w:p w14:paraId="6D9DE7E0" w14:textId="77777777" w:rsidR="00A6301D" w:rsidRPr="007E72D2" w:rsidRDefault="00A6301D" w:rsidP="00A6301D">
      <w:pPr>
        <w:keepNext/>
        <w:keepLines/>
        <w:spacing w:before="2" w:after="0"/>
        <w:outlineLvl w:val="2"/>
        <w:rPr>
          <w:rFonts w:ascii="Calibri" w:eastAsia="Times New Roman" w:hAnsi="Calibri" w:cs="Calibri"/>
          <w:color w:val="1F4D78"/>
        </w:rPr>
      </w:pPr>
      <w:bookmarkStart w:id="50" w:name="_Toc8122456"/>
      <w:r w:rsidRPr="007E72D2">
        <w:rPr>
          <w:rFonts w:ascii="Calibri" w:eastAsia="Times New Roman" w:hAnsi="Calibri" w:cs="Calibri"/>
          <w:color w:val="1F4D78"/>
        </w:rPr>
        <w:t>Planned Activities Toward Completion of Objective</w:t>
      </w:r>
      <w:bookmarkStart w:id="51" w:name="$id3419211"/>
      <w:bookmarkEnd w:id="50"/>
      <w:r w:rsidRPr="007E72D2">
        <w:rPr>
          <w:rFonts w:ascii="Calibri" w:eastAsia="Times New Roman" w:hAnsi="Calibri" w:cs="Calibri"/>
          <w:color w:val="1F4D78"/>
        </w:rPr>
        <w:t> </w:t>
      </w:r>
      <w:bookmarkEnd w:id="51"/>
      <w:r w:rsidRPr="007E72D2">
        <w:rPr>
          <w:rFonts w:ascii="Calibri" w:eastAsia="Times New Roman" w:hAnsi="Calibri" w:cs="Calibri"/>
          <w:color w:val="1F4D78"/>
        </w:rPr>
        <w:t xml:space="preserve"> </w:t>
      </w:r>
    </w:p>
    <w:tbl>
      <w:tblPr>
        <w:tblStyle w:val="TableGrid6"/>
        <w:tblW w:w="5000" w:type="pct"/>
        <w:tblLook w:val="0020" w:firstRow="1" w:lastRow="0" w:firstColumn="0" w:lastColumn="0" w:noHBand="0" w:noVBand="0"/>
      </w:tblPr>
      <w:tblGrid>
        <w:gridCol w:w="1553"/>
        <w:gridCol w:w="3481"/>
        <w:gridCol w:w="1210"/>
        <w:gridCol w:w="1553"/>
        <w:gridCol w:w="1553"/>
      </w:tblGrid>
      <w:tr w:rsidR="004A599C" w:rsidRPr="007E72D2" w14:paraId="7F2E452E" w14:textId="77777777" w:rsidTr="004A599C">
        <w:tc>
          <w:tcPr>
            <w:tcW w:w="830" w:type="pct"/>
          </w:tcPr>
          <w:p w14:paraId="5DD57A07" w14:textId="77777777" w:rsidR="004A599C" w:rsidRPr="007E72D2" w:rsidRDefault="004A599C" w:rsidP="00A6301D">
            <w:pPr>
              <w:jc w:val="center"/>
              <w:rPr>
                <w:rFonts w:ascii="Calibri" w:eastAsia="Calibri" w:hAnsi="Calibri" w:cs="Calibri"/>
                <w:b/>
                <w:bCs/>
              </w:rPr>
            </w:pPr>
            <w:r w:rsidRPr="007E72D2">
              <w:rPr>
                <w:rFonts w:ascii="Calibri" w:eastAsia="Calibri" w:hAnsi="Calibri" w:cs="Calibri"/>
                <w:b/>
                <w:bCs/>
              </w:rPr>
              <w:t>Target Date (mm/dd/yyyy)</w:t>
            </w:r>
          </w:p>
        </w:tc>
        <w:tc>
          <w:tcPr>
            <w:tcW w:w="1861" w:type="pct"/>
          </w:tcPr>
          <w:p w14:paraId="61B74FE8" w14:textId="77777777" w:rsidR="004A599C" w:rsidRPr="007E72D2" w:rsidRDefault="004A599C" w:rsidP="00A6301D">
            <w:pPr>
              <w:jc w:val="center"/>
              <w:rPr>
                <w:rFonts w:ascii="Calibri" w:eastAsia="Calibri" w:hAnsi="Calibri" w:cs="Calibri"/>
                <w:b/>
                <w:bCs/>
              </w:rPr>
            </w:pPr>
            <w:r w:rsidRPr="007E72D2">
              <w:rPr>
                <w:rFonts w:ascii="Calibri" w:eastAsia="Calibri" w:hAnsi="Calibri" w:cs="Calibri"/>
                <w:b/>
                <w:bCs/>
              </w:rPr>
              <w:t>Planned Activities</w:t>
            </w:r>
          </w:p>
        </w:tc>
        <w:tc>
          <w:tcPr>
            <w:tcW w:w="647" w:type="pct"/>
          </w:tcPr>
          <w:p w14:paraId="0850CABD" w14:textId="1B02022F" w:rsidR="004A599C" w:rsidRPr="007E72D2" w:rsidRDefault="004A599C" w:rsidP="00A6301D">
            <w:pPr>
              <w:jc w:val="center"/>
              <w:rPr>
                <w:rFonts w:ascii="Calibri" w:eastAsia="Calibri" w:hAnsi="Calibri" w:cs="Calibri"/>
                <w:b/>
                <w:bCs/>
              </w:rPr>
            </w:pPr>
            <w:r>
              <w:rPr>
                <w:rFonts w:ascii="Calibri" w:eastAsia="Calibri" w:hAnsi="Calibri" w:cs="Calibri"/>
                <w:b/>
                <w:bCs/>
              </w:rPr>
              <w:t xml:space="preserve">Sufficient </w:t>
            </w:r>
            <w:r w:rsidR="00D30295">
              <w:rPr>
                <w:rFonts w:ascii="Calibri" w:eastAsia="Calibri" w:hAnsi="Calibri" w:cs="Calibri"/>
                <w:b/>
                <w:bCs/>
              </w:rPr>
              <w:t>Staffing &amp; Funding?</w:t>
            </w:r>
          </w:p>
        </w:tc>
        <w:tc>
          <w:tcPr>
            <w:tcW w:w="830" w:type="pct"/>
          </w:tcPr>
          <w:p w14:paraId="508170AA" w14:textId="11F893F5" w:rsidR="004A599C" w:rsidRPr="007E72D2" w:rsidRDefault="004A599C" w:rsidP="00A6301D">
            <w:pPr>
              <w:jc w:val="center"/>
              <w:rPr>
                <w:rFonts w:ascii="Calibri" w:eastAsia="Calibri" w:hAnsi="Calibri" w:cs="Calibri"/>
                <w:b/>
                <w:bCs/>
              </w:rPr>
            </w:pPr>
            <w:r w:rsidRPr="007E72D2">
              <w:rPr>
                <w:rFonts w:ascii="Calibri" w:eastAsia="Calibri" w:hAnsi="Calibri" w:cs="Calibri"/>
                <w:b/>
                <w:bCs/>
              </w:rPr>
              <w:t>Modified Date (mm/dd/yyyy)</w:t>
            </w:r>
          </w:p>
        </w:tc>
        <w:tc>
          <w:tcPr>
            <w:tcW w:w="830" w:type="pct"/>
          </w:tcPr>
          <w:p w14:paraId="10CC0D7E" w14:textId="77777777" w:rsidR="004A599C" w:rsidRPr="007E72D2" w:rsidRDefault="004A599C" w:rsidP="00A6301D">
            <w:pPr>
              <w:jc w:val="center"/>
              <w:rPr>
                <w:rFonts w:ascii="Calibri" w:eastAsia="Calibri" w:hAnsi="Calibri" w:cs="Calibri"/>
                <w:b/>
                <w:bCs/>
              </w:rPr>
            </w:pPr>
            <w:r w:rsidRPr="007E72D2">
              <w:rPr>
                <w:rFonts w:ascii="Calibri" w:eastAsia="Calibri" w:hAnsi="Calibri" w:cs="Calibri"/>
                <w:b/>
                <w:bCs/>
              </w:rPr>
              <w:t>Completion Date (mm/dd/yyyy)</w:t>
            </w:r>
          </w:p>
        </w:tc>
      </w:tr>
      <w:tr w:rsidR="004A599C" w:rsidRPr="007E72D2" w14:paraId="572816DA" w14:textId="77777777" w:rsidTr="004A599C">
        <w:tc>
          <w:tcPr>
            <w:tcW w:w="830" w:type="pct"/>
          </w:tcPr>
          <w:p w14:paraId="2D20EE92" w14:textId="4962FB23" w:rsidR="004A599C" w:rsidRPr="007E72D2" w:rsidRDefault="004A599C" w:rsidP="00A6301D">
            <w:pPr>
              <w:rPr>
                <w:rFonts w:ascii="Calibri" w:eastAsia="Calibri" w:hAnsi="Calibri" w:cs="Calibri"/>
              </w:rPr>
            </w:pPr>
            <w:r>
              <w:rPr>
                <w:rFonts w:ascii="Calibri" w:eastAsia="Calibri" w:hAnsi="Calibri" w:cs="Calibri"/>
              </w:rPr>
              <w:t>6/30/20220</w:t>
            </w:r>
          </w:p>
        </w:tc>
        <w:tc>
          <w:tcPr>
            <w:tcW w:w="1861" w:type="pct"/>
          </w:tcPr>
          <w:p w14:paraId="636D306D" w14:textId="1FE44E41" w:rsidR="004A599C" w:rsidRPr="007E72D2" w:rsidRDefault="004A599C" w:rsidP="00A6301D">
            <w:pPr>
              <w:rPr>
                <w:rFonts w:ascii="Calibri" w:eastAsia="Calibri" w:hAnsi="Calibri" w:cs="Calibri"/>
              </w:rPr>
            </w:pPr>
            <w:r w:rsidRPr="00D02E25">
              <w:rPr>
                <w:rFonts w:ascii="Calibri" w:eastAsia="Calibri" w:hAnsi="Calibri" w:cs="Calibri"/>
              </w:rPr>
              <w:t>Disseminate action plan, timelines, and key performance indicators with agency stakeholders.</w:t>
            </w:r>
          </w:p>
        </w:tc>
        <w:tc>
          <w:tcPr>
            <w:tcW w:w="647" w:type="pct"/>
          </w:tcPr>
          <w:p w14:paraId="0EEC1A0F" w14:textId="5580853A" w:rsidR="004A599C" w:rsidRPr="007E72D2" w:rsidRDefault="00D30295" w:rsidP="00A6301D">
            <w:pPr>
              <w:rPr>
                <w:rFonts w:ascii="Calibri" w:eastAsia="Calibri" w:hAnsi="Calibri" w:cs="Calibri"/>
              </w:rPr>
            </w:pPr>
            <w:r>
              <w:rPr>
                <w:rFonts w:ascii="Calibri" w:eastAsia="Calibri" w:hAnsi="Calibri" w:cs="Calibri"/>
              </w:rPr>
              <w:t>Yes</w:t>
            </w:r>
          </w:p>
        </w:tc>
        <w:tc>
          <w:tcPr>
            <w:tcW w:w="830" w:type="pct"/>
          </w:tcPr>
          <w:p w14:paraId="6EE7BA2F" w14:textId="1BC9E0FA" w:rsidR="004A599C" w:rsidRPr="007E72D2" w:rsidRDefault="00B35C66" w:rsidP="00A6301D">
            <w:pPr>
              <w:rPr>
                <w:rFonts w:ascii="Calibri" w:eastAsia="Calibri" w:hAnsi="Calibri" w:cs="Calibri"/>
              </w:rPr>
            </w:pPr>
            <w:r>
              <w:rPr>
                <w:rFonts w:ascii="Calibri" w:eastAsia="Calibri" w:hAnsi="Calibri" w:cs="Calibri"/>
              </w:rPr>
              <w:t>08/31/2022</w:t>
            </w:r>
          </w:p>
        </w:tc>
        <w:tc>
          <w:tcPr>
            <w:tcW w:w="830" w:type="pct"/>
          </w:tcPr>
          <w:p w14:paraId="4ADE8F31" w14:textId="77777777" w:rsidR="004A599C" w:rsidRPr="007E72D2" w:rsidRDefault="004A599C" w:rsidP="00A6301D">
            <w:pPr>
              <w:rPr>
                <w:rFonts w:ascii="Calibri" w:eastAsia="Calibri" w:hAnsi="Calibri" w:cs="Calibri"/>
              </w:rPr>
            </w:pPr>
          </w:p>
        </w:tc>
      </w:tr>
      <w:tr w:rsidR="004A599C" w:rsidRPr="007E72D2" w14:paraId="0A663A20" w14:textId="77777777" w:rsidTr="004A599C">
        <w:tc>
          <w:tcPr>
            <w:tcW w:w="830" w:type="pct"/>
          </w:tcPr>
          <w:p w14:paraId="3801910C" w14:textId="2940BA7B" w:rsidR="004A599C" w:rsidRPr="007E72D2" w:rsidRDefault="004A599C" w:rsidP="00A6301D">
            <w:pPr>
              <w:rPr>
                <w:rFonts w:ascii="Calibri" w:eastAsia="Calibri" w:hAnsi="Calibri" w:cs="Calibri"/>
              </w:rPr>
            </w:pPr>
            <w:r>
              <w:rPr>
                <w:rFonts w:ascii="Calibri" w:eastAsia="Calibri" w:hAnsi="Calibri" w:cs="Calibri"/>
              </w:rPr>
              <w:t>09/30/2020</w:t>
            </w:r>
          </w:p>
        </w:tc>
        <w:tc>
          <w:tcPr>
            <w:tcW w:w="1861" w:type="pct"/>
          </w:tcPr>
          <w:p w14:paraId="2F2649C2" w14:textId="61CCB27A" w:rsidR="004A599C" w:rsidRPr="007E72D2" w:rsidRDefault="004A599C" w:rsidP="00A6301D">
            <w:pPr>
              <w:rPr>
                <w:rFonts w:ascii="Calibri" w:eastAsia="Calibri" w:hAnsi="Calibri" w:cs="Calibri"/>
              </w:rPr>
            </w:pPr>
            <w:r w:rsidRPr="00D02E25">
              <w:rPr>
                <w:rFonts w:ascii="Calibri" w:eastAsia="Calibri" w:hAnsi="Calibri" w:cs="Calibri"/>
              </w:rPr>
              <w:t>Initiate implementation of the Action Plan agency-wide.</w:t>
            </w:r>
          </w:p>
        </w:tc>
        <w:tc>
          <w:tcPr>
            <w:tcW w:w="647" w:type="pct"/>
          </w:tcPr>
          <w:p w14:paraId="0EFA2FB7" w14:textId="05DC49C3" w:rsidR="004A599C" w:rsidRPr="007E72D2" w:rsidRDefault="00D30295" w:rsidP="00A6301D">
            <w:pPr>
              <w:rPr>
                <w:rFonts w:ascii="Calibri" w:eastAsia="Calibri" w:hAnsi="Calibri" w:cs="Calibri"/>
              </w:rPr>
            </w:pPr>
            <w:r>
              <w:rPr>
                <w:rFonts w:ascii="Calibri" w:eastAsia="Calibri" w:hAnsi="Calibri" w:cs="Calibri"/>
              </w:rPr>
              <w:t>Yes</w:t>
            </w:r>
          </w:p>
        </w:tc>
        <w:tc>
          <w:tcPr>
            <w:tcW w:w="830" w:type="pct"/>
          </w:tcPr>
          <w:p w14:paraId="6AE86D7E" w14:textId="57693D5B" w:rsidR="004A599C" w:rsidRPr="007E72D2" w:rsidRDefault="00D30295" w:rsidP="00A6301D">
            <w:pPr>
              <w:rPr>
                <w:rFonts w:ascii="Calibri" w:eastAsia="Calibri" w:hAnsi="Calibri" w:cs="Calibri"/>
              </w:rPr>
            </w:pPr>
            <w:r>
              <w:rPr>
                <w:rFonts w:ascii="Calibri" w:eastAsia="Calibri" w:hAnsi="Calibri" w:cs="Calibri"/>
              </w:rPr>
              <w:t>10</w:t>
            </w:r>
            <w:r w:rsidRPr="00D30295">
              <w:rPr>
                <w:rFonts w:ascii="Calibri" w:eastAsia="Calibri" w:hAnsi="Calibri" w:cs="Calibri"/>
              </w:rPr>
              <w:t>/01/2022</w:t>
            </w:r>
          </w:p>
        </w:tc>
        <w:tc>
          <w:tcPr>
            <w:tcW w:w="830" w:type="pct"/>
          </w:tcPr>
          <w:p w14:paraId="71BD68B1" w14:textId="77777777" w:rsidR="004A599C" w:rsidRPr="007E72D2" w:rsidRDefault="004A599C" w:rsidP="00A6301D">
            <w:pPr>
              <w:rPr>
                <w:rFonts w:ascii="Calibri" w:eastAsia="Calibri" w:hAnsi="Calibri" w:cs="Calibri"/>
              </w:rPr>
            </w:pPr>
          </w:p>
        </w:tc>
      </w:tr>
      <w:tr w:rsidR="004A599C" w:rsidRPr="007E72D2" w14:paraId="5663FF1E" w14:textId="77777777" w:rsidTr="004A599C">
        <w:tc>
          <w:tcPr>
            <w:tcW w:w="830" w:type="pct"/>
          </w:tcPr>
          <w:p w14:paraId="0ED09FCA" w14:textId="6F37762C" w:rsidR="004A599C" w:rsidRPr="007E72D2" w:rsidRDefault="004A599C" w:rsidP="00A6301D">
            <w:pPr>
              <w:rPr>
                <w:rFonts w:ascii="Calibri" w:eastAsia="Calibri" w:hAnsi="Calibri" w:cs="Calibri"/>
              </w:rPr>
            </w:pPr>
            <w:r>
              <w:rPr>
                <w:rFonts w:ascii="Calibri" w:eastAsia="Calibri" w:hAnsi="Calibri" w:cs="Calibri"/>
              </w:rPr>
              <w:t>08/30/2021</w:t>
            </w:r>
          </w:p>
        </w:tc>
        <w:tc>
          <w:tcPr>
            <w:tcW w:w="1861" w:type="pct"/>
          </w:tcPr>
          <w:p w14:paraId="748ECAC4" w14:textId="2D97F163" w:rsidR="004A599C" w:rsidRPr="007E72D2" w:rsidRDefault="004A599C" w:rsidP="00A6301D">
            <w:pPr>
              <w:rPr>
                <w:rFonts w:ascii="Calibri" w:eastAsia="Calibri" w:hAnsi="Calibri" w:cs="Calibri"/>
              </w:rPr>
            </w:pPr>
            <w:r w:rsidRPr="004A599C">
              <w:rPr>
                <w:rFonts w:ascii="Calibri" w:eastAsia="Calibri" w:hAnsi="Calibri" w:cs="Calibri"/>
              </w:rPr>
              <w:t>Hire new Affirmative Employment Manager (AEM) after the departure of the prior AEM in FY 2020 (new activity)</w:t>
            </w:r>
          </w:p>
        </w:tc>
        <w:tc>
          <w:tcPr>
            <w:tcW w:w="647" w:type="pct"/>
          </w:tcPr>
          <w:p w14:paraId="0CC4CD65" w14:textId="390BB32E" w:rsidR="004A599C" w:rsidRPr="007E72D2" w:rsidRDefault="00D30295" w:rsidP="00A6301D">
            <w:pPr>
              <w:rPr>
                <w:rFonts w:ascii="Calibri" w:eastAsia="Calibri" w:hAnsi="Calibri" w:cs="Calibri"/>
              </w:rPr>
            </w:pPr>
            <w:r>
              <w:rPr>
                <w:rFonts w:ascii="Calibri" w:eastAsia="Calibri" w:hAnsi="Calibri" w:cs="Calibri"/>
              </w:rPr>
              <w:t>Yes</w:t>
            </w:r>
          </w:p>
        </w:tc>
        <w:tc>
          <w:tcPr>
            <w:tcW w:w="830" w:type="pct"/>
          </w:tcPr>
          <w:p w14:paraId="2505BEDC" w14:textId="7B63BD0C" w:rsidR="004A599C" w:rsidRPr="007E72D2" w:rsidRDefault="004A599C" w:rsidP="00A6301D">
            <w:pPr>
              <w:rPr>
                <w:rFonts w:ascii="Calibri" w:eastAsia="Calibri" w:hAnsi="Calibri" w:cs="Calibri"/>
              </w:rPr>
            </w:pPr>
          </w:p>
        </w:tc>
        <w:tc>
          <w:tcPr>
            <w:tcW w:w="830" w:type="pct"/>
          </w:tcPr>
          <w:p w14:paraId="6877C8EC" w14:textId="156EB44D" w:rsidR="004A599C" w:rsidRPr="007E72D2" w:rsidRDefault="00D30295" w:rsidP="00A6301D">
            <w:pPr>
              <w:rPr>
                <w:rFonts w:ascii="Calibri" w:eastAsia="Calibri" w:hAnsi="Calibri" w:cs="Calibri"/>
              </w:rPr>
            </w:pPr>
            <w:r>
              <w:rPr>
                <w:rFonts w:ascii="Calibri" w:eastAsia="Calibri" w:hAnsi="Calibri" w:cs="Calibri"/>
              </w:rPr>
              <w:t>09/15/2021</w:t>
            </w:r>
          </w:p>
        </w:tc>
      </w:tr>
    </w:tbl>
    <w:p w14:paraId="553F05A1" w14:textId="137E6C33" w:rsidR="00F26190" w:rsidRDefault="00F26190" w:rsidP="00A6301D">
      <w:pPr>
        <w:keepNext/>
        <w:keepLines/>
        <w:spacing w:before="2" w:after="0"/>
        <w:outlineLvl w:val="2"/>
        <w:rPr>
          <w:rFonts w:ascii="Calibri" w:eastAsia="Times New Roman" w:hAnsi="Calibri" w:cs="Calibri"/>
          <w:color w:val="1F4D78"/>
        </w:rPr>
      </w:pPr>
    </w:p>
    <w:p w14:paraId="74099BCB" w14:textId="77777777" w:rsidR="00F26190" w:rsidRDefault="00F26190">
      <w:pPr>
        <w:rPr>
          <w:rFonts w:ascii="Calibri" w:eastAsia="Times New Roman" w:hAnsi="Calibri" w:cs="Calibri"/>
          <w:color w:val="1F4D78"/>
        </w:rPr>
      </w:pPr>
      <w:r>
        <w:rPr>
          <w:rFonts w:ascii="Calibri" w:eastAsia="Times New Roman" w:hAnsi="Calibri" w:cs="Calibri"/>
          <w:color w:val="1F4D78"/>
        </w:rPr>
        <w:br w:type="page"/>
      </w:r>
    </w:p>
    <w:p w14:paraId="6DC7C242" w14:textId="77777777" w:rsidR="00A6301D" w:rsidRPr="007E72D2" w:rsidRDefault="00A6301D" w:rsidP="00A6301D">
      <w:pPr>
        <w:keepNext/>
        <w:keepLines/>
        <w:spacing w:before="2" w:after="0"/>
        <w:outlineLvl w:val="2"/>
        <w:rPr>
          <w:rFonts w:ascii="Calibri" w:eastAsia="Times New Roman" w:hAnsi="Calibri" w:cs="Calibri"/>
          <w:color w:val="1F4D78"/>
        </w:rPr>
      </w:pPr>
      <w:bookmarkStart w:id="52" w:name="_Toc8122457"/>
      <w:r w:rsidRPr="007E72D2">
        <w:rPr>
          <w:rFonts w:ascii="Calibri" w:eastAsia="Times New Roman" w:hAnsi="Calibri" w:cs="Calibri"/>
          <w:color w:val="1F4D78"/>
        </w:rPr>
        <w:lastRenderedPageBreak/>
        <w:t>Report of Accomplishments</w:t>
      </w:r>
      <w:bookmarkEnd w:id="52"/>
      <w:r w:rsidRPr="007E72D2">
        <w:rPr>
          <w:rFonts w:ascii="Calibri" w:eastAsia="Times New Roman" w:hAnsi="Calibri" w:cs="Calibri"/>
          <w:color w:val="1F4D78"/>
        </w:rPr>
        <w:t xml:space="preserve"> </w:t>
      </w:r>
    </w:p>
    <w:tbl>
      <w:tblPr>
        <w:tblStyle w:val="TableGrid6"/>
        <w:tblW w:w="0" w:type="auto"/>
        <w:tblLook w:val="01E0" w:firstRow="1" w:lastRow="1" w:firstColumn="1" w:lastColumn="1" w:noHBand="0" w:noVBand="0"/>
      </w:tblPr>
      <w:tblGrid>
        <w:gridCol w:w="2383"/>
        <w:gridCol w:w="6905"/>
      </w:tblGrid>
      <w:tr w:rsidR="00A6301D" w:rsidRPr="007E72D2" w14:paraId="091ACB95" w14:textId="77777777" w:rsidTr="007B747F">
        <w:trPr>
          <w:trHeight w:val="485"/>
        </w:trPr>
        <w:tc>
          <w:tcPr>
            <w:tcW w:w="2383" w:type="dxa"/>
          </w:tcPr>
          <w:p w14:paraId="237456D7" w14:textId="77777777" w:rsidR="00A6301D" w:rsidRPr="007E72D2" w:rsidRDefault="00A6301D" w:rsidP="00A6301D">
            <w:pPr>
              <w:spacing w:beforeLines="1" w:before="2" w:afterLines="1" w:after="2"/>
              <w:jc w:val="center"/>
              <w:rPr>
                <w:rFonts w:ascii="Calibri" w:eastAsia="Times New Roman" w:hAnsi="Calibri" w:cs="Calibri"/>
                <w:b/>
              </w:rPr>
            </w:pPr>
            <w:r w:rsidRPr="007E72D2">
              <w:rPr>
                <w:rFonts w:ascii="Calibri" w:eastAsia="Times New Roman" w:hAnsi="Calibri" w:cs="Calibri"/>
                <w:b/>
              </w:rPr>
              <w:t>Fiscal Year</w:t>
            </w:r>
          </w:p>
        </w:tc>
        <w:tc>
          <w:tcPr>
            <w:tcW w:w="6905" w:type="dxa"/>
          </w:tcPr>
          <w:p w14:paraId="41342922" w14:textId="77777777" w:rsidR="00A6301D" w:rsidRPr="007E72D2" w:rsidRDefault="00A6301D" w:rsidP="00A6301D">
            <w:pPr>
              <w:spacing w:beforeLines="1" w:before="2" w:afterLines="1" w:after="2"/>
              <w:jc w:val="center"/>
              <w:rPr>
                <w:rFonts w:ascii="Calibri" w:eastAsia="Times New Roman" w:hAnsi="Calibri" w:cs="Calibri"/>
              </w:rPr>
            </w:pPr>
            <w:r w:rsidRPr="007E72D2">
              <w:rPr>
                <w:rFonts w:ascii="Calibri" w:eastAsia="Times New Roman" w:hAnsi="Calibri" w:cs="Calibri"/>
                <w:b/>
              </w:rPr>
              <w:t>Accomplishments</w:t>
            </w:r>
          </w:p>
        </w:tc>
      </w:tr>
      <w:tr w:rsidR="00A6301D" w:rsidRPr="007E72D2" w14:paraId="180F6144" w14:textId="77777777" w:rsidTr="007B747F">
        <w:trPr>
          <w:trHeight w:val="530"/>
        </w:trPr>
        <w:tc>
          <w:tcPr>
            <w:tcW w:w="2383" w:type="dxa"/>
          </w:tcPr>
          <w:p w14:paraId="6400B884" w14:textId="6E11AD61" w:rsidR="00A6301D" w:rsidRPr="007E72D2" w:rsidRDefault="00A6301D" w:rsidP="00A6301D">
            <w:pPr>
              <w:spacing w:beforeLines="1" w:before="2" w:afterLines="1" w:after="2"/>
              <w:jc w:val="center"/>
              <w:rPr>
                <w:rFonts w:ascii="Calibri" w:eastAsia="Times New Roman" w:hAnsi="Calibri" w:cs="Calibri"/>
                <w:sz w:val="24"/>
                <w:szCs w:val="24"/>
              </w:rPr>
            </w:pPr>
            <w:r w:rsidRPr="007E72D2">
              <w:rPr>
                <w:rFonts w:ascii="Calibri" w:eastAsia="Times New Roman" w:hAnsi="Calibri" w:cs="Calibri"/>
                <w:sz w:val="24"/>
                <w:szCs w:val="24"/>
              </w:rPr>
              <w:t>202</w:t>
            </w:r>
            <w:r w:rsidR="00B35C66">
              <w:rPr>
                <w:rFonts w:ascii="Calibri" w:eastAsia="Times New Roman" w:hAnsi="Calibri" w:cs="Calibri"/>
                <w:sz w:val="24"/>
                <w:szCs w:val="24"/>
              </w:rPr>
              <w:t>2</w:t>
            </w:r>
          </w:p>
        </w:tc>
        <w:tc>
          <w:tcPr>
            <w:tcW w:w="6905" w:type="dxa"/>
          </w:tcPr>
          <w:p w14:paraId="17F4C1E0" w14:textId="77777777" w:rsidR="008F035F" w:rsidRPr="008F035F" w:rsidRDefault="008F035F" w:rsidP="008F035F">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8F035F">
              <w:rPr>
                <w:rFonts w:ascii="Calibri" w:hAnsi="Calibri" w:cs="Calibri"/>
                <w:color w:val="222222"/>
                <w:sz w:val="24"/>
                <w:szCs w:val="24"/>
              </w:rPr>
              <w:t>The OEEOWE Affirmative Employment Program Team (AEPT) was launched in December 2021 and consists of one AEP Manager, four AEP Specialists, one Diversity Specialist, and one Program Specialist. AEPT is charged with partnering with CIOs directly to track and analyze workforce data and conduct assessments to identify disparities, inequities, or barriers that may impede equal employment opportunities, and develop strategies to eliminate the identified disparities, inequities, or barriers. Each AEP Specialist also provides support and guidance to CDC Diversity and Inclusion Councils.</w:t>
            </w:r>
          </w:p>
          <w:p w14:paraId="5532C729" w14:textId="23BE6AD8" w:rsidR="00A6301D" w:rsidRPr="007E72D2" w:rsidRDefault="008F035F" w:rsidP="008F035F">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8F035F">
              <w:rPr>
                <w:rFonts w:ascii="Calibri" w:hAnsi="Calibri" w:cs="Calibri"/>
                <w:color w:val="222222"/>
                <w:sz w:val="24"/>
                <w:szCs w:val="24"/>
              </w:rPr>
              <w:t>Additionally, the AEPT developed an assessment process that will allow for more insight into the policies, programs, and practices of CIOs to leverage best practices and assist in making improvements where needed.</w:t>
            </w:r>
          </w:p>
        </w:tc>
      </w:tr>
      <w:tr w:rsidR="008F035F" w:rsidRPr="007E72D2" w14:paraId="1D13652C" w14:textId="77777777" w:rsidTr="007B747F">
        <w:trPr>
          <w:trHeight w:val="530"/>
        </w:trPr>
        <w:tc>
          <w:tcPr>
            <w:tcW w:w="2383" w:type="dxa"/>
          </w:tcPr>
          <w:p w14:paraId="0F198910" w14:textId="60D6B992" w:rsidR="008F035F" w:rsidRPr="007E72D2" w:rsidRDefault="008F035F" w:rsidP="00A6301D">
            <w:pPr>
              <w:spacing w:beforeLines="1" w:before="2" w:afterLines="1" w:after="2"/>
              <w:jc w:val="center"/>
              <w:rPr>
                <w:rFonts w:ascii="Calibri" w:eastAsia="Times New Roman" w:hAnsi="Calibri" w:cs="Calibri"/>
                <w:sz w:val="24"/>
                <w:szCs w:val="24"/>
              </w:rPr>
            </w:pPr>
            <w:r>
              <w:rPr>
                <w:rFonts w:ascii="Calibri" w:eastAsia="Times New Roman" w:hAnsi="Calibri" w:cs="Calibri"/>
                <w:sz w:val="24"/>
                <w:szCs w:val="24"/>
              </w:rPr>
              <w:t>2022</w:t>
            </w:r>
          </w:p>
        </w:tc>
        <w:tc>
          <w:tcPr>
            <w:tcW w:w="6905" w:type="dxa"/>
          </w:tcPr>
          <w:p w14:paraId="1EF449C6" w14:textId="77777777" w:rsidR="00AB3D98" w:rsidRPr="00AB3D98" w:rsidRDefault="00AB3D98" w:rsidP="00AB3D98">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AB3D98">
              <w:rPr>
                <w:rFonts w:ascii="Calibri" w:hAnsi="Calibri" w:cs="Calibri"/>
                <w:color w:val="222222"/>
                <w:sz w:val="24"/>
                <w:szCs w:val="24"/>
              </w:rPr>
              <w:t>In FY 2022, CDC coordinated and participated in a total of 51 recruitment and outreach events, many of which specifically targeted Hispanic or</w:t>
            </w:r>
          </w:p>
          <w:p w14:paraId="1CBEF33E" w14:textId="77777777" w:rsidR="00AB3D98" w:rsidRPr="00AB3D98" w:rsidRDefault="00AB3D98" w:rsidP="00AB3D98">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AB3D98">
              <w:rPr>
                <w:rFonts w:ascii="Calibri" w:hAnsi="Calibri" w:cs="Calibri"/>
                <w:color w:val="222222"/>
                <w:sz w:val="24"/>
                <w:szCs w:val="24"/>
              </w:rPr>
              <w:t>Minority Serving Institutions (MSI)resulting in over 2,000 contacts.</w:t>
            </w:r>
          </w:p>
          <w:p w14:paraId="776D7333" w14:textId="77777777" w:rsidR="00AB3D98" w:rsidRDefault="00AB3D98" w:rsidP="00AB3D98">
            <w:pPr>
              <w:widowControl w:val="0"/>
              <w:tabs>
                <w:tab w:val="left" w:pos="820"/>
              </w:tabs>
              <w:kinsoku w:val="0"/>
              <w:overflowPunct w:val="0"/>
              <w:autoSpaceDE w:val="0"/>
              <w:autoSpaceDN w:val="0"/>
              <w:adjustRightInd w:val="0"/>
              <w:ind w:right="329"/>
              <w:rPr>
                <w:rFonts w:ascii="Calibri" w:hAnsi="Calibri" w:cs="Calibri"/>
                <w:color w:val="222222"/>
                <w:sz w:val="24"/>
                <w:szCs w:val="24"/>
              </w:rPr>
            </w:pPr>
          </w:p>
          <w:p w14:paraId="648661D8" w14:textId="213488B6" w:rsidR="00AB3D98" w:rsidRPr="00AB3D98" w:rsidRDefault="00AB3D98" w:rsidP="00AB3D98">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AB3D98">
              <w:rPr>
                <w:rFonts w:ascii="Calibri" w:hAnsi="Calibri" w:cs="Calibri"/>
                <w:color w:val="222222"/>
                <w:sz w:val="24"/>
                <w:szCs w:val="24"/>
              </w:rPr>
              <w:t>CDC held a virtual career expo for Hispanic serving institutions (HSIs), undergraduate and graduate students, and Hispanic and Latino professionals to learn about the CDC employment process, receive resume guidance, and engage with CDC leaders concerning career</w:t>
            </w:r>
          </w:p>
          <w:p w14:paraId="61ABF643" w14:textId="126490E2" w:rsidR="008F035F" w:rsidRPr="008F035F" w:rsidRDefault="00AB3D98" w:rsidP="00AB3D98">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AB3D98">
              <w:rPr>
                <w:rFonts w:ascii="Calibri" w:hAnsi="Calibri" w:cs="Calibri"/>
                <w:color w:val="222222"/>
                <w:sz w:val="24"/>
                <w:szCs w:val="24"/>
              </w:rPr>
              <w:t>opportunities within the organization. Over 1,000 registrants learned about career opportunities at CDC.</w:t>
            </w:r>
          </w:p>
        </w:tc>
      </w:tr>
      <w:tr w:rsidR="00E665D0" w:rsidRPr="007E72D2" w14:paraId="61D59C8A" w14:textId="77777777" w:rsidTr="007B747F">
        <w:trPr>
          <w:trHeight w:val="530"/>
        </w:trPr>
        <w:tc>
          <w:tcPr>
            <w:tcW w:w="2383" w:type="dxa"/>
          </w:tcPr>
          <w:p w14:paraId="3AD116B6" w14:textId="30702E47" w:rsidR="00E665D0" w:rsidRDefault="007C249E" w:rsidP="00A6301D">
            <w:pPr>
              <w:spacing w:beforeLines="1" w:before="2" w:afterLines="1" w:after="2"/>
              <w:jc w:val="center"/>
              <w:rPr>
                <w:rFonts w:ascii="Calibri" w:eastAsia="Times New Roman" w:hAnsi="Calibri" w:cs="Calibri"/>
                <w:sz w:val="24"/>
                <w:szCs w:val="24"/>
              </w:rPr>
            </w:pPr>
            <w:r>
              <w:rPr>
                <w:rFonts w:ascii="Calibri" w:eastAsia="Times New Roman" w:hAnsi="Calibri" w:cs="Calibri"/>
                <w:sz w:val="24"/>
                <w:szCs w:val="24"/>
              </w:rPr>
              <w:t>2022</w:t>
            </w:r>
          </w:p>
        </w:tc>
        <w:tc>
          <w:tcPr>
            <w:tcW w:w="6905" w:type="dxa"/>
          </w:tcPr>
          <w:p w14:paraId="50E834D6" w14:textId="77777777" w:rsidR="007C249E" w:rsidRPr="007C249E" w:rsidRDefault="007C249E" w:rsidP="007C249E">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7C249E">
              <w:rPr>
                <w:rFonts w:ascii="Calibri" w:hAnsi="Calibri" w:cs="Calibri"/>
                <w:color w:val="222222"/>
                <w:sz w:val="24"/>
                <w:szCs w:val="24"/>
              </w:rPr>
              <w:t>CDC established a process for Trigger Identification and a SOP for conducting Barrier Analysis. The agency also convened a cross-agency Barrier Analysis Sprint Team to develop a systematic, systemic, and measurable action plan to correct barriers to equal employment opportunity for Hispanics and Latinos that were identified in a 2018 barrier investigation.</w:t>
            </w:r>
          </w:p>
          <w:p w14:paraId="2F200458" w14:textId="77777777" w:rsidR="007C249E" w:rsidRDefault="007C249E" w:rsidP="007C249E">
            <w:pPr>
              <w:widowControl w:val="0"/>
              <w:tabs>
                <w:tab w:val="left" w:pos="820"/>
              </w:tabs>
              <w:kinsoku w:val="0"/>
              <w:overflowPunct w:val="0"/>
              <w:autoSpaceDE w:val="0"/>
              <w:autoSpaceDN w:val="0"/>
              <w:adjustRightInd w:val="0"/>
              <w:ind w:right="329"/>
              <w:rPr>
                <w:rFonts w:ascii="Calibri" w:hAnsi="Calibri" w:cs="Calibri"/>
                <w:color w:val="222222"/>
                <w:sz w:val="24"/>
                <w:szCs w:val="24"/>
              </w:rPr>
            </w:pPr>
          </w:p>
          <w:p w14:paraId="026117AB" w14:textId="24C18535" w:rsidR="00E665D0" w:rsidRPr="00AB3D98" w:rsidRDefault="007C249E" w:rsidP="007C249E">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7C249E">
              <w:rPr>
                <w:rFonts w:ascii="Calibri" w:hAnsi="Calibri" w:cs="Calibri"/>
                <w:color w:val="222222"/>
                <w:sz w:val="24"/>
                <w:szCs w:val="24"/>
              </w:rPr>
              <w:t>Additionally, CDC established a Barrier Analysis contract and began collecting both quantitative and qualitative data in support and preparation of enterprise-wide barrier analysis in which the action plan implementation will begin in FY 2023.</w:t>
            </w:r>
          </w:p>
        </w:tc>
      </w:tr>
      <w:tr w:rsidR="007C249E" w:rsidRPr="007E72D2" w14:paraId="1C699DC1" w14:textId="77777777" w:rsidTr="007B747F">
        <w:trPr>
          <w:trHeight w:val="530"/>
        </w:trPr>
        <w:tc>
          <w:tcPr>
            <w:tcW w:w="2383" w:type="dxa"/>
          </w:tcPr>
          <w:p w14:paraId="0A0937CC" w14:textId="0270E3AE" w:rsidR="007C249E" w:rsidRDefault="00C06BE0" w:rsidP="00A6301D">
            <w:pPr>
              <w:spacing w:beforeLines="1" w:before="2" w:afterLines="1" w:after="2"/>
              <w:jc w:val="center"/>
              <w:rPr>
                <w:rFonts w:ascii="Calibri" w:eastAsia="Times New Roman" w:hAnsi="Calibri" w:cs="Calibri"/>
                <w:sz w:val="24"/>
                <w:szCs w:val="24"/>
              </w:rPr>
            </w:pPr>
            <w:r>
              <w:rPr>
                <w:rFonts w:ascii="Calibri" w:eastAsia="Times New Roman" w:hAnsi="Calibri" w:cs="Calibri"/>
                <w:sz w:val="24"/>
                <w:szCs w:val="24"/>
              </w:rPr>
              <w:t>2023</w:t>
            </w:r>
          </w:p>
        </w:tc>
        <w:tc>
          <w:tcPr>
            <w:tcW w:w="6905" w:type="dxa"/>
          </w:tcPr>
          <w:p w14:paraId="1EAE3666" w14:textId="7C927C61" w:rsidR="007C249E" w:rsidRPr="007C249E" w:rsidRDefault="00C06BE0" w:rsidP="007C249E">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C06BE0">
              <w:rPr>
                <w:rFonts w:ascii="Calibri" w:hAnsi="Calibri" w:cs="Calibri"/>
                <w:color w:val="222222"/>
                <w:sz w:val="24"/>
                <w:szCs w:val="24"/>
              </w:rPr>
              <w:t xml:space="preserve">From August 8 until October 14, 2022, CDC employees, in partnership with HHS, were invited to complete the Workforce Demographic Survey. During this time, FTEs and U.S. Public </w:t>
            </w:r>
            <w:r w:rsidRPr="00C06BE0">
              <w:rPr>
                <w:rFonts w:ascii="Calibri" w:hAnsi="Calibri" w:cs="Calibri"/>
                <w:color w:val="222222"/>
                <w:sz w:val="24"/>
                <w:szCs w:val="24"/>
              </w:rPr>
              <w:lastRenderedPageBreak/>
              <w:t>Health Service (PHS) Commissioned Corp Officers were encouraged to self-identify their ethnicity, race, sex, disability status, sexual orientation, gender identity, and veteran status. CDC’s workforce participation rate updates include the number of Hispanics/Latinos increased by 61% (to 5.2% of permanent and temporary civil service employees).</w:t>
            </w:r>
          </w:p>
        </w:tc>
      </w:tr>
      <w:tr w:rsidR="00C06BE0" w:rsidRPr="007E72D2" w14:paraId="202537DA" w14:textId="77777777" w:rsidTr="007B747F">
        <w:trPr>
          <w:trHeight w:val="530"/>
        </w:trPr>
        <w:tc>
          <w:tcPr>
            <w:tcW w:w="2383" w:type="dxa"/>
          </w:tcPr>
          <w:p w14:paraId="48320008" w14:textId="71F0E28F" w:rsidR="00C06BE0" w:rsidRDefault="00C06BE0" w:rsidP="00A6301D">
            <w:pPr>
              <w:spacing w:beforeLines="1" w:before="2" w:afterLines="1" w:after="2"/>
              <w:jc w:val="center"/>
              <w:rPr>
                <w:rFonts w:ascii="Calibri" w:eastAsia="Times New Roman" w:hAnsi="Calibri" w:cs="Calibri"/>
                <w:sz w:val="24"/>
                <w:szCs w:val="24"/>
              </w:rPr>
            </w:pPr>
            <w:r>
              <w:rPr>
                <w:rFonts w:ascii="Calibri" w:eastAsia="Times New Roman" w:hAnsi="Calibri" w:cs="Calibri"/>
                <w:sz w:val="24"/>
                <w:szCs w:val="24"/>
              </w:rPr>
              <w:lastRenderedPageBreak/>
              <w:t>2023</w:t>
            </w:r>
          </w:p>
        </w:tc>
        <w:tc>
          <w:tcPr>
            <w:tcW w:w="6905" w:type="dxa"/>
          </w:tcPr>
          <w:p w14:paraId="41381909" w14:textId="69C5812A" w:rsidR="00C06BE0" w:rsidRPr="00C06BE0" w:rsidRDefault="00C06BE0" w:rsidP="007C249E">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C06BE0">
              <w:rPr>
                <w:rFonts w:ascii="Calibri" w:hAnsi="Calibri" w:cs="Calibri"/>
                <w:color w:val="222222"/>
                <w:sz w:val="24"/>
                <w:szCs w:val="24"/>
              </w:rPr>
              <w:t>+UNIDOS, a Hispanic/Latino Employee Association, became CDC's first approved employee resource group under the recently revised Official Work Group Policy.</w:t>
            </w:r>
          </w:p>
        </w:tc>
      </w:tr>
      <w:tr w:rsidR="00C06BE0" w:rsidRPr="007E72D2" w14:paraId="09D9526A" w14:textId="77777777" w:rsidTr="007B747F">
        <w:trPr>
          <w:trHeight w:val="530"/>
        </w:trPr>
        <w:tc>
          <w:tcPr>
            <w:tcW w:w="2383" w:type="dxa"/>
          </w:tcPr>
          <w:p w14:paraId="326F5BC8" w14:textId="575C3E79" w:rsidR="00C06BE0" w:rsidRDefault="009E637B" w:rsidP="00A6301D">
            <w:pPr>
              <w:spacing w:beforeLines="1" w:before="2" w:afterLines="1" w:after="2"/>
              <w:jc w:val="center"/>
              <w:rPr>
                <w:rFonts w:ascii="Calibri" w:eastAsia="Times New Roman" w:hAnsi="Calibri" w:cs="Calibri"/>
                <w:sz w:val="24"/>
                <w:szCs w:val="24"/>
              </w:rPr>
            </w:pPr>
            <w:r>
              <w:rPr>
                <w:rFonts w:ascii="Calibri" w:eastAsia="Times New Roman" w:hAnsi="Calibri" w:cs="Calibri"/>
                <w:sz w:val="24"/>
                <w:szCs w:val="24"/>
              </w:rPr>
              <w:t>2023</w:t>
            </w:r>
          </w:p>
        </w:tc>
        <w:tc>
          <w:tcPr>
            <w:tcW w:w="6905" w:type="dxa"/>
          </w:tcPr>
          <w:p w14:paraId="7520E40A" w14:textId="1A6BFDB3" w:rsidR="00C06BE0" w:rsidRPr="00C06BE0" w:rsidRDefault="009E637B" w:rsidP="007C249E">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9E637B">
              <w:rPr>
                <w:rFonts w:ascii="Calibri" w:hAnsi="Calibri" w:cs="Calibri"/>
                <w:color w:val="222222"/>
                <w:sz w:val="24"/>
                <w:szCs w:val="24"/>
              </w:rPr>
              <w:t>In FY 2023, +UNIDOS received CDC's inaugural DEIAB and EEO Workplace Equity Innovation Award.</w:t>
            </w:r>
          </w:p>
        </w:tc>
      </w:tr>
      <w:tr w:rsidR="009E637B" w:rsidRPr="007E72D2" w14:paraId="071CED7F" w14:textId="77777777" w:rsidTr="007B747F">
        <w:trPr>
          <w:trHeight w:val="530"/>
        </w:trPr>
        <w:tc>
          <w:tcPr>
            <w:tcW w:w="2383" w:type="dxa"/>
          </w:tcPr>
          <w:p w14:paraId="64B65746" w14:textId="45464BCF" w:rsidR="009E637B" w:rsidRDefault="009E637B" w:rsidP="00A6301D">
            <w:pPr>
              <w:spacing w:beforeLines="1" w:before="2" w:afterLines="1" w:after="2"/>
              <w:jc w:val="center"/>
              <w:rPr>
                <w:rFonts w:ascii="Calibri" w:eastAsia="Times New Roman" w:hAnsi="Calibri" w:cs="Calibri"/>
                <w:sz w:val="24"/>
                <w:szCs w:val="24"/>
              </w:rPr>
            </w:pPr>
            <w:r>
              <w:rPr>
                <w:rFonts w:ascii="Calibri" w:eastAsia="Times New Roman" w:hAnsi="Calibri" w:cs="Calibri"/>
                <w:sz w:val="24"/>
                <w:szCs w:val="24"/>
              </w:rPr>
              <w:t>2023</w:t>
            </w:r>
          </w:p>
        </w:tc>
        <w:tc>
          <w:tcPr>
            <w:tcW w:w="6905" w:type="dxa"/>
          </w:tcPr>
          <w:p w14:paraId="23722082" w14:textId="77777777" w:rsidR="009E637B" w:rsidRPr="009E637B" w:rsidRDefault="009E637B" w:rsidP="009E637B">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9E637B">
              <w:rPr>
                <w:rFonts w:ascii="Calibri" w:hAnsi="Calibri" w:cs="Calibri"/>
                <w:color w:val="222222"/>
                <w:sz w:val="24"/>
                <w:szCs w:val="24"/>
              </w:rPr>
              <w:t>Throughout FY 2023, CDC implemented its enhanced enterprise-wide barrier analysis (BA) data collection process. Additionally, the BA Workgroup completed its trigger identification phase that focused on the inclusion in higher grades (GS-13 and above) for the following reasons:</w:t>
            </w:r>
          </w:p>
          <w:p w14:paraId="4D73FA96" w14:textId="77777777" w:rsidR="00547023" w:rsidRDefault="00547023" w:rsidP="009E637B">
            <w:pPr>
              <w:widowControl w:val="0"/>
              <w:tabs>
                <w:tab w:val="left" w:pos="820"/>
              </w:tabs>
              <w:kinsoku w:val="0"/>
              <w:overflowPunct w:val="0"/>
              <w:autoSpaceDE w:val="0"/>
              <w:autoSpaceDN w:val="0"/>
              <w:adjustRightInd w:val="0"/>
              <w:ind w:right="329"/>
              <w:rPr>
                <w:rFonts w:ascii="Calibri" w:hAnsi="Calibri" w:cs="Calibri"/>
                <w:color w:val="222222"/>
                <w:sz w:val="24"/>
                <w:szCs w:val="24"/>
              </w:rPr>
            </w:pPr>
          </w:p>
          <w:p w14:paraId="2E6995A0" w14:textId="77777777" w:rsidR="00547023" w:rsidRPr="00547023" w:rsidRDefault="009E637B" w:rsidP="00BE5867">
            <w:pPr>
              <w:pStyle w:val="ListParagraph"/>
              <w:widowControl w:val="0"/>
              <w:numPr>
                <w:ilvl w:val="0"/>
                <w:numId w:val="12"/>
              </w:numPr>
              <w:tabs>
                <w:tab w:val="left" w:pos="820"/>
              </w:tabs>
              <w:kinsoku w:val="0"/>
              <w:overflowPunct w:val="0"/>
              <w:autoSpaceDE w:val="0"/>
              <w:autoSpaceDN w:val="0"/>
              <w:adjustRightInd w:val="0"/>
              <w:ind w:right="329"/>
              <w:rPr>
                <w:rFonts w:ascii="Calibri" w:hAnsi="Calibri" w:cs="Calibri"/>
                <w:color w:val="222222"/>
                <w:sz w:val="24"/>
                <w:szCs w:val="24"/>
              </w:rPr>
            </w:pPr>
            <w:r w:rsidRPr="00547023">
              <w:rPr>
                <w:rFonts w:ascii="Calibri" w:hAnsi="Calibri" w:cs="Calibri"/>
                <w:color w:val="222222"/>
                <w:sz w:val="24"/>
                <w:szCs w:val="24"/>
              </w:rPr>
              <w:t xml:space="preserve">Prior barrier analysis results related to: </w:t>
            </w:r>
          </w:p>
          <w:p w14:paraId="6C55DC0A" w14:textId="75613CE2" w:rsidR="009E637B" w:rsidRPr="00547023" w:rsidRDefault="009E637B" w:rsidP="00BE5867">
            <w:pPr>
              <w:pStyle w:val="ListParagraph"/>
              <w:widowControl w:val="0"/>
              <w:numPr>
                <w:ilvl w:val="0"/>
                <w:numId w:val="12"/>
              </w:numPr>
              <w:tabs>
                <w:tab w:val="left" w:pos="820"/>
              </w:tabs>
              <w:kinsoku w:val="0"/>
              <w:overflowPunct w:val="0"/>
              <w:autoSpaceDE w:val="0"/>
              <w:autoSpaceDN w:val="0"/>
              <w:adjustRightInd w:val="0"/>
              <w:ind w:right="329"/>
              <w:rPr>
                <w:rFonts w:ascii="Calibri" w:hAnsi="Calibri" w:cs="Calibri"/>
                <w:color w:val="222222"/>
                <w:sz w:val="24"/>
                <w:szCs w:val="24"/>
              </w:rPr>
            </w:pPr>
            <w:r w:rsidRPr="00547023">
              <w:rPr>
                <w:rFonts w:ascii="Calibri" w:hAnsi="Calibri" w:cs="Calibri"/>
                <w:color w:val="222222"/>
                <w:sz w:val="24"/>
                <w:szCs w:val="24"/>
              </w:rPr>
              <w:t>Black and Asian Women Hispanics and Latinos</w:t>
            </w:r>
          </w:p>
          <w:p w14:paraId="26C1D8D0" w14:textId="77777777" w:rsidR="00547023" w:rsidRDefault="00547023" w:rsidP="009E637B">
            <w:pPr>
              <w:widowControl w:val="0"/>
              <w:tabs>
                <w:tab w:val="left" w:pos="820"/>
              </w:tabs>
              <w:kinsoku w:val="0"/>
              <w:overflowPunct w:val="0"/>
              <w:autoSpaceDE w:val="0"/>
              <w:autoSpaceDN w:val="0"/>
              <w:adjustRightInd w:val="0"/>
              <w:ind w:right="329"/>
              <w:rPr>
                <w:rFonts w:ascii="Calibri" w:hAnsi="Calibri" w:cs="Calibri"/>
                <w:color w:val="222222"/>
                <w:sz w:val="24"/>
                <w:szCs w:val="24"/>
              </w:rPr>
            </w:pPr>
          </w:p>
          <w:p w14:paraId="34E74A0B" w14:textId="3194710D" w:rsidR="009E637B" w:rsidRDefault="009E637B" w:rsidP="009E637B">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9E637B">
              <w:rPr>
                <w:rFonts w:ascii="Calibri" w:hAnsi="Calibri" w:cs="Calibri"/>
                <w:color w:val="222222"/>
                <w:sz w:val="24"/>
                <w:szCs w:val="24"/>
              </w:rPr>
              <w:t>Workforce data trends to include applicant flow data</w:t>
            </w:r>
          </w:p>
          <w:p w14:paraId="7BD19029" w14:textId="77777777" w:rsidR="00547023" w:rsidRPr="009E637B" w:rsidRDefault="00547023" w:rsidP="009E637B">
            <w:pPr>
              <w:widowControl w:val="0"/>
              <w:tabs>
                <w:tab w:val="left" w:pos="820"/>
              </w:tabs>
              <w:kinsoku w:val="0"/>
              <w:overflowPunct w:val="0"/>
              <w:autoSpaceDE w:val="0"/>
              <w:autoSpaceDN w:val="0"/>
              <w:adjustRightInd w:val="0"/>
              <w:ind w:right="329"/>
              <w:rPr>
                <w:rFonts w:ascii="Calibri" w:hAnsi="Calibri" w:cs="Calibri"/>
                <w:color w:val="222222"/>
                <w:sz w:val="24"/>
                <w:szCs w:val="24"/>
              </w:rPr>
            </w:pPr>
          </w:p>
          <w:p w14:paraId="423F07D9" w14:textId="679DD1C1" w:rsidR="009E637B" w:rsidRPr="009E637B" w:rsidRDefault="009E637B" w:rsidP="009E637B">
            <w:pPr>
              <w:widowControl w:val="0"/>
              <w:tabs>
                <w:tab w:val="left" w:pos="820"/>
              </w:tabs>
              <w:kinsoku w:val="0"/>
              <w:overflowPunct w:val="0"/>
              <w:autoSpaceDE w:val="0"/>
              <w:autoSpaceDN w:val="0"/>
              <w:adjustRightInd w:val="0"/>
              <w:ind w:right="329"/>
              <w:rPr>
                <w:rFonts w:ascii="Calibri" w:hAnsi="Calibri" w:cs="Calibri"/>
                <w:color w:val="222222"/>
                <w:sz w:val="24"/>
                <w:szCs w:val="24"/>
              </w:rPr>
            </w:pPr>
            <w:r w:rsidRPr="009E637B">
              <w:rPr>
                <w:rFonts w:ascii="Calibri" w:hAnsi="Calibri" w:cs="Calibri"/>
                <w:color w:val="222222"/>
                <w:sz w:val="24"/>
                <w:szCs w:val="24"/>
              </w:rPr>
              <w:t>Trigger identification findings</w:t>
            </w:r>
            <w:r>
              <w:rPr>
                <w:rFonts w:ascii="Calibri" w:hAnsi="Calibri" w:cs="Calibri"/>
                <w:color w:val="222222"/>
                <w:sz w:val="24"/>
                <w:szCs w:val="24"/>
              </w:rPr>
              <w:t xml:space="preserve"> </w:t>
            </w:r>
          </w:p>
        </w:tc>
      </w:tr>
    </w:tbl>
    <w:p w14:paraId="21131A5D" w14:textId="77777777" w:rsidR="00A6301D" w:rsidRPr="007E72D2" w:rsidRDefault="00A6301D" w:rsidP="00A6301D">
      <w:pPr>
        <w:rPr>
          <w:rFonts w:ascii="Calibri" w:eastAsia="Calibri" w:hAnsi="Calibri" w:cs="Calibri"/>
        </w:rPr>
      </w:pPr>
    </w:p>
    <w:p w14:paraId="6054D55E" w14:textId="4DA60700" w:rsidR="00562CD6" w:rsidRPr="007E72D2" w:rsidRDefault="00562CD6">
      <w:pPr>
        <w:rPr>
          <w:rFonts w:ascii="Calibri" w:hAnsi="Calibri" w:cs="Calibri"/>
          <w:sz w:val="20"/>
          <w:szCs w:val="20"/>
        </w:rPr>
      </w:pPr>
      <w:r w:rsidRPr="007E72D2">
        <w:rPr>
          <w:rFonts w:ascii="Calibri" w:hAnsi="Calibri" w:cs="Calibri"/>
          <w:sz w:val="20"/>
          <w:szCs w:val="20"/>
        </w:rPr>
        <w:br w:type="page"/>
      </w:r>
    </w:p>
    <w:p w14:paraId="512AB3F7" w14:textId="77777777" w:rsidR="00562CD6" w:rsidRPr="007E72D2" w:rsidRDefault="00562CD6" w:rsidP="00562CD6">
      <w:pPr>
        <w:spacing w:after="0" w:line="240" w:lineRule="auto"/>
        <w:contextualSpacing/>
        <w:jc w:val="center"/>
        <w:rPr>
          <w:rFonts w:ascii="Calibri" w:eastAsia="MS Gothic" w:hAnsi="Calibri" w:cs="Calibri"/>
          <w:b/>
          <w:spacing w:val="-10"/>
          <w:kern w:val="28"/>
          <w:sz w:val="28"/>
          <w:szCs w:val="28"/>
        </w:rPr>
      </w:pPr>
      <w:bookmarkStart w:id="53" w:name="_Toc482867069"/>
      <w:r w:rsidRPr="007E72D2">
        <w:rPr>
          <w:rFonts w:ascii="Calibri" w:eastAsia="MS Gothic" w:hAnsi="Calibri" w:cs="Calibri"/>
          <w:b/>
          <w:spacing w:val="-10"/>
          <w:kern w:val="28"/>
          <w:sz w:val="28"/>
          <w:szCs w:val="28"/>
        </w:rPr>
        <w:lastRenderedPageBreak/>
        <w:t>MD-715 – Part J</w:t>
      </w:r>
    </w:p>
    <w:p w14:paraId="6E46D8E1" w14:textId="77777777" w:rsidR="00562CD6" w:rsidRPr="007E72D2" w:rsidRDefault="00562CD6" w:rsidP="00562CD6">
      <w:pPr>
        <w:spacing w:after="0" w:line="240" w:lineRule="auto"/>
        <w:contextualSpacing/>
        <w:jc w:val="center"/>
        <w:rPr>
          <w:rFonts w:ascii="Calibri" w:eastAsia="Calibri" w:hAnsi="Calibri" w:cs="Calibri"/>
          <w:b/>
          <w:sz w:val="28"/>
          <w:szCs w:val="28"/>
          <w:lang w:val="en"/>
        </w:rPr>
      </w:pPr>
      <w:r w:rsidRPr="007E72D2">
        <w:rPr>
          <w:rFonts w:ascii="Calibri" w:eastAsia="MS Gothic" w:hAnsi="Calibri" w:cs="Calibri"/>
          <w:b/>
          <w:spacing w:val="-10"/>
          <w:kern w:val="28"/>
          <w:sz w:val="28"/>
          <w:szCs w:val="28"/>
        </w:rPr>
        <w:t xml:space="preserve">Special Program Plan for the Recruitment, Hiring, Advancement, and </w:t>
      </w:r>
      <w:r w:rsidRPr="007E72D2">
        <w:rPr>
          <w:rFonts w:ascii="Calibri" w:eastAsia="Calibri" w:hAnsi="Calibri" w:cs="Calibri"/>
          <w:b/>
          <w:sz w:val="28"/>
          <w:szCs w:val="28"/>
        </w:rPr>
        <w:t>Retention of Persons with Disabilities</w:t>
      </w:r>
    </w:p>
    <w:p w14:paraId="2EFB1AE3" w14:textId="77777777" w:rsidR="00562CD6" w:rsidRPr="007E72D2" w:rsidRDefault="00562CD6" w:rsidP="00562CD6">
      <w:pPr>
        <w:spacing w:after="200" w:line="240" w:lineRule="auto"/>
        <w:contextualSpacing/>
        <w:rPr>
          <w:rFonts w:ascii="Calibri" w:eastAsia="Calibri" w:hAnsi="Calibri" w:cs="Calibri"/>
          <w:sz w:val="20"/>
          <w:szCs w:val="20"/>
        </w:rPr>
      </w:pPr>
    </w:p>
    <w:p w14:paraId="7600FB3A" w14:textId="30BAA26D" w:rsidR="00A740C8" w:rsidRDefault="00A63773" w:rsidP="00562CD6">
      <w:pPr>
        <w:spacing w:after="200" w:line="240" w:lineRule="auto"/>
        <w:contextualSpacing/>
        <w:rPr>
          <w:rFonts w:ascii="Calibri" w:eastAsia="Calibri" w:hAnsi="Calibri" w:cs="Calibri"/>
          <w:sz w:val="20"/>
          <w:szCs w:val="20"/>
        </w:rPr>
      </w:pPr>
      <w:r w:rsidRPr="00A63773">
        <w:rPr>
          <w:rFonts w:ascii="Calibri" w:eastAsia="Calibri" w:hAnsi="Calibri" w:cs="Calibri"/>
          <w:sz w:val="20"/>
          <w:szCs w:val="20"/>
        </w:rPr>
        <w:t>To capture agencies’ affirmative action plan for persons with disabilities (PWD) and persons with targeted disabilities (PWTD), EEOC regulations (29 C.F.R. § 1614.203(e)) and MD-715 require agencies to describe how their affirmative action plan will improve the recruitment, hiring, advancement, and retention of applicants and employees with disabilities.</w:t>
      </w:r>
    </w:p>
    <w:p w14:paraId="165656B1" w14:textId="77777777" w:rsidR="00A63773" w:rsidRPr="007E72D2" w:rsidRDefault="00A63773" w:rsidP="00562CD6">
      <w:pPr>
        <w:spacing w:after="200" w:line="240" w:lineRule="auto"/>
        <w:contextualSpacing/>
        <w:rPr>
          <w:rFonts w:ascii="Calibri" w:eastAsia="Calibri" w:hAnsi="Calibri" w:cs="Calibri"/>
          <w:b/>
          <w:sz w:val="20"/>
          <w:szCs w:val="20"/>
          <w:lang w:val="en"/>
        </w:rPr>
      </w:pPr>
    </w:p>
    <w:p w14:paraId="19FCA290" w14:textId="77777777" w:rsidR="00562CD6" w:rsidRPr="007E72D2" w:rsidRDefault="00562CD6" w:rsidP="00562CD6">
      <w:pPr>
        <w:keepNext/>
        <w:keepLines/>
        <w:spacing w:after="0" w:line="240" w:lineRule="auto"/>
        <w:contextualSpacing/>
        <w:outlineLvl w:val="0"/>
        <w:rPr>
          <w:rFonts w:ascii="Calibri" w:eastAsia="MS Gothic" w:hAnsi="Calibri" w:cs="Calibri"/>
          <w:b/>
          <w:bCs/>
          <w:color w:val="17365D"/>
          <w:sz w:val="24"/>
          <w:szCs w:val="24"/>
        </w:rPr>
      </w:pPr>
      <w:bookmarkStart w:id="54" w:name="_Toc482867070"/>
      <w:bookmarkEnd w:id="53"/>
      <w:r w:rsidRPr="007E72D2">
        <w:rPr>
          <w:rFonts w:ascii="Calibri" w:eastAsia="MS Gothic" w:hAnsi="Calibri" w:cs="Calibri"/>
          <w:b/>
          <w:bCs/>
          <w:color w:val="17365D"/>
          <w:sz w:val="24"/>
          <w:szCs w:val="24"/>
        </w:rPr>
        <w:t>Section I: Efforts to Reach Regulatory Goals</w:t>
      </w:r>
    </w:p>
    <w:p w14:paraId="0BF53E44" w14:textId="77777777" w:rsidR="00562CD6" w:rsidRPr="007E72D2" w:rsidRDefault="00562CD6" w:rsidP="00562CD6">
      <w:pPr>
        <w:keepNext/>
        <w:keepLines/>
        <w:tabs>
          <w:tab w:val="left" w:pos="0"/>
        </w:tabs>
        <w:spacing w:after="120" w:line="240" w:lineRule="auto"/>
        <w:ind w:left="360" w:hanging="360"/>
        <w:contextualSpacing/>
        <w:outlineLvl w:val="2"/>
        <w:rPr>
          <w:rFonts w:ascii="Calibri" w:eastAsia="Calibri" w:hAnsi="Calibri" w:cs="Calibri"/>
          <w:sz w:val="20"/>
          <w:szCs w:val="20"/>
        </w:rPr>
      </w:pPr>
    </w:p>
    <w:p w14:paraId="5A6262E9" w14:textId="77777777" w:rsidR="00562CD6" w:rsidRPr="007E72D2" w:rsidRDefault="00562CD6" w:rsidP="00562CD6">
      <w:pPr>
        <w:keepNext/>
        <w:keepLines/>
        <w:tabs>
          <w:tab w:val="left" w:pos="0"/>
        </w:tabs>
        <w:spacing w:after="120" w:line="240" w:lineRule="auto"/>
        <w:ind w:left="360" w:hanging="360"/>
        <w:contextualSpacing/>
        <w:outlineLvl w:val="2"/>
        <w:rPr>
          <w:rFonts w:ascii="Calibri" w:eastAsia="Calibri" w:hAnsi="Calibri" w:cs="Calibri"/>
          <w:sz w:val="20"/>
          <w:szCs w:val="20"/>
        </w:rPr>
      </w:pPr>
      <w:r w:rsidRPr="007E72D2">
        <w:rPr>
          <w:rFonts w:ascii="Calibri" w:eastAsia="Calibri" w:hAnsi="Calibri" w:cs="Calibri"/>
          <w:sz w:val="20"/>
          <w:szCs w:val="20"/>
        </w:rPr>
        <w:t>EEOC regulations (29 C.F.R. § 1614.203(d)(7)) require agencies to establish specific numerical goals for</w:t>
      </w:r>
    </w:p>
    <w:p w14:paraId="0B7964EE" w14:textId="77777777" w:rsidR="00562CD6" w:rsidRPr="007E72D2" w:rsidRDefault="00562CD6" w:rsidP="00562CD6">
      <w:pPr>
        <w:keepNext/>
        <w:keepLines/>
        <w:tabs>
          <w:tab w:val="left" w:pos="0"/>
        </w:tabs>
        <w:spacing w:after="120" w:line="240" w:lineRule="auto"/>
        <w:ind w:left="360" w:hanging="360"/>
        <w:contextualSpacing/>
        <w:outlineLvl w:val="2"/>
        <w:rPr>
          <w:rFonts w:ascii="Calibri" w:eastAsia="Calibri" w:hAnsi="Calibri" w:cs="Calibri"/>
          <w:sz w:val="20"/>
          <w:szCs w:val="20"/>
        </w:rPr>
      </w:pPr>
      <w:r w:rsidRPr="007E72D2">
        <w:rPr>
          <w:rFonts w:ascii="Calibri" w:eastAsia="Calibri" w:hAnsi="Calibri" w:cs="Calibri"/>
          <w:sz w:val="20"/>
          <w:szCs w:val="20"/>
        </w:rPr>
        <w:t xml:space="preserve">increasing the participation of persons with reportable and targeted disabilities in the federal government. </w:t>
      </w:r>
    </w:p>
    <w:p w14:paraId="4B21C199" w14:textId="77777777" w:rsidR="00562CD6" w:rsidRPr="007E72D2" w:rsidRDefault="00562CD6" w:rsidP="00562CD6">
      <w:pPr>
        <w:keepNext/>
        <w:keepLines/>
        <w:tabs>
          <w:tab w:val="left" w:pos="0"/>
        </w:tabs>
        <w:spacing w:after="120" w:line="240" w:lineRule="auto"/>
        <w:ind w:left="360" w:hanging="360"/>
        <w:contextualSpacing/>
        <w:outlineLvl w:val="2"/>
        <w:rPr>
          <w:rFonts w:ascii="Calibri" w:eastAsia="Calibri" w:hAnsi="Calibri" w:cs="Calibri"/>
          <w:sz w:val="20"/>
          <w:szCs w:val="20"/>
        </w:rPr>
      </w:pPr>
      <w:bookmarkStart w:id="55" w:name="_Hlk489864450"/>
    </w:p>
    <w:p w14:paraId="690CDAD4" w14:textId="77777777" w:rsidR="00562CD6" w:rsidRPr="007E72D2" w:rsidRDefault="00562CD6" w:rsidP="00562CD6">
      <w:pPr>
        <w:keepNext/>
        <w:keepLines/>
        <w:tabs>
          <w:tab w:val="left" w:pos="0"/>
        </w:tabs>
        <w:spacing w:after="120" w:line="240" w:lineRule="auto"/>
        <w:ind w:left="360" w:hanging="360"/>
        <w:contextualSpacing/>
        <w:outlineLvl w:val="2"/>
        <w:rPr>
          <w:rFonts w:ascii="Calibri" w:eastAsia="Calibri" w:hAnsi="Calibri" w:cs="Calibri"/>
          <w:sz w:val="20"/>
          <w:szCs w:val="20"/>
        </w:rPr>
      </w:pPr>
      <w:r w:rsidRPr="007E72D2">
        <w:rPr>
          <w:rFonts w:ascii="Calibri" w:eastAsia="Calibri" w:hAnsi="Calibri" w:cs="Calibri"/>
          <w:sz w:val="20"/>
          <w:szCs w:val="20"/>
        </w:rPr>
        <w:t xml:space="preserve">Using the goal of 12% as the benchmark, does your agency have a trigger involving </w:t>
      </w:r>
      <w:r w:rsidRPr="007E72D2">
        <w:rPr>
          <w:rFonts w:ascii="Calibri" w:eastAsia="Calibri" w:hAnsi="Calibri" w:cs="Calibri"/>
          <w:sz w:val="20"/>
          <w:szCs w:val="20"/>
          <w:u w:val="single"/>
        </w:rPr>
        <w:t>PWD</w:t>
      </w:r>
      <w:r w:rsidRPr="007E72D2">
        <w:rPr>
          <w:rFonts w:ascii="Calibri" w:eastAsia="Calibri" w:hAnsi="Calibri" w:cs="Calibri"/>
          <w:sz w:val="20"/>
          <w:szCs w:val="20"/>
        </w:rPr>
        <w:t xml:space="preserve"> by grade level cluster in the permanent workforce? If “yes”, </w:t>
      </w:r>
      <w:bookmarkEnd w:id="55"/>
      <w:r w:rsidRPr="007E72D2">
        <w:rPr>
          <w:rFonts w:ascii="Calibri" w:eastAsia="Calibri" w:hAnsi="Calibri" w:cs="Calibri"/>
          <w:sz w:val="20"/>
          <w:szCs w:val="20"/>
        </w:rPr>
        <w:t>describe the trigger(s) in the text box.</w:t>
      </w:r>
    </w:p>
    <w:p w14:paraId="2D33E576" w14:textId="5DFB9E5E" w:rsidR="00562CD6" w:rsidRPr="007E72D2" w:rsidRDefault="00562CD6" w:rsidP="00BE5867">
      <w:pPr>
        <w:numPr>
          <w:ilvl w:val="1"/>
          <w:numId w:val="2"/>
        </w:numPr>
        <w:spacing w:after="200" w:line="240" w:lineRule="auto"/>
        <w:contextualSpacing/>
        <w:rPr>
          <w:rFonts w:ascii="Calibri" w:eastAsia="Calibri" w:hAnsi="Calibri" w:cs="Calibri"/>
          <w:sz w:val="20"/>
          <w:szCs w:val="20"/>
        </w:rPr>
      </w:pPr>
      <w:r w:rsidRPr="007E72D2">
        <w:rPr>
          <w:rFonts w:ascii="Calibri" w:eastAsia="Calibri" w:hAnsi="Calibri" w:cs="Calibri"/>
          <w:sz w:val="20"/>
          <w:szCs w:val="20"/>
        </w:rPr>
        <w:t>Cluster GS-1 to GS-10 (PWD)</w:t>
      </w:r>
      <w:r w:rsidRPr="007E72D2">
        <w:rPr>
          <w:rFonts w:ascii="Calibri" w:eastAsia="Calibri" w:hAnsi="Calibri" w:cs="Calibri"/>
          <w:sz w:val="20"/>
          <w:szCs w:val="20"/>
        </w:rPr>
        <w:tab/>
      </w:r>
      <w:r w:rsidRPr="007E72D2">
        <w:rPr>
          <w:rFonts w:ascii="Calibri" w:eastAsia="Calibri" w:hAnsi="Calibri" w:cs="Calibri"/>
          <w:sz w:val="20"/>
          <w:szCs w:val="20"/>
        </w:rPr>
        <w:tab/>
      </w:r>
      <w:r w:rsidRPr="007E72D2">
        <w:rPr>
          <w:rFonts w:ascii="Calibri" w:eastAsia="Calibri" w:hAnsi="Calibri" w:cs="Calibri"/>
          <w:sz w:val="20"/>
          <w:szCs w:val="20"/>
        </w:rPr>
        <w:tab/>
      </w:r>
      <w:r w:rsidR="00C016C0">
        <w:rPr>
          <w:rFonts w:ascii="Calibri" w:eastAsia="Calibri" w:hAnsi="Calibri" w:cs="Calibri"/>
          <w:sz w:val="20"/>
          <w:szCs w:val="20"/>
        </w:rPr>
        <w:t xml:space="preserve">Answer: </w:t>
      </w:r>
      <w:r w:rsidRPr="007E72D2">
        <w:rPr>
          <w:rFonts w:ascii="Calibri" w:eastAsia="Calibri" w:hAnsi="Calibri" w:cs="Calibri"/>
          <w:sz w:val="20"/>
          <w:szCs w:val="20"/>
        </w:rPr>
        <w:tab/>
        <w:t xml:space="preserve">No </w:t>
      </w:r>
    </w:p>
    <w:p w14:paraId="3AF6AFAB" w14:textId="54D2EB47" w:rsidR="00562CD6" w:rsidRPr="007E72D2" w:rsidRDefault="00562CD6" w:rsidP="00BE5867">
      <w:pPr>
        <w:numPr>
          <w:ilvl w:val="1"/>
          <w:numId w:val="2"/>
        </w:numPr>
        <w:spacing w:after="200" w:line="240" w:lineRule="auto"/>
        <w:contextualSpacing/>
        <w:rPr>
          <w:rFonts w:ascii="Calibri" w:eastAsia="Calibri" w:hAnsi="Calibri" w:cs="Calibri"/>
          <w:sz w:val="20"/>
          <w:szCs w:val="20"/>
        </w:rPr>
      </w:pPr>
      <w:r w:rsidRPr="007E72D2">
        <w:rPr>
          <w:rFonts w:ascii="Calibri" w:eastAsia="Calibri" w:hAnsi="Calibri" w:cs="Calibri"/>
          <w:sz w:val="20"/>
          <w:szCs w:val="20"/>
        </w:rPr>
        <w:t>Cluster GS-11 to SES (PWD)</w:t>
      </w:r>
      <w:r w:rsidRPr="007E72D2">
        <w:rPr>
          <w:rFonts w:ascii="Calibri" w:eastAsia="Calibri" w:hAnsi="Calibri" w:cs="Calibri"/>
          <w:sz w:val="20"/>
          <w:szCs w:val="20"/>
        </w:rPr>
        <w:tab/>
      </w:r>
      <w:r w:rsidRPr="007E72D2">
        <w:rPr>
          <w:rFonts w:ascii="Calibri" w:eastAsia="Calibri" w:hAnsi="Calibri" w:cs="Calibri"/>
          <w:sz w:val="20"/>
          <w:szCs w:val="20"/>
        </w:rPr>
        <w:tab/>
      </w:r>
      <w:r w:rsidRPr="007E72D2">
        <w:rPr>
          <w:rFonts w:ascii="Calibri" w:eastAsia="Calibri" w:hAnsi="Calibri" w:cs="Calibri"/>
          <w:sz w:val="20"/>
          <w:szCs w:val="20"/>
        </w:rPr>
        <w:tab/>
      </w:r>
      <w:r w:rsidR="00C016C0">
        <w:rPr>
          <w:rFonts w:ascii="Calibri" w:eastAsia="Calibri" w:hAnsi="Calibri" w:cs="Calibri"/>
          <w:sz w:val="20"/>
          <w:szCs w:val="20"/>
        </w:rPr>
        <w:t>Answer: No</w:t>
      </w:r>
      <w:r w:rsidRPr="007E72D2">
        <w:rPr>
          <w:rFonts w:ascii="Calibri" w:eastAsia="Calibri" w:hAnsi="Calibri" w:cs="Calibri"/>
          <w:sz w:val="20"/>
          <w:szCs w:val="20"/>
        </w:rPr>
        <w:t xml:space="preserve">  </w:t>
      </w:r>
      <w:r w:rsidRPr="007E72D2">
        <w:rPr>
          <w:rFonts w:ascii="Calibri" w:eastAsia="Calibri" w:hAnsi="Calibri" w:cs="Calibri"/>
          <w:sz w:val="20"/>
          <w:szCs w:val="20"/>
        </w:rPr>
        <w:tab/>
      </w:r>
    </w:p>
    <w:p w14:paraId="24BDF7C2" w14:textId="77777777" w:rsidR="00562CD6" w:rsidRPr="007E72D2" w:rsidRDefault="00562CD6" w:rsidP="00562CD6">
      <w:pPr>
        <w:keepNext/>
        <w:keepLines/>
        <w:tabs>
          <w:tab w:val="left" w:pos="0"/>
        </w:tabs>
        <w:spacing w:after="120" w:line="240" w:lineRule="auto"/>
        <w:ind w:left="360" w:hanging="360"/>
        <w:contextualSpacing/>
        <w:outlineLvl w:val="2"/>
        <w:rPr>
          <w:rFonts w:ascii="Calibri" w:eastAsia="Calibri" w:hAnsi="Calibri" w:cs="Calibri"/>
          <w:sz w:val="20"/>
          <w:szCs w:val="20"/>
        </w:rPr>
      </w:pPr>
      <w:bookmarkStart w:id="56" w:name="_Hlk489864475"/>
    </w:p>
    <w:p w14:paraId="26D68FA4" w14:textId="77777777" w:rsidR="00562CD6" w:rsidRPr="007E72D2" w:rsidRDefault="00562CD6" w:rsidP="00562CD6">
      <w:pPr>
        <w:keepNext/>
        <w:keepLines/>
        <w:tabs>
          <w:tab w:val="left" w:pos="0"/>
        </w:tabs>
        <w:spacing w:after="120" w:line="240" w:lineRule="auto"/>
        <w:ind w:left="360" w:hanging="360"/>
        <w:contextualSpacing/>
        <w:outlineLvl w:val="2"/>
        <w:rPr>
          <w:rFonts w:ascii="Calibri" w:eastAsia="Calibri" w:hAnsi="Calibri" w:cs="Calibri"/>
          <w:sz w:val="20"/>
          <w:szCs w:val="20"/>
        </w:rPr>
      </w:pPr>
      <w:r w:rsidRPr="007E72D2">
        <w:rPr>
          <w:rFonts w:ascii="Calibri" w:eastAsia="Calibri" w:hAnsi="Calibri" w:cs="Calibri"/>
          <w:sz w:val="20"/>
          <w:szCs w:val="20"/>
        </w:rPr>
        <w:t xml:space="preserve">Using the goal of 2% as the benchmark, does your agency have a trigger involving </w:t>
      </w:r>
      <w:r w:rsidRPr="007E72D2">
        <w:rPr>
          <w:rFonts w:ascii="Calibri" w:eastAsia="Calibri" w:hAnsi="Calibri" w:cs="Calibri"/>
          <w:sz w:val="20"/>
          <w:szCs w:val="20"/>
          <w:u w:val="single"/>
        </w:rPr>
        <w:t>PWTD</w:t>
      </w:r>
      <w:r w:rsidRPr="007E72D2">
        <w:rPr>
          <w:rFonts w:ascii="Calibri" w:eastAsia="Calibri" w:hAnsi="Calibri" w:cs="Calibri"/>
          <w:sz w:val="20"/>
          <w:szCs w:val="20"/>
        </w:rPr>
        <w:t xml:space="preserve"> by grade level cluster in the permanent workforce? If “yes”, </w:t>
      </w:r>
      <w:bookmarkEnd w:id="56"/>
      <w:r w:rsidRPr="007E72D2">
        <w:rPr>
          <w:rFonts w:ascii="Calibri" w:eastAsia="Calibri" w:hAnsi="Calibri" w:cs="Calibri"/>
          <w:sz w:val="20"/>
          <w:szCs w:val="20"/>
        </w:rPr>
        <w:t>describe the trigger(s) in the text box.</w:t>
      </w:r>
    </w:p>
    <w:p w14:paraId="105148F8" w14:textId="4CD2D8B1" w:rsidR="00562CD6" w:rsidRPr="007E72D2" w:rsidRDefault="00562CD6" w:rsidP="00BE5867">
      <w:pPr>
        <w:numPr>
          <w:ilvl w:val="0"/>
          <w:numId w:val="3"/>
        </w:numPr>
        <w:spacing w:after="200" w:line="240" w:lineRule="auto"/>
        <w:contextualSpacing/>
        <w:rPr>
          <w:rFonts w:ascii="Calibri" w:eastAsia="Calibri" w:hAnsi="Calibri" w:cs="Calibri"/>
          <w:sz w:val="20"/>
          <w:szCs w:val="20"/>
        </w:rPr>
      </w:pPr>
      <w:r w:rsidRPr="007E72D2">
        <w:rPr>
          <w:rFonts w:ascii="Calibri" w:eastAsia="Calibri" w:hAnsi="Calibri" w:cs="Calibri"/>
          <w:sz w:val="20"/>
          <w:szCs w:val="20"/>
        </w:rPr>
        <w:t>Cluster GS-1 to GS-10 (PWTD)</w:t>
      </w:r>
      <w:r w:rsidRPr="007E72D2">
        <w:rPr>
          <w:rFonts w:ascii="Calibri" w:eastAsia="Calibri" w:hAnsi="Calibri" w:cs="Calibri"/>
          <w:sz w:val="20"/>
          <w:szCs w:val="20"/>
        </w:rPr>
        <w:tab/>
      </w:r>
      <w:r w:rsidRPr="007E72D2">
        <w:rPr>
          <w:rFonts w:ascii="Calibri" w:eastAsia="Calibri" w:hAnsi="Calibri" w:cs="Calibri"/>
          <w:sz w:val="20"/>
          <w:szCs w:val="20"/>
        </w:rPr>
        <w:tab/>
      </w:r>
      <w:r w:rsidRPr="007E72D2">
        <w:rPr>
          <w:rFonts w:ascii="Calibri" w:eastAsia="Calibri" w:hAnsi="Calibri" w:cs="Calibri"/>
          <w:sz w:val="20"/>
          <w:szCs w:val="20"/>
        </w:rPr>
        <w:tab/>
      </w:r>
      <w:r w:rsidR="00C02AC8">
        <w:rPr>
          <w:rFonts w:ascii="Calibri" w:eastAsia="Calibri" w:hAnsi="Calibri" w:cs="Calibri"/>
          <w:sz w:val="20"/>
          <w:szCs w:val="20"/>
        </w:rPr>
        <w:t>Answer: No</w:t>
      </w:r>
    </w:p>
    <w:p w14:paraId="6FD143E0" w14:textId="3555BA70" w:rsidR="00A740C8" w:rsidRDefault="00562CD6" w:rsidP="00BE5867">
      <w:pPr>
        <w:numPr>
          <w:ilvl w:val="0"/>
          <w:numId w:val="3"/>
        </w:numPr>
        <w:spacing w:after="120" w:line="240" w:lineRule="auto"/>
        <w:contextualSpacing/>
        <w:rPr>
          <w:rFonts w:ascii="Calibri" w:eastAsia="Calibri" w:hAnsi="Calibri" w:cs="Calibri"/>
          <w:sz w:val="20"/>
          <w:szCs w:val="20"/>
        </w:rPr>
      </w:pPr>
      <w:r w:rsidRPr="00C02AC8">
        <w:rPr>
          <w:rFonts w:ascii="Calibri" w:eastAsia="Calibri" w:hAnsi="Calibri" w:cs="Calibri"/>
          <w:sz w:val="20"/>
          <w:szCs w:val="20"/>
        </w:rPr>
        <w:t>Cluster GS-11 to SES (PWTD)</w:t>
      </w:r>
      <w:r w:rsidRPr="00C02AC8">
        <w:rPr>
          <w:rFonts w:ascii="Calibri" w:eastAsia="Calibri" w:hAnsi="Calibri" w:cs="Calibri"/>
          <w:sz w:val="20"/>
          <w:szCs w:val="20"/>
        </w:rPr>
        <w:tab/>
      </w:r>
      <w:r w:rsidRPr="00C02AC8">
        <w:rPr>
          <w:rFonts w:ascii="Calibri" w:eastAsia="Calibri" w:hAnsi="Calibri" w:cs="Calibri"/>
          <w:sz w:val="20"/>
          <w:szCs w:val="20"/>
        </w:rPr>
        <w:tab/>
      </w:r>
      <w:r w:rsidRPr="00C02AC8">
        <w:rPr>
          <w:rFonts w:ascii="Calibri" w:eastAsia="Calibri" w:hAnsi="Calibri" w:cs="Calibri"/>
          <w:sz w:val="20"/>
          <w:szCs w:val="20"/>
        </w:rPr>
        <w:tab/>
      </w:r>
      <w:r w:rsidR="00C02AC8" w:rsidRPr="00C02AC8">
        <w:rPr>
          <w:rFonts w:ascii="Calibri" w:eastAsia="Calibri" w:hAnsi="Calibri" w:cs="Calibri"/>
          <w:sz w:val="20"/>
          <w:szCs w:val="20"/>
        </w:rPr>
        <w:t>Answer: No</w:t>
      </w:r>
      <w:r w:rsidRPr="00C02AC8">
        <w:rPr>
          <w:rFonts w:ascii="Calibri" w:eastAsia="Calibri" w:hAnsi="Calibri" w:cs="Calibri"/>
          <w:sz w:val="20"/>
          <w:szCs w:val="20"/>
        </w:rPr>
        <w:t xml:space="preserve">                   </w:t>
      </w:r>
      <w:r w:rsidR="003D3F15" w:rsidRPr="00C02AC8">
        <w:rPr>
          <w:rFonts w:ascii="Calibri" w:eastAsia="Calibri" w:hAnsi="Calibri" w:cs="Calibri"/>
          <w:sz w:val="20"/>
          <w:szCs w:val="20"/>
        </w:rPr>
        <w:t xml:space="preserve">   </w:t>
      </w:r>
      <w:r w:rsidRPr="00C02AC8">
        <w:rPr>
          <w:rFonts w:ascii="Calibri" w:eastAsia="Calibri" w:hAnsi="Calibri" w:cs="Calibri"/>
          <w:sz w:val="20"/>
          <w:szCs w:val="20"/>
        </w:rPr>
        <w:t xml:space="preserve"> </w:t>
      </w:r>
      <w:bookmarkStart w:id="57" w:name="_Hlk489864509"/>
    </w:p>
    <w:p w14:paraId="2DFD23B3" w14:textId="77777777" w:rsidR="00C02AC8" w:rsidRPr="00C02AC8" w:rsidRDefault="00C02AC8" w:rsidP="00C02AC8">
      <w:pPr>
        <w:spacing w:after="120" w:line="240" w:lineRule="auto"/>
        <w:ind w:left="1440"/>
        <w:contextualSpacing/>
        <w:rPr>
          <w:rFonts w:ascii="Calibri" w:eastAsia="Calibri" w:hAnsi="Calibri" w:cs="Calibri"/>
          <w:sz w:val="20"/>
          <w:szCs w:val="20"/>
        </w:rPr>
      </w:pPr>
    </w:p>
    <w:p w14:paraId="6CA5C81B" w14:textId="731B0D11" w:rsidR="00562CD6" w:rsidRPr="007E72D2" w:rsidRDefault="00562CD6" w:rsidP="00562CD6">
      <w:pPr>
        <w:spacing w:after="120" w:line="240" w:lineRule="auto"/>
        <w:contextualSpacing/>
        <w:rPr>
          <w:rFonts w:ascii="Calibri" w:eastAsia="Calibri" w:hAnsi="Calibri" w:cs="Calibri"/>
          <w:sz w:val="20"/>
          <w:szCs w:val="20"/>
        </w:rPr>
      </w:pPr>
      <w:r w:rsidRPr="007E72D2">
        <w:rPr>
          <w:rFonts w:ascii="Calibri" w:eastAsia="Calibri" w:hAnsi="Calibri" w:cs="Calibri"/>
          <w:sz w:val="20"/>
          <w:szCs w:val="20"/>
        </w:rPr>
        <w:t>Describe how the agency has communicated the numerical goals to the hiring managers and/or recruiters.</w:t>
      </w:r>
    </w:p>
    <w:p w14:paraId="2EFAA63A" w14:textId="77777777" w:rsidR="00562CD6" w:rsidRPr="007E72D2" w:rsidRDefault="00562CD6" w:rsidP="00562CD6">
      <w:pPr>
        <w:spacing w:after="120" w:line="240" w:lineRule="auto"/>
        <w:contextualSpacing/>
        <w:rPr>
          <w:rFonts w:ascii="Calibri" w:eastAsia="Calibri" w:hAnsi="Calibri" w:cs="Calibri"/>
          <w:sz w:val="20"/>
          <w:szCs w:val="20"/>
        </w:rPr>
      </w:pPr>
    </w:p>
    <w:bookmarkEnd w:id="57"/>
    <w:p w14:paraId="6A35DE37" w14:textId="179D3BE7" w:rsidR="00562CD6" w:rsidRDefault="0084386C" w:rsidP="0084386C">
      <w:pPr>
        <w:pStyle w:val="ListParagraph"/>
        <w:keepNext/>
        <w:keepLines/>
        <w:spacing w:after="0" w:line="240" w:lineRule="auto"/>
        <w:outlineLvl w:val="0"/>
        <w:rPr>
          <w:rFonts w:ascii="Calibri" w:eastAsia="Calibri" w:hAnsi="Calibri" w:cs="Calibri"/>
          <w:sz w:val="20"/>
          <w:szCs w:val="20"/>
        </w:rPr>
      </w:pPr>
      <w:r w:rsidRPr="0084386C">
        <w:rPr>
          <w:rFonts w:ascii="Calibri" w:eastAsia="Calibri" w:hAnsi="Calibri" w:cs="Calibri"/>
          <w:sz w:val="20"/>
          <w:szCs w:val="20"/>
        </w:rPr>
        <w:t>The agency communicated numerical goals to CDC leaders, hiring managers, and recruiters through written communication and meetings with the EEO Advisory Groups and DEIAB Councils, AEP Specialist consultations, human resources (HR) pre-employment meetings with selecting officials, Schedule A- related trainings, the annual State of the Agency briefing, the OEEOWE Annual Report, the newly developed Human Capital Health Dashboards which contains workforce demographics including disability goals, and other services and support for PWDs.</w:t>
      </w:r>
    </w:p>
    <w:p w14:paraId="6A7AA057" w14:textId="77777777" w:rsidR="0084386C" w:rsidRPr="0084386C" w:rsidRDefault="0084386C" w:rsidP="0084386C">
      <w:pPr>
        <w:pStyle w:val="ListParagraph"/>
        <w:keepNext/>
        <w:keepLines/>
        <w:spacing w:after="0" w:line="240" w:lineRule="auto"/>
        <w:outlineLvl w:val="0"/>
        <w:rPr>
          <w:rFonts w:ascii="Calibri" w:eastAsia="MS Gothic" w:hAnsi="Calibri" w:cs="Calibri"/>
          <w:b/>
          <w:bCs/>
          <w:color w:val="17365D"/>
          <w:sz w:val="24"/>
          <w:szCs w:val="24"/>
        </w:rPr>
      </w:pPr>
    </w:p>
    <w:p w14:paraId="2F9ADC3E" w14:textId="77777777" w:rsidR="00562CD6" w:rsidRPr="007E72D2" w:rsidRDefault="00562CD6" w:rsidP="00562CD6">
      <w:pPr>
        <w:keepNext/>
        <w:keepLines/>
        <w:spacing w:after="0" w:line="240" w:lineRule="auto"/>
        <w:contextualSpacing/>
        <w:outlineLvl w:val="0"/>
        <w:rPr>
          <w:rFonts w:ascii="Calibri" w:eastAsia="MS Gothic" w:hAnsi="Calibri" w:cs="Calibri"/>
          <w:b/>
          <w:bCs/>
          <w:color w:val="17365D"/>
          <w:sz w:val="24"/>
          <w:szCs w:val="24"/>
        </w:rPr>
      </w:pPr>
      <w:r w:rsidRPr="007E72D2">
        <w:rPr>
          <w:rFonts w:ascii="Calibri" w:eastAsia="MS Gothic" w:hAnsi="Calibri" w:cs="Calibri"/>
          <w:b/>
          <w:bCs/>
          <w:color w:val="17365D"/>
          <w:sz w:val="24"/>
          <w:szCs w:val="24"/>
        </w:rPr>
        <w:t>Section II: Model Disability Program</w:t>
      </w:r>
    </w:p>
    <w:p w14:paraId="62FFFE74" w14:textId="77777777" w:rsidR="00562CD6" w:rsidRPr="007E72D2" w:rsidRDefault="00562CD6" w:rsidP="00562CD6">
      <w:pPr>
        <w:spacing w:after="200" w:line="240" w:lineRule="auto"/>
        <w:contextualSpacing/>
        <w:rPr>
          <w:rFonts w:ascii="Calibri" w:eastAsia="Calibri" w:hAnsi="Calibri" w:cs="Calibri"/>
          <w:sz w:val="20"/>
          <w:szCs w:val="20"/>
        </w:rPr>
      </w:pPr>
    </w:p>
    <w:p w14:paraId="11D1905E" w14:textId="78694395" w:rsidR="00562CD6" w:rsidRDefault="00562CD6" w:rsidP="00562CD6">
      <w:pPr>
        <w:spacing w:after="200" w:line="240" w:lineRule="auto"/>
        <w:contextualSpacing/>
        <w:rPr>
          <w:rFonts w:ascii="Calibri" w:eastAsia="Calibri" w:hAnsi="Calibri" w:cs="Calibri"/>
          <w:sz w:val="20"/>
          <w:szCs w:val="20"/>
        </w:rPr>
      </w:pPr>
      <w:r w:rsidRPr="007E72D2">
        <w:rPr>
          <w:rFonts w:ascii="Calibri" w:eastAsia="Calibri" w:hAnsi="Calibri" w:cs="Calibri"/>
          <w:sz w:val="20"/>
          <w:szCs w:val="20"/>
        </w:rPr>
        <w:t xml:space="preserve">Pursuant to 29 C.F.R. §1614.203(d)(1), agencies must ensure sufficient staff, training and resources to recruit and hire persons with disabilities and persons with targeted disabilities, administer the reasonable accommodation program and special emphasis program, and oversee any other disability hiring and advancement program the agency has in place. </w:t>
      </w:r>
    </w:p>
    <w:p w14:paraId="747DC272" w14:textId="77777777" w:rsidR="00F80751" w:rsidRPr="007E72D2" w:rsidRDefault="00F80751" w:rsidP="00562CD6">
      <w:pPr>
        <w:spacing w:after="200" w:line="240" w:lineRule="auto"/>
        <w:contextualSpacing/>
        <w:rPr>
          <w:rFonts w:ascii="Calibri" w:eastAsia="Calibri" w:hAnsi="Calibri" w:cs="Calibri"/>
          <w:sz w:val="20"/>
          <w:szCs w:val="20"/>
        </w:rPr>
      </w:pPr>
    </w:p>
    <w:p w14:paraId="2F9C3307" w14:textId="77777777" w:rsidR="00562CD6" w:rsidRPr="007E72D2" w:rsidRDefault="00562CD6" w:rsidP="00562CD6">
      <w:pPr>
        <w:keepNext/>
        <w:keepLines/>
        <w:spacing w:before="40" w:after="0" w:line="240" w:lineRule="auto"/>
        <w:ind w:left="360" w:hanging="360"/>
        <w:contextualSpacing/>
        <w:outlineLvl w:val="1"/>
        <w:rPr>
          <w:rFonts w:ascii="Calibri" w:eastAsia="MS Gothic" w:hAnsi="Calibri" w:cs="Calibri"/>
          <w:b/>
          <w:smallCaps/>
          <w:sz w:val="20"/>
          <w:szCs w:val="20"/>
          <w:u w:val="single"/>
        </w:rPr>
      </w:pPr>
      <w:r w:rsidRPr="007E72D2">
        <w:rPr>
          <w:rFonts w:ascii="Calibri" w:eastAsia="MS Gothic" w:hAnsi="Calibri" w:cs="Calibri"/>
          <w:b/>
          <w:smallCaps/>
          <w:sz w:val="20"/>
          <w:szCs w:val="20"/>
          <w:u w:val="single"/>
        </w:rPr>
        <w:t>Plan to Provide Sufficient &amp; Competent Staff</w:t>
      </w:r>
      <w:bookmarkEnd w:id="54"/>
      <w:r w:rsidRPr="007E72D2">
        <w:rPr>
          <w:rFonts w:ascii="Calibri" w:eastAsia="MS Gothic" w:hAnsi="Calibri" w:cs="Calibri"/>
          <w:b/>
          <w:smallCaps/>
          <w:sz w:val="20"/>
          <w:szCs w:val="20"/>
          <w:u w:val="single"/>
        </w:rPr>
        <w:t>ing for the Disability Program</w:t>
      </w:r>
    </w:p>
    <w:p w14:paraId="165E54F5" w14:textId="77777777" w:rsidR="00562CD6" w:rsidRPr="007E72D2" w:rsidRDefault="00562CD6" w:rsidP="00562CD6">
      <w:pPr>
        <w:spacing w:after="0" w:line="240" w:lineRule="auto"/>
        <w:contextualSpacing/>
        <w:rPr>
          <w:rFonts w:ascii="Calibri" w:eastAsia="Calibri" w:hAnsi="Calibri" w:cs="Calibri"/>
          <w:sz w:val="20"/>
          <w:szCs w:val="20"/>
        </w:rPr>
      </w:pPr>
    </w:p>
    <w:p w14:paraId="3BEE046F" w14:textId="77777777" w:rsidR="00562CD6" w:rsidRPr="007E72D2" w:rsidRDefault="00562CD6" w:rsidP="00562CD6">
      <w:pPr>
        <w:keepNext/>
        <w:keepLines/>
        <w:tabs>
          <w:tab w:val="left" w:pos="0"/>
        </w:tabs>
        <w:spacing w:after="120" w:line="240" w:lineRule="auto"/>
        <w:ind w:left="360" w:hanging="360"/>
        <w:contextualSpacing/>
        <w:outlineLvl w:val="2"/>
        <w:rPr>
          <w:rFonts w:ascii="Calibri" w:eastAsia="Calibri" w:hAnsi="Calibri" w:cs="Calibri"/>
          <w:sz w:val="20"/>
          <w:szCs w:val="20"/>
        </w:rPr>
      </w:pPr>
      <w:bookmarkStart w:id="58" w:name="_Hlk489865210"/>
      <w:r w:rsidRPr="007E72D2">
        <w:rPr>
          <w:rFonts w:ascii="Calibri" w:eastAsia="Calibri" w:hAnsi="Calibri" w:cs="Calibri"/>
          <w:sz w:val="20"/>
          <w:szCs w:val="20"/>
        </w:rPr>
        <w:t>Has the agency designated sufficient qualified personnel to implement its disability program during the</w:t>
      </w:r>
    </w:p>
    <w:p w14:paraId="352CF077" w14:textId="77777777" w:rsidR="00562CD6" w:rsidRPr="007E72D2" w:rsidRDefault="00562CD6" w:rsidP="00562CD6">
      <w:pPr>
        <w:keepNext/>
        <w:keepLines/>
        <w:tabs>
          <w:tab w:val="left" w:pos="0"/>
        </w:tabs>
        <w:spacing w:after="120" w:line="240" w:lineRule="auto"/>
        <w:ind w:left="360" w:hanging="360"/>
        <w:contextualSpacing/>
        <w:outlineLvl w:val="2"/>
        <w:rPr>
          <w:rFonts w:ascii="Calibri" w:eastAsia="Calibri" w:hAnsi="Calibri" w:cs="Calibri"/>
          <w:sz w:val="20"/>
          <w:szCs w:val="20"/>
        </w:rPr>
      </w:pPr>
      <w:r w:rsidRPr="007E72D2">
        <w:rPr>
          <w:rFonts w:ascii="Calibri" w:eastAsia="Calibri" w:hAnsi="Calibri" w:cs="Calibri"/>
          <w:sz w:val="20"/>
          <w:szCs w:val="20"/>
        </w:rPr>
        <w:t>reporting period? If “no”, describe the agency’s plan to improve the staffing for the upcoming year.</w:t>
      </w:r>
    </w:p>
    <w:bookmarkEnd w:id="58"/>
    <w:p w14:paraId="2C3E3D2B" w14:textId="77777777" w:rsidR="00A740C8" w:rsidRPr="007E72D2" w:rsidRDefault="00A740C8" w:rsidP="00562CD6">
      <w:pPr>
        <w:spacing w:after="200" w:line="240" w:lineRule="auto"/>
        <w:contextualSpacing/>
        <w:jc w:val="center"/>
        <w:rPr>
          <w:rFonts w:ascii="Calibri" w:eastAsia="Calibri" w:hAnsi="Calibri" w:cs="Calibri"/>
          <w:sz w:val="20"/>
          <w:szCs w:val="20"/>
        </w:rPr>
      </w:pPr>
    </w:p>
    <w:p w14:paraId="7B7ECD6F" w14:textId="77777777" w:rsidR="00DE4325" w:rsidRPr="000805D3" w:rsidRDefault="00DE4325" w:rsidP="00DE4325">
      <w:pPr>
        <w:outlineLvl w:val="3"/>
        <w:rPr>
          <w:rFonts w:ascii="Calibri" w:hAnsi="Calibri" w:cs="Calibri"/>
          <w:sz w:val="24"/>
          <w:szCs w:val="24"/>
        </w:rPr>
      </w:pPr>
      <w:r w:rsidRPr="000805D3">
        <w:rPr>
          <w:rFonts w:ascii="Calibri" w:hAnsi="Calibri" w:cs="Calibri"/>
          <w:sz w:val="24"/>
          <w:szCs w:val="24"/>
        </w:rPr>
        <w:t>A. PLAN TO PROVIDE SUFFICIENT &amp; COMPETENT STAFFING FOR THE DISABILITY PROGRAM</w:t>
      </w:r>
    </w:p>
    <w:p w14:paraId="75676CC7" w14:textId="4A9C0C3E" w:rsidR="00A6301D" w:rsidRDefault="00DE4325" w:rsidP="00DE4325">
      <w:pPr>
        <w:outlineLvl w:val="3"/>
        <w:rPr>
          <w:rFonts w:ascii="Calibri" w:hAnsi="Calibri" w:cs="Calibri"/>
          <w:sz w:val="20"/>
          <w:szCs w:val="20"/>
        </w:rPr>
      </w:pPr>
      <w:r w:rsidRPr="00DE4325">
        <w:rPr>
          <w:rFonts w:ascii="Calibri" w:hAnsi="Calibri" w:cs="Calibri"/>
          <w:sz w:val="20"/>
          <w:szCs w:val="20"/>
        </w:rPr>
        <w:t>1. Has the agency designated sufficient qualified personnel to implement its disability program during the reporting period? If “no”, describe the agency’s plan to improve the staffing for the upcoming year.</w:t>
      </w:r>
    </w:p>
    <w:p w14:paraId="53E0F806" w14:textId="2545E6A6" w:rsidR="000805D3" w:rsidRPr="007E72D2" w:rsidRDefault="000805D3" w:rsidP="00DE4325">
      <w:pPr>
        <w:outlineLvl w:val="3"/>
        <w:rPr>
          <w:rFonts w:ascii="Calibri" w:hAnsi="Calibri" w:cs="Calibri"/>
          <w:sz w:val="20"/>
          <w:szCs w:val="20"/>
        </w:rPr>
      </w:pPr>
      <w:r>
        <w:rPr>
          <w:rFonts w:ascii="Calibri" w:hAnsi="Calibri" w:cs="Calibri"/>
          <w:sz w:val="20"/>
          <w:szCs w:val="20"/>
        </w:rPr>
        <w:t xml:space="preserve">Answer: </w:t>
      </w:r>
      <w:r w:rsidRPr="000805D3">
        <w:rPr>
          <w:rFonts w:ascii="Calibri" w:hAnsi="Calibri" w:cs="Calibri"/>
          <w:sz w:val="20"/>
          <w:szCs w:val="20"/>
        </w:rPr>
        <w:t xml:space="preserve">Yes </w:t>
      </w:r>
    </w:p>
    <w:p w14:paraId="69479753" w14:textId="54EAD339" w:rsidR="007B747F" w:rsidRPr="007E72D2" w:rsidRDefault="007B747F" w:rsidP="000C1E81">
      <w:pPr>
        <w:spacing w:after="0" w:line="240" w:lineRule="auto"/>
        <w:outlineLvl w:val="3"/>
        <w:rPr>
          <w:rFonts w:ascii="Calibri" w:hAnsi="Calibri" w:cs="Calibri"/>
          <w:sz w:val="24"/>
          <w:szCs w:val="24"/>
        </w:rPr>
      </w:pPr>
      <w:r w:rsidRPr="007E72D2">
        <w:rPr>
          <w:rFonts w:ascii="Calibri" w:hAnsi="Calibri" w:cs="Calibri"/>
          <w:sz w:val="24"/>
          <w:szCs w:val="24"/>
        </w:rPr>
        <w:lastRenderedPageBreak/>
        <w:t>Responsible Staff Identify</w:t>
      </w:r>
    </w:p>
    <w:tbl>
      <w:tblPr>
        <w:tblStyle w:val="TableGrid"/>
        <w:tblW w:w="0" w:type="auto"/>
        <w:tblLook w:val="04A0" w:firstRow="1" w:lastRow="0" w:firstColumn="1" w:lastColumn="0" w:noHBand="0" w:noVBand="1"/>
      </w:tblPr>
      <w:tblGrid>
        <w:gridCol w:w="2605"/>
        <w:gridCol w:w="1710"/>
        <w:gridCol w:w="1620"/>
        <w:gridCol w:w="1533"/>
        <w:gridCol w:w="1882"/>
      </w:tblGrid>
      <w:tr w:rsidR="007B747F" w:rsidRPr="007E72D2" w14:paraId="2B8AA78F" w14:textId="77777777" w:rsidTr="00546CD4">
        <w:trPr>
          <w:cantSplit/>
          <w:tblHeader/>
        </w:trPr>
        <w:tc>
          <w:tcPr>
            <w:tcW w:w="2605" w:type="dxa"/>
          </w:tcPr>
          <w:p w14:paraId="7A852896" w14:textId="77777777" w:rsidR="007B747F" w:rsidRPr="007E72D2" w:rsidRDefault="007B747F" w:rsidP="007B747F">
            <w:pPr>
              <w:spacing w:after="160" w:line="259" w:lineRule="auto"/>
              <w:outlineLvl w:val="3"/>
              <w:rPr>
                <w:rFonts w:ascii="Calibri" w:eastAsiaTheme="minorHAnsi" w:hAnsi="Calibri" w:cs="Calibri"/>
              </w:rPr>
            </w:pPr>
            <w:bookmarkStart w:id="59" w:name="Part_J1"/>
            <w:bookmarkEnd w:id="59"/>
            <w:r w:rsidRPr="007E72D2">
              <w:rPr>
                <w:rFonts w:ascii="Calibri" w:eastAsiaTheme="minorHAnsi" w:hAnsi="Calibri" w:cs="Calibri"/>
              </w:rPr>
              <w:t>Disability Program Task</w:t>
            </w:r>
          </w:p>
        </w:tc>
        <w:tc>
          <w:tcPr>
            <w:tcW w:w="1710" w:type="dxa"/>
          </w:tcPr>
          <w:p w14:paraId="425EE98F" w14:textId="5F563E85" w:rsidR="007B747F" w:rsidRPr="007E72D2" w:rsidRDefault="007B747F" w:rsidP="00546CD4">
            <w:pPr>
              <w:spacing w:after="160" w:line="259" w:lineRule="auto"/>
              <w:outlineLvl w:val="3"/>
              <w:rPr>
                <w:rFonts w:ascii="Calibri" w:eastAsiaTheme="minorHAnsi" w:hAnsi="Calibri" w:cs="Calibri"/>
              </w:rPr>
            </w:pPr>
            <w:r w:rsidRPr="007E72D2">
              <w:rPr>
                <w:rFonts w:ascii="Calibri" w:eastAsiaTheme="minorHAnsi" w:hAnsi="Calibri" w:cs="Calibri"/>
              </w:rPr>
              <w:t>#of FTE Staff</w:t>
            </w:r>
            <w:r w:rsidR="00546CD4">
              <w:rPr>
                <w:rFonts w:ascii="Calibri" w:eastAsiaTheme="minorHAnsi" w:hAnsi="Calibri" w:cs="Calibri"/>
              </w:rPr>
              <w:t xml:space="preserve"> by E</w:t>
            </w:r>
            <w:r w:rsidRPr="007E72D2">
              <w:rPr>
                <w:rFonts w:ascii="Calibri" w:eastAsiaTheme="minorHAnsi" w:hAnsi="Calibri" w:cs="Calibri"/>
              </w:rPr>
              <w:t>mployment</w:t>
            </w:r>
            <w:r w:rsidR="00546CD4">
              <w:rPr>
                <w:rFonts w:ascii="Calibri" w:eastAsiaTheme="minorHAnsi" w:hAnsi="Calibri" w:cs="Calibri"/>
              </w:rPr>
              <w:t xml:space="preserve"> </w:t>
            </w:r>
            <w:r w:rsidRPr="007E72D2">
              <w:rPr>
                <w:rFonts w:ascii="Calibri" w:eastAsiaTheme="minorHAnsi" w:hAnsi="Calibri" w:cs="Calibri"/>
              </w:rPr>
              <w:t>Status</w:t>
            </w:r>
            <w:r w:rsidR="00546CD4">
              <w:rPr>
                <w:rFonts w:ascii="Calibri" w:eastAsiaTheme="minorHAnsi" w:hAnsi="Calibri" w:cs="Calibri"/>
              </w:rPr>
              <w:t xml:space="preserve"> </w:t>
            </w:r>
            <w:r w:rsidRPr="007E72D2">
              <w:rPr>
                <w:rFonts w:ascii="Calibri" w:eastAsiaTheme="minorHAnsi" w:hAnsi="Calibri" w:cs="Calibri"/>
              </w:rPr>
              <w:t>(Full Time)</w:t>
            </w:r>
          </w:p>
        </w:tc>
        <w:tc>
          <w:tcPr>
            <w:tcW w:w="1620" w:type="dxa"/>
          </w:tcPr>
          <w:p w14:paraId="78DFEEC5" w14:textId="1F5CF95E" w:rsidR="007B747F" w:rsidRPr="007E72D2" w:rsidRDefault="007B747F" w:rsidP="00546CD4">
            <w:pPr>
              <w:spacing w:after="160" w:line="259" w:lineRule="auto"/>
              <w:outlineLvl w:val="3"/>
              <w:rPr>
                <w:rFonts w:ascii="Calibri" w:eastAsiaTheme="minorHAnsi" w:hAnsi="Calibri" w:cs="Calibri"/>
              </w:rPr>
            </w:pPr>
            <w:r w:rsidRPr="007E72D2">
              <w:rPr>
                <w:rFonts w:ascii="Calibri" w:eastAsiaTheme="minorHAnsi" w:hAnsi="Calibri" w:cs="Calibri"/>
              </w:rPr>
              <w:t>#of FTE Staff</w:t>
            </w:r>
            <w:r w:rsidR="00546CD4">
              <w:rPr>
                <w:rFonts w:ascii="Calibri" w:eastAsiaTheme="minorHAnsi" w:hAnsi="Calibri" w:cs="Calibri"/>
              </w:rPr>
              <w:t xml:space="preserve"> </w:t>
            </w:r>
            <w:r w:rsidRPr="007E72D2">
              <w:rPr>
                <w:rFonts w:ascii="Calibri" w:eastAsiaTheme="minorHAnsi" w:hAnsi="Calibri" w:cs="Calibri"/>
              </w:rPr>
              <w:t>by</w:t>
            </w:r>
            <w:r w:rsidR="00546CD4">
              <w:rPr>
                <w:rFonts w:ascii="Calibri" w:eastAsiaTheme="minorHAnsi" w:hAnsi="Calibri" w:cs="Calibri"/>
              </w:rPr>
              <w:t xml:space="preserve"> </w:t>
            </w:r>
            <w:r w:rsidRPr="007E72D2">
              <w:rPr>
                <w:rFonts w:ascii="Calibri" w:eastAsiaTheme="minorHAnsi" w:hAnsi="Calibri" w:cs="Calibri"/>
              </w:rPr>
              <w:t>Employment</w:t>
            </w:r>
            <w:r w:rsidR="00546CD4">
              <w:rPr>
                <w:rFonts w:ascii="Calibri" w:eastAsiaTheme="minorHAnsi" w:hAnsi="Calibri" w:cs="Calibri"/>
              </w:rPr>
              <w:t xml:space="preserve"> </w:t>
            </w:r>
            <w:r w:rsidRPr="007E72D2">
              <w:rPr>
                <w:rFonts w:ascii="Calibri" w:eastAsiaTheme="minorHAnsi" w:hAnsi="Calibri" w:cs="Calibri"/>
              </w:rPr>
              <w:t>Status</w:t>
            </w:r>
            <w:r w:rsidR="00546CD4">
              <w:rPr>
                <w:rFonts w:ascii="Calibri" w:eastAsiaTheme="minorHAnsi" w:hAnsi="Calibri" w:cs="Calibri"/>
              </w:rPr>
              <w:t xml:space="preserve"> </w:t>
            </w:r>
            <w:r w:rsidRPr="007E72D2">
              <w:rPr>
                <w:rFonts w:ascii="Calibri" w:eastAsiaTheme="minorHAnsi" w:hAnsi="Calibri" w:cs="Calibri"/>
              </w:rPr>
              <w:t>(Full Time)</w:t>
            </w:r>
          </w:p>
        </w:tc>
        <w:tc>
          <w:tcPr>
            <w:tcW w:w="1533" w:type="dxa"/>
          </w:tcPr>
          <w:p w14:paraId="415461D2" w14:textId="7FB7A668" w:rsidR="007B747F" w:rsidRPr="007E72D2" w:rsidRDefault="007B747F" w:rsidP="00546CD4">
            <w:pPr>
              <w:spacing w:after="160" w:line="259" w:lineRule="auto"/>
              <w:outlineLvl w:val="3"/>
              <w:rPr>
                <w:rFonts w:ascii="Calibri" w:eastAsiaTheme="minorHAnsi" w:hAnsi="Calibri" w:cs="Calibri"/>
              </w:rPr>
            </w:pPr>
            <w:r w:rsidRPr="007E72D2">
              <w:rPr>
                <w:rFonts w:ascii="Calibri" w:eastAsiaTheme="minorHAnsi" w:hAnsi="Calibri" w:cs="Calibri"/>
              </w:rPr>
              <w:t>#of FTE Staff</w:t>
            </w:r>
            <w:r w:rsidR="00546CD4">
              <w:rPr>
                <w:rFonts w:ascii="Calibri" w:eastAsiaTheme="minorHAnsi" w:hAnsi="Calibri" w:cs="Calibri"/>
              </w:rPr>
              <w:t xml:space="preserve">  b</w:t>
            </w:r>
            <w:r w:rsidRPr="007E72D2">
              <w:rPr>
                <w:rFonts w:ascii="Calibri" w:eastAsiaTheme="minorHAnsi" w:hAnsi="Calibri" w:cs="Calibri"/>
              </w:rPr>
              <w:t xml:space="preserve">y </w:t>
            </w:r>
            <w:r w:rsidR="00546CD4">
              <w:rPr>
                <w:rFonts w:ascii="Calibri" w:eastAsiaTheme="minorHAnsi" w:hAnsi="Calibri" w:cs="Calibri"/>
              </w:rPr>
              <w:t>e</w:t>
            </w:r>
            <w:r w:rsidRPr="007E72D2">
              <w:rPr>
                <w:rFonts w:ascii="Calibri" w:eastAsiaTheme="minorHAnsi" w:hAnsi="Calibri" w:cs="Calibri"/>
              </w:rPr>
              <w:t>mployment</w:t>
            </w:r>
            <w:r w:rsidR="00546CD4">
              <w:rPr>
                <w:rFonts w:ascii="Calibri" w:eastAsiaTheme="minorHAnsi" w:hAnsi="Calibri" w:cs="Calibri"/>
              </w:rPr>
              <w:t xml:space="preserve"> </w:t>
            </w:r>
            <w:r w:rsidRPr="007E72D2">
              <w:rPr>
                <w:rFonts w:ascii="Calibri" w:eastAsiaTheme="minorHAnsi" w:hAnsi="Calibri" w:cs="Calibri"/>
              </w:rPr>
              <w:t>Status</w:t>
            </w:r>
            <w:r w:rsidR="00546CD4">
              <w:rPr>
                <w:rFonts w:ascii="Calibri" w:eastAsiaTheme="minorHAnsi" w:hAnsi="Calibri" w:cs="Calibri"/>
              </w:rPr>
              <w:t xml:space="preserve"> </w:t>
            </w:r>
            <w:r w:rsidRPr="007E72D2">
              <w:rPr>
                <w:rFonts w:ascii="Calibri" w:eastAsiaTheme="minorHAnsi" w:hAnsi="Calibri" w:cs="Calibri"/>
              </w:rPr>
              <w:t>(Full Time)</w:t>
            </w:r>
          </w:p>
        </w:tc>
        <w:tc>
          <w:tcPr>
            <w:tcW w:w="1882" w:type="dxa"/>
          </w:tcPr>
          <w:p w14:paraId="1E97404E" w14:textId="202E52E6" w:rsidR="007B747F" w:rsidRPr="007E72D2" w:rsidRDefault="007B747F" w:rsidP="00546CD4">
            <w:pPr>
              <w:spacing w:after="160" w:line="259" w:lineRule="auto"/>
              <w:outlineLvl w:val="3"/>
              <w:rPr>
                <w:rFonts w:ascii="Calibri" w:eastAsiaTheme="minorHAnsi" w:hAnsi="Calibri" w:cs="Calibri"/>
              </w:rPr>
            </w:pPr>
            <w:r w:rsidRPr="007E72D2">
              <w:rPr>
                <w:rFonts w:ascii="Calibri" w:eastAsiaTheme="minorHAnsi" w:hAnsi="Calibri" w:cs="Calibri"/>
              </w:rPr>
              <w:t>Responsible Official</w:t>
            </w:r>
            <w:r w:rsidR="00546CD4">
              <w:rPr>
                <w:rFonts w:ascii="Calibri" w:eastAsiaTheme="minorHAnsi" w:hAnsi="Calibri" w:cs="Calibri"/>
              </w:rPr>
              <w:t xml:space="preserve"> </w:t>
            </w:r>
            <w:r w:rsidRPr="007E72D2">
              <w:rPr>
                <w:rFonts w:ascii="Calibri" w:eastAsiaTheme="minorHAnsi" w:hAnsi="Calibri" w:cs="Calibri"/>
              </w:rPr>
              <w:t>(Name, Title, Office,</w:t>
            </w:r>
            <w:r w:rsidR="00546CD4">
              <w:rPr>
                <w:rFonts w:ascii="Calibri" w:eastAsiaTheme="minorHAnsi" w:hAnsi="Calibri" w:cs="Calibri"/>
              </w:rPr>
              <w:t xml:space="preserve"> </w:t>
            </w:r>
            <w:r w:rsidRPr="007E72D2">
              <w:rPr>
                <w:rFonts w:ascii="Calibri" w:eastAsiaTheme="minorHAnsi" w:hAnsi="Calibri" w:cs="Calibri"/>
              </w:rPr>
              <w:t>Email)</w:t>
            </w:r>
          </w:p>
        </w:tc>
      </w:tr>
      <w:tr w:rsidR="007B747F" w:rsidRPr="007E72D2" w14:paraId="6AFF775E" w14:textId="77777777" w:rsidTr="00546CD4">
        <w:trPr>
          <w:cantSplit/>
        </w:trPr>
        <w:tc>
          <w:tcPr>
            <w:tcW w:w="2605" w:type="dxa"/>
          </w:tcPr>
          <w:p w14:paraId="014AEDC6" w14:textId="0773F1E3" w:rsidR="007B747F" w:rsidRPr="007E72D2" w:rsidRDefault="00B02467" w:rsidP="007B747F">
            <w:pPr>
              <w:spacing w:after="160" w:line="259" w:lineRule="auto"/>
              <w:outlineLvl w:val="3"/>
              <w:rPr>
                <w:rFonts w:ascii="Calibri" w:eastAsiaTheme="minorHAnsi" w:hAnsi="Calibri" w:cs="Calibri"/>
              </w:rPr>
            </w:pPr>
            <w:r w:rsidRPr="00B02467">
              <w:rPr>
                <w:rFonts w:ascii="Calibri" w:eastAsiaTheme="minorHAnsi" w:hAnsi="Calibri" w:cs="Calibri"/>
              </w:rPr>
              <w:t>Special Emphasis Program for PWD and PWTD</w:t>
            </w:r>
          </w:p>
        </w:tc>
        <w:tc>
          <w:tcPr>
            <w:tcW w:w="1710" w:type="dxa"/>
          </w:tcPr>
          <w:p w14:paraId="329069B8" w14:textId="1D52F38A" w:rsidR="007B747F" w:rsidRPr="007E72D2" w:rsidRDefault="00E63F7C" w:rsidP="00E63F7C">
            <w:pPr>
              <w:spacing w:after="160" w:line="259" w:lineRule="auto"/>
              <w:jc w:val="center"/>
              <w:outlineLvl w:val="3"/>
              <w:rPr>
                <w:rFonts w:ascii="Calibri" w:eastAsiaTheme="minorHAnsi" w:hAnsi="Calibri" w:cs="Calibri"/>
              </w:rPr>
            </w:pPr>
            <w:r>
              <w:rPr>
                <w:rFonts w:ascii="Calibri" w:eastAsiaTheme="minorHAnsi" w:hAnsi="Calibri" w:cs="Calibri"/>
              </w:rPr>
              <w:t>1</w:t>
            </w:r>
          </w:p>
        </w:tc>
        <w:tc>
          <w:tcPr>
            <w:tcW w:w="1620" w:type="dxa"/>
          </w:tcPr>
          <w:p w14:paraId="693498CD" w14:textId="1255BDBE" w:rsidR="007B747F" w:rsidRPr="007E72D2" w:rsidRDefault="00E63F7C" w:rsidP="007B747F">
            <w:pPr>
              <w:spacing w:after="160" w:line="259" w:lineRule="auto"/>
              <w:outlineLvl w:val="3"/>
              <w:rPr>
                <w:rFonts w:ascii="Calibri" w:eastAsiaTheme="minorHAnsi" w:hAnsi="Calibri" w:cs="Calibri"/>
              </w:rPr>
            </w:pPr>
            <w:r>
              <w:rPr>
                <w:rFonts w:ascii="Calibri" w:eastAsiaTheme="minorHAnsi" w:hAnsi="Calibri" w:cs="Calibri"/>
              </w:rPr>
              <w:t>0</w:t>
            </w:r>
          </w:p>
        </w:tc>
        <w:tc>
          <w:tcPr>
            <w:tcW w:w="1533" w:type="dxa"/>
          </w:tcPr>
          <w:p w14:paraId="21D6D777" w14:textId="7E5CD5DF" w:rsidR="007B747F" w:rsidRPr="007E72D2" w:rsidRDefault="00E63F7C" w:rsidP="007B747F">
            <w:pPr>
              <w:spacing w:after="160" w:line="259" w:lineRule="auto"/>
              <w:outlineLvl w:val="3"/>
              <w:rPr>
                <w:rFonts w:ascii="Calibri" w:eastAsiaTheme="minorHAnsi" w:hAnsi="Calibri" w:cs="Calibri"/>
              </w:rPr>
            </w:pPr>
            <w:r>
              <w:rPr>
                <w:rFonts w:ascii="Calibri" w:eastAsiaTheme="minorHAnsi" w:hAnsi="Calibri" w:cs="Calibri"/>
              </w:rPr>
              <w:t>0</w:t>
            </w:r>
          </w:p>
        </w:tc>
        <w:tc>
          <w:tcPr>
            <w:tcW w:w="1882" w:type="dxa"/>
          </w:tcPr>
          <w:p w14:paraId="0751DFB2" w14:textId="7BAAC373" w:rsidR="007B747F" w:rsidRPr="007E72D2" w:rsidRDefault="005A1A25" w:rsidP="000C1E81">
            <w:pPr>
              <w:spacing w:after="160" w:line="259" w:lineRule="auto"/>
              <w:outlineLvl w:val="3"/>
              <w:rPr>
                <w:rFonts w:ascii="Calibri" w:eastAsiaTheme="minorHAnsi" w:hAnsi="Calibri" w:cs="Calibri"/>
              </w:rPr>
            </w:pPr>
            <w:r w:rsidRPr="005A1A25">
              <w:rPr>
                <w:rFonts w:ascii="Calibri" w:hAnsi="Calibri" w:cs="Calibri"/>
                <w:bCs/>
              </w:rPr>
              <w:t>Vacant, Disability Program Manager, CDC/OEEOWE</w:t>
            </w:r>
          </w:p>
        </w:tc>
      </w:tr>
      <w:tr w:rsidR="007B747F" w:rsidRPr="007E72D2" w14:paraId="39CCDB7B" w14:textId="77777777" w:rsidTr="00546CD4">
        <w:trPr>
          <w:cantSplit/>
        </w:trPr>
        <w:tc>
          <w:tcPr>
            <w:tcW w:w="2605" w:type="dxa"/>
          </w:tcPr>
          <w:p w14:paraId="65934AD4" w14:textId="2786011F" w:rsidR="007B747F" w:rsidRPr="007E72D2" w:rsidRDefault="0070046B" w:rsidP="007B747F">
            <w:pPr>
              <w:spacing w:after="160" w:line="259" w:lineRule="auto"/>
              <w:outlineLvl w:val="3"/>
              <w:rPr>
                <w:rFonts w:ascii="Calibri" w:eastAsiaTheme="minorHAnsi" w:hAnsi="Calibri" w:cs="Calibri"/>
              </w:rPr>
            </w:pPr>
            <w:r w:rsidRPr="0070046B">
              <w:rPr>
                <w:rFonts w:ascii="Calibri" w:eastAsiaTheme="minorHAnsi" w:hAnsi="Calibri" w:cs="Calibri"/>
              </w:rPr>
              <w:t>Section 508 Compliance</w:t>
            </w:r>
          </w:p>
        </w:tc>
        <w:tc>
          <w:tcPr>
            <w:tcW w:w="1710" w:type="dxa"/>
          </w:tcPr>
          <w:p w14:paraId="5EAAA69E" w14:textId="236FBAEF" w:rsidR="007B747F" w:rsidRPr="007E72D2" w:rsidRDefault="00E63F7C" w:rsidP="007B747F">
            <w:pPr>
              <w:spacing w:after="160" w:line="259" w:lineRule="auto"/>
              <w:outlineLvl w:val="3"/>
              <w:rPr>
                <w:rFonts w:ascii="Calibri" w:eastAsiaTheme="minorHAnsi" w:hAnsi="Calibri" w:cs="Calibri"/>
              </w:rPr>
            </w:pPr>
            <w:r>
              <w:rPr>
                <w:rFonts w:ascii="Calibri" w:eastAsiaTheme="minorHAnsi" w:hAnsi="Calibri" w:cs="Calibri"/>
              </w:rPr>
              <w:t>1</w:t>
            </w:r>
          </w:p>
        </w:tc>
        <w:tc>
          <w:tcPr>
            <w:tcW w:w="1620" w:type="dxa"/>
          </w:tcPr>
          <w:p w14:paraId="53C6E20D" w14:textId="10633B3E" w:rsidR="007B747F" w:rsidRPr="007E72D2" w:rsidRDefault="00E63F7C" w:rsidP="007B747F">
            <w:pPr>
              <w:spacing w:after="160" w:line="259" w:lineRule="auto"/>
              <w:outlineLvl w:val="3"/>
              <w:rPr>
                <w:rFonts w:ascii="Calibri" w:eastAsiaTheme="minorHAnsi" w:hAnsi="Calibri" w:cs="Calibri"/>
              </w:rPr>
            </w:pPr>
            <w:r>
              <w:rPr>
                <w:rFonts w:ascii="Calibri" w:eastAsiaTheme="minorHAnsi" w:hAnsi="Calibri" w:cs="Calibri"/>
              </w:rPr>
              <w:t>0</w:t>
            </w:r>
          </w:p>
        </w:tc>
        <w:tc>
          <w:tcPr>
            <w:tcW w:w="1533" w:type="dxa"/>
          </w:tcPr>
          <w:p w14:paraId="0FDAE0B8" w14:textId="49E479E3" w:rsidR="007B747F" w:rsidRPr="007E72D2" w:rsidRDefault="00E63F7C" w:rsidP="007B747F">
            <w:pPr>
              <w:spacing w:after="160" w:line="259" w:lineRule="auto"/>
              <w:outlineLvl w:val="3"/>
              <w:rPr>
                <w:rFonts w:ascii="Calibri" w:eastAsiaTheme="minorHAnsi" w:hAnsi="Calibri" w:cs="Calibri"/>
              </w:rPr>
            </w:pPr>
            <w:r>
              <w:rPr>
                <w:rFonts w:ascii="Calibri" w:eastAsiaTheme="minorHAnsi" w:hAnsi="Calibri" w:cs="Calibri"/>
              </w:rPr>
              <w:t>0</w:t>
            </w:r>
          </w:p>
        </w:tc>
        <w:tc>
          <w:tcPr>
            <w:tcW w:w="1882" w:type="dxa"/>
          </w:tcPr>
          <w:p w14:paraId="7103CC98" w14:textId="5F0C049E" w:rsidR="007B747F" w:rsidRPr="007E72D2" w:rsidRDefault="00386256" w:rsidP="000C1E81">
            <w:pPr>
              <w:spacing w:after="160" w:line="259" w:lineRule="auto"/>
              <w:outlineLvl w:val="3"/>
              <w:rPr>
                <w:rFonts w:ascii="Calibri" w:eastAsiaTheme="minorHAnsi" w:hAnsi="Calibri" w:cs="Calibri"/>
              </w:rPr>
            </w:pPr>
            <w:r w:rsidRPr="00386256">
              <w:rPr>
                <w:rFonts w:ascii="Calibri" w:eastAsiaTheme="minorHAnsi" w:hAnsi="Calibri" w:cs="Calibri"/>
              </w:rPr>
              <w:t xml:space="preserve">Mark Urban, CDC Section 508 Coordinator, CDC/OCOO, </w:t>
            </w:r>
            <w:hyperlink r:id="rId17" w:history="1">
              <w:r w:rsidRPr="005F0340">
                <w:rPr>
                  <w:rStyle w:val="Hyperlink"/>
                  <w:rFonts w:ascii="Calibri" w:hAnsi="Calibri" w:cs="Calibri"/>
                </w:rPr>
                <w:t>FKA2@cdc.gov</w:t>
              </w:r>
            </w:hyperlink>
            <w:r>
              <w:rPr>
                <w:rFonts w:ascii="Calibri" w:eastAsiaTheme="minorHAnsi" w:hAnsi="Calibri" w:cs="Calibri"/>
              </w:rPr>
              <w:t xml:space="preserve"> </w:t>
            </w:r>
          </w:p>
        </w:tc>
      </w:tr>
      <w:tr w:rsidR="007B747F" w:rsidRPr="007E72D2" w14:paraId="10F8ACC3" w14:textId="77777777" w:rsidTr="00546CD4">
        <w:trPr>
          <w:cantSplit/>
        </w:trPr>
        <w:tc>
          <w:tcPr>
            <w:tcW w:w="2605" w:type="dxa"/>
          </w:tcPr>
          <w:p w14:paraId="030CC5B2" w14:textId="0C987857" w:rsidR="007B747F" w:rsidRPr="007E72D2" w:rsidRDefault="0070046B" w:rsidP="007B747F">
            <w:pPr>
              <w:spacing w:after="160" w:line="259" w:lineRule="auto"/>
              <w:outlineLvl w:val="3"/>
              <w:rPr>
                <w:rFonts w:ascii="Calibri" w:eastAsiaTheme="minorHAnsi" w:hAnsi="Calibri" w:cs="Calibri"/>
              </w:rPr>
            </w:pPr>
            <w:r w:rsidRPr="0070046B">
              <w:rPr>
                <w:rFonts w:ascii="Calibri" w:eastAsiaTheme="minorHAnsi" w:hAnsi="Calibri" w:cs="Calibri"/>
              </w:rPr>
              <w:t>Processing applications from PWD and PWTD</w:t>
            </w:r>
          </w:p>
        </w:tc>
        <w:tc>
          <w:tcPr>
            <w:tcW w:w="1710" w:type="dxa"/>
          </w:tcPr>
          <w:p w14:paraId="1C08E022" w14:textId="6352B346" w:rsidR="007B747F" w:rsidRPr="007E72D2" w:rsidRDefault="003D3767" w:rsidP="007B747F">
            <w:pPr>
              <w:spacing w:after="160" w:line="259" w:lineRule="auto"/>
              <w:outlineLvl w:val="3"/>
              <w:rPr>
                <w:rFonts w:ascii="Calibri" w:eastAsiaTheme="minorHAnsi" w:hAnsi="Calibri" w:cs="Calibri"/>
              </w:rPr>
            </w:pPr>
            <w:r>
              <w:rPr>
                <w:rFonts w:ascii="Calibri" w:eastAsiaTheme="minorHAnsi" w:hAnsi="Calibri" w:cs="Calibri"/>
              </w:rPr>
              <w:t>1</w:t>
            </w:r>
          </w:p>
        </w:tc>
        <w:tc>
          <w:tcPr>
            <w:tcW w:w="1620" w:type="dxa"/>
          </w:tcPr>
          <w:p w14:paraId="1B8B411D" w14:textId="76B481C8" w:rsidR="007B747F" w:rsidRPr="007E72D2" w:rsidRDefault="003D3767" w:rsidP="007B747F">
            <w:pPr>
              <w:spacing w:after="160" w:line="259" w:lineRule="auto"/>
              <w:outlineLvl w:val="3"/>
              <w:rPr>
                <w:rFonts w:ascii="Calibri" w:eastAsiaTheme="minorHAnsi" w:hAnsi="Calibri" w:cs="Calibri"/>
              </w:rPr>
            </w:pPr>
            <w:r>
              <w:rPr>
                <w:rFonts w:ascii="Calibri" w:eastAsiaTheme="minorHAnsi" w:hAnsi="Calibri" w:cs="Calibri"/>
              </w:rPr>
              <w:t>0</w:t>
            </w:r>
          </w:p>
        </w:tc>
        <w:tc>
          <w:tcPr>
            <w:tcW w:w="1533" w:type="dxa"/>
          </w:tcPr>
          <w:p w14:paraId="484DA7F6" w14:textId="05E3D171" w:rsidR="007B747F" w:rsidRPr="007E72D2" w:rsidRDefault="003D3767" w:rsidP="007B747F">
            <w:pPr>
              <w:spacing w:after="160" w:line="259" w:lineRule="auto"/>
              <w:outlineLvl w:val="3"/>
              <w:rPr>
                <w:rFonts w:ascii="Calibri" w:eastAsiaTheme="minorHAnsi" w:hAnsi="Calibri" w:cs="Calibri"/>
              </w:rPr>
            </w:pPr>
            <w:r>
              <w:rPr>
                <w:rFonts w:ascii="Calibri" w:eastAsiaTheme="minorHAnsi" w:hAnsi="Calibri" w:cs="Calibri"/>
              </w:rPr>
              <w:t>0</w:t>
            </w:r>
          </w:p>
        </w:tc>
        <w:tc>
          <w:tcPr>
            <w:tcW w:w="1882" w:type="dxa"/>
          </w:tcPr>
          <w:p w14:paraId="66316B92" w14:textId="586E5F91" w:rsidR="007B747F" w:rsidRPr="007E72D2" w:rsidRDefault="006E692F" w:rsidP="000C1E81">
            <w:pPr>
              <w:spacing w:after="160" w:line="259" w:lineRule="auto"/>
              <w:outlineLvl w:val="3"/>
              <w:rPr>
                <w:rFonts w:ascii="Calibri" w:eastAsiaTheme="minorHAnsi" w:hAnsi="Calibri" w:cs="Calibri"/>
              </w:rPr>
            </w:pPr>
            <w:r w:rsidRPr="006E692F">
              <w:rPr>
                <w:rFonts w:ascii="Calibri" w:eastAsiaTheme="minorHAnsi" w:hAnsi="Calibri" w:cs="Calibri"/>
              </w:rPr>
              <w:t xml:space="preserve">Sandra Williams, Supervisory HR. Specialist, CDC/OHR Special Emphasis Program, Client Services Office, </w:t>
            </w:r>
            <w:hyperlink r:id="rId18" w:history="1">
              <w:r w:rsidRPr="005F0340">
                <w:rPr>
                  <w:rStyle w:val="Hyperlink"/>
                  <w:rFonts w:ascii="Calibri" w:hAnsi="Calibri" w:cs="Calibri"/>
                </w:rPr>
                <w:t>AVY6@cdc.gov</w:t>
              </w:r>
            </w:hyperlink>
            <w:r>
              <w:rPr>
                <w:rFonts w:ascii="Calibri" w:eastAsiaTheme="minorHAnsi" w:hAnsi="Calibri" w:cs="Calibri"/>
              </w:rPr>
              <w:t xml:space="preserve"> </w:t>
            </w:r>
          </w:p>
        </w:tc>
      </w:tr>
      <w:tr w:rsidR="007B747F" w:rsidRPr="007E72D2" w14:paraId="37731D25" w14:textId="77777777" w:rsidTr="00546CD4">
        <w:trPr>
          <w:cantSplit/>
        </w:trPr>
        <w:tc>
          <w:tcPr>
            <w:tcW w:w="2605" w:type="dxa"/>
          </w:tcPr>
          <w:p w14:paraId="2F087DD2" w14:textId="7175CB18" w:rsidR="007B747F" w:rsidRPr="007E72D2" w:rsidRDefault="00673CF9" w:rsidP="007B747F">
            <w:pPr>
              <w:spacing w:after="160" w:line="259" w:lineRule="auto"/>
              <w:outlineLvl w:val="3"/>
              <w:rPr>
                <w:rFonts w:ascii="Calibri" w:eastAsiaTheme="minorHAnsi" w:hAnsi="Calibri" w:cs="Calibri"/>
              </w:rPr>
            </w:pPr>
            <w:r w:rsidRPr="00673CF9">
              <w:rPr>
                <w:rFonts w:ascii="Calibri" w:eastAsiaTheme="minorHAnsi" w:hAnsi="Calibri" w:cs="Calibri"/>
              </w:rPr>
              <w:t>Processing reasonable accommodation requests from applicants and employees</w:t>
            </w:r>
          </w:p>
        </w:tc>
        <w:tc>
          <w:tcPr>
            <w:tcW w:w="1710" w:type="dxa"/>
          </w:tcPr>
          <w:p w14:paraId="73CFB7FA" w14:textId="1B847B10" w:rsidR="007B747F" w:rsidRPr="007E72D2" w:rsidRDefault="003D3767" w:rsidP="00D03496">
            <w:pPr>
              <w:spacing w:after="160" w:line="259" w:lineRule="auto"/>
              <w:jc w:val="center"/>
              <w:outlineLvl w:val="3"/>
              <w:rPr>
                <w:rFonts w:ascii="Calibri" w:eastAsiaTheme="minorHAnsi" w:hAnsi="Calibri" w:cs="Calibri"/>
              </w:rPr>
            </w:pPr>
            <w:r>
              <w:rPr>
                <w:rFonts w:ascii="Calibri" w:eastAsiaTheme="minorHAnsi" w:hAnsi="Calibri" w:cs="Calibri"/>
              </w:rPr>
              <w:t>5</w:t>
            </w:r>
          </w:p>
        </w:tc>
        <w:tc>
          <w:tcPr>
            <w:tcW w:w="1620" w:type="dxa"/>
          </w:tcPr>
          <w:p w14:paraId="02D1F819" w14:textId="4471CCEF" w:rsidR="007B747F" w:rsidRPr="007E72D2" w:rsidRDefault="003D3767" w:rsidP="00D03496">
            <w:pPr>
              <w:spacing w:after="160" w:line="259" w:lineRule="auto"/>
              <w:jc w:val="center"/>
              <w:outlineLvl w:val="3"/>
              <w:rPr>
                <w:rFonts w:ascii="Calibri" w:eastAsiaTheme="minorHAnsi" w:hAnsi="Calibri" w:cs="Calibri"/>
              </w:rPr>
            </w:pPr>
            <w:r>
              <w:rPr>
                <w:rFonts w:ascii="Calibri" w:eastAsiaTheme="minorHAnsi" w:hAnsi="Calibri" w:cs="Calibri"/>
              </w:rPr>
              <w:t>0</w:t>
            </w:r>
          </w:p>
        </w:tc>
        <w:tc>
          <w:tcPr>
            <w:tcW w:w="1533" w:type="dxa"/>
          </w:tcPr>
          <w:p w14:paraId="4C277760" w14:textId="5CCFC889" w:rsidR="007B747F" w:rsidRPr="007E72D2" w:rsidRDefault="003D3767" w:rsidP="00D03496">
            <w:pPr>
              <w:spacing w:after="160" w:line="259" w:lineRule="auto"/>
              <w:jc w:val="center"/>
              <w:outlineLvl w:val="3"/>
              <w:rPr>
                <w:rFonts w:ascii="Calibri" w:eastAsiaTheme="minorHAnsi" w:hAnsi="Calibri" w:cs="Calibri"/>
              </w:rPr>
            </w:pPr>
            <w:r>
              <w:rPr>
                <w:rFonts w:ascii="Calibri" w:eastAsiaTheme="minorHAnsi" w:hAnsi="Calibri" w:cs="Calibri"/>
              </w:rPr>
              <w:t>0</w:t>
            </w:r>
          </w:p>
        </w:tc>
        <w:tc>
          <w:tcPr>
            <w:tcW w:w="1882" w:type="dxa"/>
          </w:tcPr>
          <w:p w14:paraId="3EFDB7E8" w14:textId="77777777" w:rsidR="00490420" w:rsidRDefault="004F1D35" w:rsidP="004F1D35">
            <w:pPr>
              <w:spacing w:after="160" w:line="259" w:lineRule="auto"/>
              <w:outlineLvl w:val="3"/>
              <w:rPr>
                <w:rFonts w:ascii="Calibri" w:eastAsiaTheme="minorHAnsi" w:hAnsi="Calibri" w:cs="Calibri"/>
              </w:rPr>
            </w:pPr>
            <w:r w:rsidRPr="004F1D35">
              <w:rPr>
                <w:rFonts w:ascii="Calibri" w:hAnsi="Calibri" w:cs="Calibri"/>
              </w:rPr>
              <w:t xml:space="preserve">Anthony Stockton, Reasonable Accommodations Program Manager, CDC/OEEO, </w:t>
            </w:r>
            <w:hyperlink r:id="rId19" w:history="1">
              <w:r w:rsidR="00490420" w:rsidRPr="005F0340">
                <w:rPr>
                  <w:rStyle w:val="Hyperlink"/>
                  <w:rFonts w:ascii="Calibri" w:hAnsi="Calibri" w:cs="Calibri"/>
                </w:rPr>
                <w:t>CNX9@cdc.gov</w:t>
              </w:r>
            </w:hyperlink>
            <w:r w:rsidR="00490420">
              <w:rPr>
                <w:rFonts w:ascii="Calibri" w:hAnsi="Calibri" w:cs="Calibri"/>
              </w:rPr>
              <w:t xml:space="preserve"> </w:t>
            </w:r>
          </w:p>
          <w:p w14:paraId="211B82BC" w14:textId="63D337B0" w:rsidR="007B747F" w:rsidRPr="007E72D2" w:rsidRDefault="00490420" w:rsidP="00C109A7">
            <w:pPr>
              <w:spacing w:after="160" w:line="259" w:lineRule="auto"/>
              <w:outlineLvl w:val="3"/>
              <w:rPr>
                <w:rFonts w:ascii="Calibri" w:eastAsiaTheme="minorHAnsi" w:hAnsi="Calibri" w:cs="Calibri"/>
              </w:rPr>
            </w:pPr>
            <w:r>
              <w:rPr>
                <w:rFonts w:ascii="Calibri" w:hAnsi="Calibri" w:cs="Calibri"/>
              </w:rPr>
              <w:t>Michelle Williams</w:t>
            </w:r>
            <w:r w:rsidR="00C109A7">
              <w:rPr>
                <w:rFonts w:ascii="Calibri" w:hAnsi="Calibri" w:cs="Calibri"/>
              </w:rPr>
              <w:t xml:space="preserve">, </w:t>
            </w:r>
            <w:hyperlink r:id="rId20" w:history="1">
              <w:r w:rsidR="00C109A7" w:rsidRPr="005F0340">
                <w:rPr>
                  <w:rStyle w:val="Hyperlink"/>
                  <w:rFonts w:ascii="Calibri" w:hAnsi="Calibri" w:cs="Calibri"/>
                </w:rPr>
                <w:t>jyo8@cdc.gov</w:t>
              </w:r>
            </w:hyperlink>
            <w:r w:rsidR="00C109A7">
              <w:rPr>
                <w:rFonts w:ascii="Calibri" w:hAnsi="Calibri" w:cs="Calibri"/>
              </w:rPr>
              <w:t xml:space="preserve">; </w:t>
            </w:r>
            <w:r w:rsidR="004F1D35" w:rsidRPr="004F1D35">
              <w:rPr>
                <w:rFonts w:ascii="Calibri" w:hAnsi="Calibri" w:cs="Calibri"/>
              </w:rPr>
              <w:t xml:space="preserve"> Curtis Huber, EEO Specialist, </w:t>
            </w:r>
            <w:hyperlink r:id="rId21" w:history="1">
              <w:r w:rsidR="00C109A7" w:rsidRPr="005F0340">
                <w:rPr>
                  <w:rStyle w:val="Hyperlink"/>
                  <w:rFonts w:ascii="Calibri" w:hAnsi="Calibri" w:cs="Calibri"/>
                </w:rPr>
                <w:t>ups5@cdc.gov</w:t>
              </w:r>
            </w:hyperlink>
            <w:r w:rsidR="00C109A7">
              <w:rPr>
                <w:rFonts w:ascii="Calibri" w:hAnsi="Calibri" w:cs="Calibri"/>
              </w:rPr>
              <w:t xml:space="preserve"> </w:t>
            </w:r>
            <w:r w:rsidR="004F1D35" w:rsidRPr="004F1D35">
              <w:rPr>
                <w:rFonts w:ascii="Calibri" w:hAnsi="Calibri" w:cs="Calibri"/>
              </w:rPr>
              <w:t xml:space="preserve">Lucille Stevenson, </w:t>
            </w:r>
            <w:hyperlink r:id="rId22" w:history="1">
              <w:r w:rsidRPr="005F0340">
                <w:rPr>
                  <w:rStyle w:val="Hyperlink"/>
                  <w:rFonts w:ascii="Calibri" w:hAnsi="Calibri" w:cs="Calibri"/>
                </w:rPr>
                <w:t>LOF1@cdc.gov</w:t>
              </w:r>
            </w:hyperlink>
            <w:r>
              <w:rPr>
                <w:rFonts w:ascii="Calibri" w:hAnsi="Calibri" w:cs="Calibri"/>
              </w:rPr>
              <w:t xml:space="preserve"> </w:t>
            </w:r>
          </w:p>
        </w:tc>
      </w:tr>
      <w:tr w:rsidR="007B747F" w:rsidRPr="007E72D2" w14:paraId="69853388" w14:textId="77777777" w:rsidTr="00546CD4">
        <w:trPr>
          <w:cantSplit/>
        </w:trPr>
        <w:tc>
          <w:tcPr>
            <w:tcW w:w="2605" w:type="dxa"/>
          </w:tcPr>
          <w:p w14:paraId="5631ECC8" w14:textId="2D4A6F6A" w:rsidR="007B747F" w:rsidRPr="007E72D2" w:rsidRDefault="00826998" w:rsidP="007B747F">
            <w:pPr>
              <w:spacing w:after="160" w:line="259" w:lineRule="auto"/>
              <w:outlineLvl w:val="3"/>
              <w:rPr>
                <w:rFonts w:ascii="Calibri" w:eastAsiaTheme="minorHAnsi" w:hAnsi="Calibri" w:cs="Calibri"/>
              </w:rPr>
            </w:pPr>
            <w:r w:rsidRPr="00826998">
              <w:rPr>
                <w:rFonts w:ascii="Calibri" w:eastAsiaTheme="minorHAnsi" w:hAnsi="Calibri" w:cs="Calibri"/>
              </w:rPr>
              <w:lastRenderedPageBreak/>
              <w:t>Answering questions from the public about hiring authorities that take disability into account</w:t>
            </w:r>
          </w:p>
        </w:tc>
        <w:tc>
          <w:tcPr>
            <w:tcW w:w="1710" w:type="dxa"/>
          </w:tcPr>
          <w:p w14:paraId="5455946A" w14:textId="6A59619D" w:rsidR="007B747F" w:rsidRPr="007E72D2" w:rsidRDefault="003D3767" w:rsidP="00D03496">
            <w:pPr>
              <w:spacing w:after="160" w:line="259" w:lineRule="auto"/>
              <w:jc w:val="center"/>
              <w:outlineLvl w:val="3"/>
              <w:rPr>
                <w:rFonts w:ascii="Calibri" w:eastAsiaTheme="minorHAnsi" w:hAnsi="Calibri" w:cs="Calibri"/>
              </w:rPr>
            </w:pPr>
            <w:r>
              <w:rPr>
                <w:rFonts w:ascii="Calibri" w:eastAsiaTheme="minorHAnsi" w:hAnsi="Calibri" w:cs="Calibri"/>
              </w:rPr>
              <w:t>4</w:t>
            </w:r>
          </w:p>
        </w:tc>
        <w:tc>
          <w:tcPr>
            <w:tcW w:w="1620" w:type="dxa"/>
          </w:tcPr>
          <w:p w14:paraId="722B8597" w14:textId="289560AF" w:rsidR="007B747F" w:rsidRPr="007E72D2" w:rsidRDefault="00D03496" w:rsidP="00D03496">
            <w:pPr>
              <w:spacing w:after="160" w:line="259" w:lineRule="auto"/>
              <w:jc w:val="center"/>
              <w:outlineLvl w:val="3"/>
              <w:rPr>
                <w:rFonts w:ascii="Calibri" w:eastAsiaTheme="minorHAnsi" w:hAnsi="Calibri" w:cs="Calibri"/>
              </w:rPr>
            </w:pPr>
            <w:r>
              <w:rPr>
                <w:rFonts w:ascii="Calibri" w:eastAsiaTheme="minorHAnsi" w:hAnsi="Calibri" w:cs="Calibri"/>
              </w:rPr>
              <w:t>0</w:t>
            </w:r>
          </w:p>
        </w:tc>
        <w:tc>
          <w:tcPr>
            <w:tcW w:w="1533" w:type="dxa"/>
          </w:tcPr>
          <w:p w14:paraId="0AB0DEF4" w14:textId="05AAE688" w:rsidR="007B747F" w:rsidRPr="007E72D2" w:rsidRDefault="00D03496" w:rsidP="00D03496">
            <w:pPr>
              <w:spacing w:after="160" w:line="259" w:lineRule="auto"/>
              <w:jc w:val="center"/>
              <w:outlineLvl w:val="3"/>
              <w:rPr>
                <w:rFonts w:ascii="Calibri" w:eastAsiaTheme="minorHAnsi" w:hAnsi="Calibri" w:cs="Calibri"/>
              </w:rPr>
            </w:pPr>
            <w:r>
              <w:rPr>
                <w:rFonts w:ascii="Calibri" w:eastAsiaTheme="minorHAnsi" w:hAnsi="Calibri" w:cs="Calibri"/>
              </w:rPr>
              <w:t>0</w:t>
            </w:r>
          </w:p>
        </w:tc>
        <w:tc>
          <w:tcPr>
            <w:tcW w:w="1882" w:type="dxa"/>
          </w:tcPr>
          <w:p w14:paraId="14A3E22F" w14:textId="08D26BD7" w:rsidR="001D2399" w:rsidRPr="001D2399" w:rsidRDefault="001D2399" w:rsidP="001D2399">
            <w:pPr>
              <w:outlineLvl w:val="3"/>
              <w:rPr>
                <w:rFonts w:ascii="Calibri" w:hAnsi="Calibri" w:cs="Calibri"/>
              </w:rPr>
            </w:pPr>
            <w:r w:rsidRPr="001D2399">
              <w:rPr>
                <w:rFonts w:ascii="Calibri" w:hAnsi="Calibri" w:cs="Calibri"/>
              </w:rPr>
              <w:t xml:space="preserve">Sandra Williams, Supervisory HR. Specialist, CDC/OHR Special Emphasis Program, Client Services Office, </w:t>
            </w:r>
            <w:hyperlink r:id="rId23" w:history="1">
              <w:r w:rsidRPr="005F0340">
                <w:rPr>
                  <w:rStyle w:val="Hyperlink"/>
                  <w:rFonts w:ascii="Calibri" w:hAnsi="Calibri" w:cs="Calibri"/>
                </w:rPr>
                <w:t>AVY6@cdc.gov</w:t>
              </w:r>
            </w:hyperlink>
            <w:r>
              <w:rPr>
                <w:rFonts w:ascii="Calibri" w:hAnsi="Calibri" w:cs="Calibri"/>
              </w:rPr>
              <w:t xml:space="preserve"> </w:t>
            </w:r>
          </w:p>
          <w:p w14:paraId="6E28D806" w14:textId="1A865A9D" w:rsidR="001D2399" w:rsidRPr="001D2399" w:rsidRDefault="001D2399" w:rsidP="001D2399">
            <w:pPr>
              <w:outlineLvl w:val="3"/>
              <w:rPr>
                <w:rFonts w:ascii="Calibri" w:hAnsi="Calibri" w:cs="Calibri"/>
              </w:rPr>
            </w:pPr>
            <w:r w:rsidRPr="001D2399">
              <w:rPr>
                <w:rFonts w:ascii="Calibri" w:hAnsi="Calibri" w:cs="Calibri"/>
              </w:rPr>
              <w:t xml:space="preserve">Kelly Mathis, Supervisory HR Specialist, HR Strategic Business Support Activity Office, CDC/OHR </w:t>
            </w:r>
            <w:hyperlink r:id="rId24" w:history="1">
              <w:r w:rsidRPr="005F0340">
                <w:rPr>
                  <w:rStyle w:val="Hyperlink"/>
                  <w:rFonts w:ascii="Calibri" w:hAnsi="Calibri" w:cs="Calibri"/>
                </w:rPr>
                <w:t>GWP6@cdc.gov</w:t>
              </w:r>
            </w:hyperlink>
            <w:r>
              <w:rPr>
                <w:rFonts w:ascii="Calibri" w:hAnsi="Calibri" w:cs="Calibri"/>
              </w:rPr>
              <w:t xml:space="preserve"> </w:t>
            </w:r>
          </w:p>
          <w:p w14:paraId="3E65FC19" w14:textId="2FF44BCD" w:rsidR="007B747F" w:rsidRPr="007E72D2" w:rsidRDefault="001D2399" w:rsidP="001D2399">
            <w:pPr>
              <w:spacing w:after="160" w:line="259" w:lineRule="auto"/>
              <w:outlineLvl w:val="3"/>
              <w:rPr>
                <w:rFonts w:ascii="Calibri" w:eastAsiaTheme="minorHAnsi" w:hAnsi="Calibri" w:cs="Calibri"/>
              </w:rPr>
            </w:pPr>
            <w:r w:rsidRPr="001D2399">
              <w:rPr>
                <w:rFonts w:ascii="Calibri" w:hAnsi="Calibri" w:cs="Calibri"/>
              </w:rPr>
              <w:t>Vacant, Disability Program Manager, AEP Team, CDC/OEEOWE</w:t>
            </w:r>
          </w:p>
        </w:tc>
      </w:tr>
      <w:tr w:rsidR="007B747F" w:rsidRPr="007E72D2" w14:paraId="63BE94B3" w14:textId="77777777" w:rsidTr="00546CD4">
        <w:trPr>
          <w:cantSplit/>
        </w:trPr>
        <w:tc>
          <w:tcPr>
            <w:tcW w:w="2605" w:type="dxa"/>
          </w:tcPr>
          <w:p w14:paraId="3616CA30" w14:textId="3392D9D1" w:rsidR="007B747F" w:rsidRPr="007E72D2" w:rsidRDefault="00826998" w:rsidP="007B747F">
            <w:pPr>
              <w:spacing w:after="160" w:line="259" w:lineRule="auto"/>
              <w:outlineLvl w:val="3"/>
              <w:rPr>
                <w:rFonts w:ascii="Calibri" w:eastAsiaTheme="minorHAnsi" w:hAnsi="Calibri" w:cs="Calibri"/>
              </w:rPr>
            </w:pPr>
            <w:r w:rsidRPr="00826998">
              <w:rPr>
                <w:rFonts w:ascii="Calibri" w:eastAsiaTheme="minorHAnsi" w:hAnsi="Calibri" w:cs="Calibri"/>
              </w:rPr>
              <w:t>Architectural Barriers Act Compliance</w:t>
            </w:r>
          </w:p>
        </w:tc>
        <w:tc>
          <w:tcPr>
            <w:tcW w:w="1710" w:type="dxa"/>
          </w:tcPr>
          <w:p w14:paraId="23576EDA" w14:textId="61C6E9CB" w:rsidR="007B747F" w:rsidRPr="007E72D2" w:rsidRDefault="00D03496" w:rsidP="00D03496">
            <w:pPr>
              <w:spacing w:after="160" w:line="259" w:lineRule="auto"/>
              <w:jc w:val="center"/>
              <w:outlineLvl w:val="3"/>
              <w:rPr>
                <w:rFonts w:ascii="Calibri" w:eastAsiaTheme="minorHAnsi" w:hAnsi="Calibri" w:cs="Calibri"/>
              </w:rPr>
            </w:pPr>
            <w:r>
              <w:rPr>
                <w:rFonts w:ascii="Calibri" w:eastAsiaTheme="minorHAnsi" w:hAnsi="Calibri" w:cs="Calibri"/>
              </w:rPr>
              <w:t>1</w:t>
            </w:r>
          </w:p>
        </w:tc>
        <w:tc>
          <w:tcPr>
            <w:tcW w:w="1620" w:type="dxa"/>
          </w:tcPr>
          <w:p w14:paraId="6C446BBF" w14:textId="5EB8323A" w:rsidR="007B747F" w:rsidRPr="007E72D2" w:rsidRDefault="00D03496" w:rsidP="00D03496">
            <w:pPr>
              <w:spacing w:after="160" w:line="259" w:lineRule="auto"/>
              <w:jc w:val="center"/>
              <w:outlineLvl w:val="3"/>
              <w:rPr>
                <w:rFonts w:ascii="Calibri" w:eastAsiaTheme="minorHAnsi" w:hAnsi="Calibri" w:cs="Calibri"/>
              </w:rPr>
            </w:pPr>
            <w:r>
              <w:rPr>
                <w:rFonts w:ascii="Calibri" w:eastAsiaTheme="minorHAnsi" w:hAnsi="Calibri" w:cs="Calibri"/>
              </w:rPr>
              <w:t>0</w:t>
            </w:r>
          </w:p>
        </w:tc>
        <w:tc>
          <w:tcPr>
            <w:tcW w:w="1533" w:type="dxa"/>
          </w:tcPr>
          <w:p w14:paraId="17E67454" w14:textId="5B6BD307" w:rsidR="007B747F" w:rsidRPr="007E72D2" w:rsidRDefault="00D03496" w:rsidP="00D03496">
            <w:pPr>
              <w:spacing w:after="160" w:line="259" w:lineRule="auto"/>
              <w:jc w:val="center"/>
              <w:outlineLvl w:val="3"/>
              <w:rPr>
                <w:rFonts w:ascii="Calibri" w:eastAsiaTheme="minorHAnsi" w:hAnsi="Calibri" w:cs="Calibri"/>
              </w:rPr>
            </w:pPr>
            <w:r>
              <w:rPr>
                <w:rFonts w:ascii="Calibri" w:eastAsiaTheme="minorHAnsi" w:hAnsi="Calibri" w:cs="Calibri"/>
              </w:rPr>
              <w:t>0</w:t>
            </w:r>
          </w:p>
        </w:tc>
        <w:tc>
          <w:tcPr>
            <w:tcW w:w="1882" w:type="dxa"/>
          </w:tcPr>
          <w:p w14:paraId="27438128" w14:textId="5E3925A1" w:rsidR="007B747F" w:rsidRPr="007E72D2" w:rsidRDefault="003968EA" w:rsidP="000C1E81">
            <w:pPr>
              <w:spacing w:after="160" w:line="259" w:lineRule="auto"/>
              <w:outlineLvl w:val="3"/>
              <w:rPr>
                <w:rFonts w:ascii="Calibri" w:eastAsiaTheme="minorHAnsi" w:hAnsi="Calibri" w:cs="Calibri"/>
              </w:rPr>
            </w:pPr>
            <w:r w:rsidRPr="003968EA">
              <w:rPr>
                <w:rFonts w:ascii="Calibri" w:eastAsiaTheme="minorHAnsi" w:hAnsi="Calibri" w:cs="Calibri"/>
              </w:rPr>
              <w:t>Vacant, Disability Program Manager, CDC/OEEOWE</w:t>
            </w:r>
            <w:r>
              <w:rPr>
                <w:rFonts w:ascii="Calibri" w:eastAsiaTheme="minorHAnsi" w:hAnsi="Calibri" w:cs="Calibri"/>
              </w:rPr>
              <w:t xml:space="preserve"> </w:t>
            </w:r>
          </w:p>
        </w:tc>
      </w:tr>
    </w:tbl>
    <w:p w14:paraId="215B8792" w14:textId="6CA4706E" w:rsidR="007B747F" w:rsidRPr="007E72D2" w:rsidRDefault="007B747F" w:rsidP="007B747F">
      <w:pPr>
        <w:outlineLvl w:val="3"/>
        <w:rPr>
          <w:rFonts w:ascii="Calibri" w:hAnsi="Calibri" w:cs="Calibri"/>
          <w:sz w:val="20"/>
          <w:szCs w:val="20"/>
        </w:rPr>
      </w:pPr>
    </w:p>
    <w:p w14:paraId="21AAB16F" w14:textId="77777777" w:rsidR="000C1E81" w:rsidRPr="007E72D2" w:rsidRDefault="000C1E81" w:rsidP="000C1E81">
      <w:pPr>
        <w:keepNext/>
        <w:keepLines/>
        <w:tabs>
          <w:tab w:val="left" w:pos="0"/>
        </w:tabs>
        <w:spacing w:after="120" w:line="240" w:lineRule="auto"/>
        <w:ind w:left="360" w:hanging="360"/>
        <w:contextualSpacing/>
        <w:outlineLvl w:val="2"/>
        <w:rPr>
          <w:rFonts w:ascii="Calibri" w:eastAsia="Calibri" w:hAnsi="Calibri" w:cs="Calibri"/>
          <w:sz w:val="20"/>
          <w:szCs w:val="20"/>
        </w:rPr>
      </w:pPr>
      <w:r w:rsidRPr="007E72D2">
        <w:rPr>
          <w:rFonts w:ascii="Calibri" w:eastAsia="Calibri" w:hAnsi="Calibri" w:cs="Calibri"/>
          <w:sz w:val="20"/>
          <w:szCs w:val="20"/>
        </w:rPr>
        <w:t>Has the agency provided disability program staff with sufficient training to carry out their responsibilities</w:t>
      </w:r>
    </w:p>
    <w:p w14:paraId="2C65B456" w14:textId="77777777" w:rsidR="000C1E81" w:rsidRPr="007E72D2" w:rsidRDefault="000C1E81" w:rsidP="000C1E81">
      <w:pPr>
        <w:keepNext/>
        <w:keepLines/>
        <w:tabs>
          <w:tab w:val="left" w:pos="0"/>
        </w:tabs>
        <w:spacing w:after="120" w:line="240" w:lineRule="auto"/>
        <w:ind w:left="360" w:hanging="360"/>
        <w:contextualSpacing/>
        <w:outlineLvl w:val="2"/>
        <w:rPr>
          <w:rFonts w:ascii="Calibri" w:eastAsia="Calibri" w:hAnsi="Calibri" w:cs="Calibri"/>
          <w:sz w:val="20"/>
          <w:szCs w:val="20"/>
        </w:rPr>
      </w:pPr>
      <w:r w:rsidRPr="007E72D2">
        <w:rPr>
          <w:rFonts w:ascii="Calibri" w:eastAsia="Calibri" w:hAnsi="Calibri" w:cs="Calibri"/>
          <w:sz w:val="20"/>
          <w:szCs w:val="20"/>
        </w:rPr>
        <w:t>during the reporting period?  If “yes”, describe the training that disability program staff have received.  If</w:t>
      </w:r>
    </w:p>
    <w:p w14:paraId="54C405E2" w14:textId="42AF4557" w:rsidR="000C1E81" w:rsidRPr="007E72D2" w:rsidRDefault="000C1E81" w:rsidP="000C1E81">
      <w:pPr>
        <w:keepNext/>
        <w:keepLines/>
        <w:tabs>
          <w:tab w:val="left" w:pos="0"/>
        </w:tabs>
        <w:spacing w:after="120" w:line="240" w:lineRule="auto"/>
        <w:ind w:left="360" w:hanging="360"/>
        <w:contextualSpacing/>
        <w:outlineLvl w:val="2"/>
        <w:rPr>
          <w:rFonts w:ascii="Calibri" w:eastAsia="Calibri" w:hAnsi="Calibri" w:cs="Calibri"/>
          <w:sz w:val="20"/>
          <w:szCs w:val="20"/>
        </w:rPr>
      </w:pPr>
      <w:r w:rsidRPr="007E72D2">
        <w:rPr>
          <w:rFonts w:ascii="Calibri" w:eastAsia="Calibri" w:hAnsi="Calibri" w:cs="Calibri"/>
          <w:sz w:val="20"/>
          <w:szCs w:val="20"/>
        </w:rPr>
        <w:t xml:space="preserve">“no”, describe the training planned for the upcoming year. </w:t>
      </w:r>
    </w:p>
    <w:p w14:paraId="5903ED8D" w14:textId="77777777" w:rsidR="000C1E81" w:rsidRPr="007E72D2" w:rsidRDefault="000C1E81" w:rsidP="000C1E81">
      <w:pPr>
        <w:keepNext/>
        <w:keepLines/>
        <w:tabs>
          <w:tab w:val="left" w:pos="0"/>
        </w:tabs>
        <w:spacing w:after="120" w:line="240" w:lineRule="auto"/>
        <w:ind w:left="360" w:hanging="360"/>
        <w:contextualSpacing/>
        <w:outlineLvl w:val="2"/>
        <w:rPr>
          <w:rFonts w:ascii="Calibri" w:eastAsia="Calibri" w:hAnsi="Calibri" w:cs="Calibri"/>
          <w:sz w:val="20"/>
          <w:szCs w:val="20"/>
        </w:rPr>
      </w:pPr>
    </w:p>
    <w:p w14:paraId="7F22833E" w14:textId="4BD93A76" w:rsidR="000C1E81" w:rsidRPr="007E72D2" w:rsidRDefault="00C85B8D" w:rsidP="000C1E81">
      <w:pPr>
        <w:spacing w:after="200" w:line="240" w:lineRule="auto"/>
        <w:contextualSpacing/>
        <w:jc w:val="center"/>
        <w:rPr>
          <w:rFonts w:ascii="Calibri" w:eastAsia="Calibri" w:hAnsi="Calibri" w:cs="Calibri"/>
          <w:sz w:val="20"/>
          <w:szCs w:val="20"/>
        </w:rPr>
      </w:pPr>
      <w:r>
        <w:rPr>
          <w:rFonts w:ascii="Calibri" w:eastAsia="Calibri" w:hAnsi="Calibri" w:cs="Calibri"/>
          <w:sz w:val="20"/>
          <w:szCs w:val="20"/>
        </w:rPr>
        <w:t xml:space="preserve">Answer: </w:t>
      </w:r>
      <w:r w:rsidR="000C1E81" w:rsidRPr="007E72D2">
        <w:rPr>
          <w:rFonts w:ascii="Calibri" w:eastAsia="Calibri" w:hAnsi="Calibri" w:cs="Calibri"/>
          <w:sz w:val="20"/>
          <w:szCs w:val="20"/>
        </w:rPr>
        <w:t>Yes</w:t>
      </w:r>
      <w:bookmarkStart w:id="60" w:name="_Hlk489865398"/>
    </w:p>
    <w:p w14:paraId="6A11E10D" w14:textId="77777777" w:rsidR="000C1E81" w:rsidRPr="007E72D2" w:rsidRDefault="000C1E81" w:rsidP="000C1E81">
      <w:pPr>
        <w:spacing w:after="200" w:line="240" w:lineRule="auto"/>
        <w:contextualSpacing/>
        <w:jc w:val="center"/>
        <w:rPr>
          <w:rFonts w:ascii="Calibri" w:eastAsia="Calibri" w:hAnsi="Calibri" w:cs="Calibri"/>
          <w:sz w:val="20"/>
          <w:szCs w:val="20"/>
        </w:rPr>
      </w:pPr>
    </w:p>
    <w:p w14:paraId="30409C1E" w14:textId="29D9ACEC" w:rsidR="002B4524" w:rsidRPr="007E72D2" w:rsidRDefault="00983BE4" w:rsidP="000C1E81">
      <w:pPr>
        <w:spacing w:after="200" w:line="240" w:lineRule="auto"/>
        <w:ind w:left="720"/>
        <w:contextualSpacing/>
        <w:rPr>
          <w:rFonts w:ascii="Calibri" w:eastAsia="Calibri" w:hAnsi="Calibri" w:cs="Calibri"/>
          <w:sz w:val="20"/>
          <w:szCs w:val="20"/>
        </w:rPr>
      </w:pPr>
      <w:r w:rsidRPr="00983BE4">
        <w:rPr>
          <w:rFonts w:ascii="Calibri" w:eastAsia="Calibri" w:hAnsi="Calibri" w:cs="Calibri"/>
          <w:sz w:val="20"/>
          <w:szCs w:val="20"/>
        </w:rPr>
        <w:t>In FY 2023, CDC provided training sessions on the Americans with Disabilities Act as Amended (ADAAA) and Rehabilitation Act of 1973 as Amended to over 191 managers, supervisors, and employees, including the Disability Program Managers and RA staff. The training included a focus on statutory and legal authorities, recent legal developments, and how to provide RAs to the agency’s workforce. Six of these interactive sessions were facilitated by the National Employment Law Institute (NELI), four OEEOWE’s Ask the RA Manager trainings and five Basic Employee Relations training sessions. In addition, the Disability Program Manager and RA Staff attended the 2023 National Americans with Disabilities Act (ADA) Symposium, Federal Dispute Resolution (FDR), EEOC’s Examining Conflicts in Employment Law (EXCEL), ADR, and ADAAA training conferences.</w:t>
      </w:r>
      <w:r>
        <w:rPr>
          <w:rFonts w:ascii="Calibri" w:eastAsia="Calibri" w:hAnsi="Calibri" w:cs="Calibri"/>
          <w:sz w:val="20"/>
          <w:szCs w:val="20"/>
        </w:rPr>
        <w:t xml:space="preserve"> </w:t>
      </w:r>
    </w:p>
    <w:bookmarkEnd w:id="60"/>
    <w:p w14:paraId="7CD720A3" w14:textId="77777777" w:rsidR="000C1E81" w:rsidRPr="007E72D2" w:rsidRDefault="000C1E81" w:rsidP="000C1E81">
      <w:pPr>
        <w:keepNext/>
        <w:keepLines/>
        <w:spacing w:before="40" w:after="0" w:line="240" w:lineRule="auto"/>
        <w:ind w:left="360" w:hanging="360"/>
        <w:contextualSpacing/>
        <w:outlineLvl w:val="1"/>
        <w:rPr>
          <w:rFonts w:ascii="Calibri" w:eastAsia="MS Gothic" w:hAnsi="Calibri" w:cs="Calibri"/>
          <w:b/>
          <w:smallCaps/>
          <w:sz w:val="20"/>
          <w:szCs w:val="20"/>
          <w:u w:val="single"/>
        </w:rPr>
      </w:pPr>
      <w:r w:rsidRPr="007E72D2">
        <w:rPr>
          <w:rFonts w:ascii="Calibri" w:eastAsia="MS Gothic" w:hAnsi="Calibri" w:cs="Calibri"/>
          <w:b/>
          <w:smallCaps/>
          <w:sz w:val="20"/>
          <w:szCs w:val="20"/>
          <w:u w:val="single"/>
        </w:rPr>
        <w:t>Plan to Ensure Sufficient Funding for the Disability Program</w:t>
      </w:r>
    </w:p>
    <w:p w14:paraId="640BF630" w14:textId="77777777" w:rsidR="000C1E81" w:rsidRPr="007E72D2" w:rsidRDefault="000C1E81" w:rsidP="000C1E81">
      <w:pPr>
        <w:keepNext/>
        <w:keepLines/>
        <w:tabs>
          <w:tab w:val="left" w:pos="0"/>
        </w:tabs>
        <w:spacing w:after="120" w:line="240" w:lineRule="auto"/>
        <w:ind w:left="360" w:hanging="360"/>
        <w:contextualSpacing/>
        <w:outlineLvl w:val="2"/>
        <w:rPr>
          <w:rFonts w:ascii="Calibri" w:eastAsia="Calibri" w:hAnsi="Calibri" w:cs="Calibri"/>
          <w:sz w:val="20"/>
          <w:szCs w:val="20"/>
        </w:rPr>
      </w:pPr>
      <w:bookmarkStart w:id="61" w:name="_Hlk489865488"/>
      <w:r w:rsidRPr="007E72D2">
        <w:rPr>
          <w:rFonts w:ascii="Calibri" w:eastAsia="Calibri" w:hAnsi="Calibri" w:cs="Calibri"/>
          <w:sz w:val="20"/>
          <w:szCs w:val="20"/>
        </w:rPr>
        <w:t>Has the agency provided sufficient funding and other resources to successfully implement the disability</w:t>
      </w:r>
    </w:p>
    <w:p w14:paraId="39F07BB6" w14:textId="77777777" w:rsidR="000C1E81" w:rsidRPr="007E72D2" w:rsidRDefault="000C1E81" w:rsidP="000C1E81">
      <w:pPr>
        <w:keepNext/>
        <w:keepLines/>
        <w:tabs>
          <w:tab w:val="left" w:pos="0"/>
        </w:tabs>
        <w:spacing w:after="120" w:line="240" w:lineRule="auto"/>
        <w:ind w:left="360" w:hanging="360"/>
        <w:contextualSpacing/>
        <w:outlineLvl w:val="2"/>
        <w:rPr>
          <w:rFonts w:ascii="Calibri" w:eastAsia="Calibri" w:hAnsi="Calibri" w:cs="Calibri"/>
          <w:sz w:val="20"/>
          <w:szCs w:val="20"/>
        </w:rPr>
      </w:pPr>
      <w:r w:rsidRPr="007E72D2">
        <w:rPr>
          <w:rFonts w:ascii="Calibri" w:eastAsia="Calibri" w:hAnsi="Calibri" w:cs="Calibri"/>
          <w:sz w:val="20"/>
          <w:szCs w:val="20"/>
        </w:rPr>
        <w:t>program during the reporting period</w:t>
      </w:r>
      <w:bookmarkEnd w:id="61"/>
      <w:r w:rsidRPr="007E72D2">
        <w:rPr>
          <w:rFonts w:ascii="Calibri" w:eastAsia="Calibri" w:hAnsi="Calibri" w:cs="Calibri"/>
          <w:sz w:val="20"/>
          <w:szCs w:val="20"/>
        </w:rPr>
        <w:t>?</w:t>
      </w:r>
      <w:bookmarkStart w:id="62" w:name="_Hlk489865521"/>
      <w:bookmarkStart w:id="63" w:name="_Hlk489348287"/>
      <w:r w:rsidRPr="007E72D2">
        <w:rPr>
          <w:rFonts w:ascii="Calibri" w:eastAsia="Calibri" w:hAnsi="Calibri" w:cs="Calibri"/>
          <w:sz w:val="20"/>
          <w:szCs w:val="20"/>
        </w:rPr>
        <w:t xml:space="preserve"> If “no”, describe the agency’s plan to ensure all aspects of the</w:t>
      </w:r>
    </w:p>
    <w:p w14:paraId="59C6BAA6" w14:textId="06BD16FD" w:rsidR="000C1E81" w:rsidRPr="007E72D2" w:rsidRDefault="000C1E81" w:rsidP="000C1E81">
      <w:pPr>
        <w:keepNext/>
        <w:keepLines/>
        <w:tabs>
          <w:tab w:val="left" w:pos="0"/>
        </w:tabs>
        <w:spacing w:after="120" w:line="240" w:lineRule="auto"/>
        <w:ind w:left="360" w:hanging="360"/>
        <w:contextualSpacing/>
        <w:outlineLvl w:val="2"/>
        <w:rPr>
          <w:rFonts w:ascii="Calibri" w:eastAsia="Calibri" w:hAnsi="Calibri" w:cs="Calibri"/>
          <w:sz w:val="20"/>
          <w:szCs w:val="20"/>
        </w:rPr>
      </w:pPr>
      <w:r w:rsidRPr="007E72D2">
        <w:rPr>
          <w:rFonts w:ascii="Calibri" w:eastAsia="Calibri" w:hAnsi="Calibri" w:cs="Calibri"/>
          <w:sz w:val="20"/>
          <w:szCs w:val="20"/>
        </w:rPr>
        <w:t xml:space="preserve">disability program have sufficient </w:t>
      </w:r>
      <w:r w:rsidRPr="007E72D2">
        <w:rPr>
          <w:rFonts w:ascii="Calibri" w:eastAsia="Calibri" w:hAnsi="Calibri" w:cs="Calibri"/>
          <w:iCs/>
          <w:sz w:val="20"/>
          <w:szCs w:val="20"/>
        </w:rPr>
        <w:t>funding</w:t>
      </w:r>
      <w:r w:rsidRPr="007E72D2">
        <w:rPr>
          <w:rFonts w:ascii="Calibri" w:eastAsia="Calibri" w:hAnsi="Calibri" w:cs="Calibri"/>
          <w:sz w:val="20"/>
          <w:szCs w:val="20"/>
        </w:rPr>
        <w:t xml:space="preserve"> and other </w:t>
      </w:r>
      <w:r w:rsidRPr="007E72D2">
        <w:rPr>
          <w:rFonts w:ascii="Calibri" w:eastAsia="Calibri" w:hAnsi="Calibri" w:cs="Calibri"/>
          <w:iCs/>
          <w:sz w:val="20"/>
          <w:szCs w:val="20"/>
        </w:rPr>
        <w:t>resources</w:t>
      </w:r>
      <w:r w:rsidRPr="007E72D2">
        <w:rPr>
          <w:rFonts w:ascii="Calibri" w:eastAsia="Calibri" w:hAnsi="Calibri" w:cs="Calibri"/>
          <w:sz w:val="20"/>
          <w:szCs w:val="20"/>
        </w:rPr>
        <w:t>.</w:t>
      </w:r>
    </w:p>
    <w:p w14:paraId="1F279671" w14:textId="77777777" w:rsidR="000C1E81" w:rsidRPr="007E72D2" w:rsidRDefault="000C1E81" w:rsidP="000C1E81">
      <w:pPr>
        <w:keepNext/>
        <w:keepLines/>
        <w:tabs>
          <w:tab w:val="left" w:pos="0"/>
        </w:tabs>
        <w:spacing w:after="120" w:line="240" w:lineRule="auto"/>
        <w:ind w:left="360" w:hanging="360"/>
        <w:contextualSpacing/>
        <w:outlineLvl w:val="2"/>
        <w:rPr>
          <w:rFonts w:ascii="Calibri" w:eastAsia="Calibri" w:hAnsi="Calibri" w:cs="Calibri"/>
          <w:sz w:val="20"/>
          <w:szCs w:val="20"/>
        </w:rPr>
      </w:pPr>
    </w:p>
    <w:p w14:paraId="37F361B9" w14:textId="4EF969A9" w:rsidR="000C1E81" w:rsidRPr="007E72D2" w:rsidRDefault="004F2CE0" w:rsidP="000C1E81">
      <w:pPr>
        <w:spacing w:after="200" w:line="240" w:lineRule="auto"/>
        <w:contextualSpacing/>
        <w:jc w:val="center"/>
        <w:rPr>
          <w:rFonts w:ascii="Calibri" w:eastAsia="Calibri" w:hAnsi="Calibri" w:cs="Calibri"/>
          <w:sz w:val="20"/>
          <w:szCs w:val="20"/>
        </w:rPr>
      </w:pPr>
      <w:r>
        <w:rPr>
          <w:rFonts w:ascii="Calibri" w:eastAsia="Calibri" w:hAnsi="Calibri" w:cs="Calibri"/>
          <w:sz w:val="20"/>
          <w:szCs w:val="20"/>
        </w:rPr>
        <w:t xml:space="preserve">Answer: </w:t>
      </w:r>
      <w:r w:rsidR="000C1E81" w:rsidRPr="007E72D2">
        <w:rPr>
          <w:rFonts w:ascii="Calibri" w:eastAsia="Calibri" w:hAnsi="Calibri" w:cs="Calibri"/>
          <w:sz w:val="20"/>
          <w:szCs w:val="20"/>
        </w:rPr>
        <w:t>Yes</w:t>
      </w:r>
      <w:bookmarkEnd w:id="62"/>
    </w:p>
    <w:p w14:paraId="7AE4C76F" w14:textId="77777777" w:rsidR="000C1E81" w:rsidRPr="007E72D2" w:rsidRDefault="000C1E81" w:rsidP="000C1E81">
      <w:pPr>
        <w:spacing w:after="200" w:line="276" w:lineRule="auto"/>
        <w:rPr>
          <w:rFonts w:ascii="Calibri" w:eastAsia="Calibri" w:hAnsi="Calibri" w:cs="Calibri"/>
          <w:sz w:val="24"/>
        </w:rPr>
      </w:pPr>
      <w:bookmarkStart w:id="64" w:name="_Toc482867075"/>
      <w:bookmarkEnd w:id="63"/>
    </w:p>
    <w:p w14:paraId="35C3DAB8" w14:textId="77777777" w:rsidR="000C1E81" w:rsidRPr="007E72D2" w:rsidRDefault="000C1E81" w:rsidP="000C1E81">
      <w:pPr>
        <w:keepNext/>
        <w:keepLines/>
        <w:spacing w:after="0" w:line="240" w:lineRule="auto"/>
        <w:contextualSpacing/>
        <w:outlineLvl w:val="0"/>
        <w:rPr>
          <w:rFonts w:ascii="Calibri" w:eastAsia="MS Gothic" w:hAnsi="Calibri" w:cs="Calibri"/>
          <w:b/>
          <w:bCs/>
          <w:color w:val="17365D"/>
          <w:sz w:val="24"/>
          <w:szCs w:val="24"/>
        </w:rPr>
      </w:pPr>
      <w:r w:rsidRPr="007E72D2">
        <w:rPr>
          <w:rFonts w:ascii="Calibri" w:eastAsia="MS Gothic" w:hAnsi="Calibri" w:cs="Calibri"/>
          <w:b/>
          <w:bCs/>
          <w:color w:val="17365D"/>
          <w:sz w:val="24"/>
          <w:szCs w:val="24"/>
        </w:rPr>
        <w:lastRenderedPageBreak/>
        <w:t>Section III: Plan to Recruit and Hire Individuals with Disabilities</w:t>
      </w:r>
      <w:bookmarkEnd w:id="64"/>
    </w:p>
    <w:p w14:paraId="35AAA62D" w14:textId="77777777" w:rsidR="000C1E81" w:rsidRPr="007E72D2" w:rsidRDefault="000C1E81" w:rsidP="000C1E81">
      <w:pPr>
        <w:spacing w:after="200" w:line="240" w:lineRule="auto"/>
        <w:contextualSpacing/>
        <w:rPr>
          <w:rFonts w:ascii="Calibri" w:eastAsia="Calibri" w:hAnsi="Calibri" w:cs="Calibri"/>
          <w:sz w:val="20"/>
          <w:szCs w:val="20"/>
        </w:rPr>
      </w:pPr>
      <w:bookmarkStart w:id="65" w:name="_Hlk489346984"/>
    </w:p>
    <w:p w14:paraId="795B57D1" w14:textId="04B176C0" w:rsidR="00A740C8" w:rsidRDefault="000C1E81" w:rsidP="00E05C9B">
      <w:pPr>
        <w:spacing w:after="200" w:line="240" w:lineRule="auto"/>
        <w:contextualSpacing/>
        <w:rPr>
          <w:rFonts w:ascii="Calibri" w:eastAsia="Calibri" w:hAnsi="Calibri" w:cs="Calibri"/>
          <w:sz w:val="20"/>
          <w:szCs w:val="20"/>
        </w:rPr>
      </w:pPr>
      <w:r w:rsidRPr="007E72D2">
        <w:rPr>
          <w:rFonts w:ascii="Calibri" w:eastAsia="Calibri" w:hAnsi="Calibri" w:cs="Calibri"/>
          <w:sz w:val="20"/>
          <w:szCs w:val="20"/>
        </w:rPr>
        <w:t>Pursuant to 29 C.F.R. § 1614.203(d)(1)(i) and (ii), agencies must establish a plan to increase the recruitment and hiring of individuals with disabilities.</w:t>
      </w:r>
      <w:r w:rsidRPr="007E72D2">
        <w:rPr>
          <w:rFonts w:ascii="Calibri" w:eastAsia="Calibri" w:hAnsi="Calibri" w:cs="Calibri"/>
          <w:b/>
          <w:sz w:val="20"/>
          <w:szCs w:val="20"/>
        </w:rPr>
        <w:t xml:space="preserve"> </w:t>
      </w:r>
      <w:r w:rsidRPr="007E72D2">
        <w:rPr>
          <w:rFonts w:ascii="Calibri" w:eastAsia="Calibri" w:hAnsi="Calibri" w:cs="Calibri"/>
          <w:sz w:val="20"/>
          <w:szCs w:val="20"/>
        </w:rPr>
        <w:t xml:space="preserve">The questions below are designed to identify outcomes of the agency’s recruitment program plan for PWD and PWTD. </w:t>
      </w:r>
      <w:bookmarkEnd w:id="65"/>
    </w:p>
    <w:p w14:paraId="0B718E49" w14:textId="77777777" w:rsidR="00545173" w:rsidRDefault="00545173" w:rsidP="00E05C9B">
      <w:pPr>
        <w:spacing w:after="200" w:line="240" w:lineRule="auto"/>
        <w:contextualSpacing/>
        <w:rPr>
          <w:rFonts w:ascii="Calibri" w:eastAsia="Calibri" w:hAnsi="Calibri" w:cs="Calibri"/>
          <w:sz w:val="20"/>
          <w:szCs w:val="20"/>
        </w:rPr>
      </w:pPr>
    </w:p>
    <w:p w14:paraId="5A9782F3" w14:textId="77777777" w:rsidR="00545173" w:rsidRPr="00B47F9D" w:rsidRDefault="00545173" w:rsidP="00545173">
      <w:pPr>
        <w:spacing w:after="200" w:line="240" w:lineRule="auto"/>
        <w:contextualSpacing/>
        <w:rPr>
          <w:rFonts w:eastAsia="Calibri" w:cstheme="minorHAnsi"/>
          <w:color w:val="000000" w:themeColor="text1"/>
          <w:sz w:val="24"/>
          <w:szCs w:val="24"/>
        </w:rPr>
      </w:pPr>
      <w:r w:rsidRPr="00B47F9D">
        <w:rPr>
          <w:rFonts w:eastAsia="Calibri" w:cstheme="minorHAnsi"/>
          <w:color w:val="000000" w:themeColor="text1"/>
          <w:sz w:val="24"/>
          <w:szCs w:val="24"/>
        </w:rPr>
        <w:t>A. PLAN TO IDENTIFY JOB APPLICATIONS WITH DISABILITIES</w:t>
      </w:r>
    </w:p>
    <w:p w14:paraId="4EB62192" w14:textId="77777777" w:rsidR="00545173" w:rsidRPr="00B47F9D" w:rsidRDefault="00545173" w:rsidP="00545173">
      <w:pPr>
        <w:spacing w:after="200" w:line="240" w:lineRule="auto"/>
        <w:contextualSpacing/>
        <w:rPr>
          <w:rFonts w:eastAsia="Calibri" w:cstheme="minorHAnsi"/>
          <w:color w:val="000000" w:themeColor="text1"/>
          <w:sz w:val="24"/>
          <w:szCs w:val="24"/>
        </w:rPr>
      </w:pPr>
    </w:p>
    <w:p w14:paraId="51A5ADF3" w14:textId="01879726" w:rsidR="00545173" w:rsidRPr="00B47F9D" w:rsidRDefault="00545173" w:rsidP="00545173">
      <w:pPr>
        <w:spacing w:after="200" w:line="240" w:lineRule="auto"/>
        <w:contextualSpacing/>
        <w:rPr>
          <w:rFonts w:eastAsia="Calibri" w:cstheme="minorHAnsi"/>
          <w:color w:val="000000" w:themeColor="text1"/>
          <w:sz w:val="24"/>
          <w:szCs w:val="24"/>
        </w:rPr>
      </w:pPr>
      <w:r w:rsidRPr="00B47F9D">
        <w:rPr>
          <w:rFonts w:eastAsia="Calibri" w:cstheme="minorHAnsi"/>
          <w:color w:val="000000" w:themeColor="text1"/>
          <w:sz w:val="24"/>
          <w:szCs w:val="24"/>
        </w:rPr>
        <w:t>1. Describe the programs and resources the agency uses to identify job applicants with disabilities, including individuals with targeted disabilities.</w:t>
      </w:r>
    </w:p>
    <w:p w14:paraId="2E0120A6" w14:textId="77777777" w:rsidR="00545173" w:rsidRPr="00B47F9D" w:rsidRDefault="00545173" w:rsidP="00545173">
      <w:pPr>
        <w:spacing w:after="200" w:line="240" w:lineRule="auto"/>
        <w:contextualSpacing/>
        <w:rPr>
          <w:rFonts w:eastAsia="Calibri" w:cstheme="minorHAnsi"/>
          <w:color w:val="000000" w:themeColor="text1"/>
          <w:sz w:val="24"/>
          <w:szCs w:val="24"/>
        </w:rPr>
      </w:pPr>
    </w:p>
    <w:p w14:paraId="4A341002" w14:textId="77777777" w:rsidR="00B47F9D" w:rsidRDefault="00B47F9D" w:rsidP="00B47F9D">
      <w:pPr>
        <w:spacing w:after="200" w:line="240" w:lineRule="auto"/>
        <w:contextualSpacing/>
        <w:rPr>
          <w:rFonts w:eastAsia="Calibri" w:cstheme="minorHAnsi"/>
          <w:color w:val="000000" w:themeColor="text1"/>
          <w:sz w:val="24"/>
          <w:szCs w:val="24"/>
        </w:rPr>
      </w:pPr>
      <w:r w:rsidRPr="00B47F9D">
        <w:rPr>
          <w:rFonts w:eastAsia="Calibri" w:cstheme="minorHAnsi"/>
          <w:color w:val="000000" w:themeColor="text1"/>
          <w:sz w:val="24"/>
          <w:szCs w:val="24"/>
        </w:rPr>
        <w:t>In FY 2023, CDC coordinated and participated in a total of 83 recruitment and outreach events, many of which were conducted virtually that resulted in over 7,000 contacts. Of these 83 recruitment events, two targeted PWDs, including veterans with disabilities yielding 190 contacts. As CDC strives to be the model employer for individuals with disabilities, the PWDs Internship Program works with partnering organizations such as disABILITY LINK and others to provide valuable work experience in scientific, technical, and administrative career fields, to individuals with various levels of education and skills. The program was established in support of the Presidential Initiative to increase federal employment of PWDs under Executive Order 13548. It was designed to reduce barriers and grow opportunities for PWDs interested in seeking employment with the federal government. Additionally, the agency regularly promotes non- competitive hiring as a practice during monthly Strategic Business Partners (SBP) meetings with hiring managers and management officials to discuss hiring plans and other HR-specific needs. The agency’s subject matter experts (SMEs) encourage selecting officials to maximize their use of the USAJobs Agency Talent Portal (ATP) to identify and review resumes of Schedule A and other candidates who could be hired non-competitively. All hiring officials can access information about Schedule A candidates within the ATP. Individuals applying to vacancies through Schedule A are also placed on a non- competitive referral list that is shared with hiring managers for consideration.</w:t>
      </w:r>
    </w:p>
    <w:p w14:paraId="5698143E" w14:textId="77777777" w:rsidR="00A907CF" w:rsidRPr="00B47F9D" w:rsidRDefault="00A907CF" w:rsidP="00B47F9D">
      <w:pPr>
        <w:spacing w:after="200" w:line="240" w:lineRule="auto"/>
        <w:contextualSpacing/>
        <w:rPr>
          <w:rFonts w:eastAsia="Calibri" w:cstheme="minorHAnsi"/>
          <w:color w:val="000000" w:themeColor="text1"/>
          <w:sz w:val="24"/>
          <w:szCs w:val="24"/>
        </w:rPr>
      </w:pPr>
    </w:p>
    <w:p w14:paraId="348FEBDE" w14:textId="4A56FC09" w:rsidR="00B47F9D" w:rsidRDefault="00B47F9D" w:rsidP="00B47F9D">
      <w:pPr>
        <w:spacing w:after="200" w:line="240" w:lineRule="auto"/>
        <w:contextualSpacing/>
        <w:rPr>
          <w:rFonts w:eastAsia="Calibri" w:cstheme="minorHAnsi"/>
          <w:color w:val="000000" w:themeColor="text1"/>
          <w:sz w:val="24"/>
          <w:szCs w:val="24"/>
        </w:rPr>
      </w:pPr>
      <w:r w:rsidRPr="00B47F9D">
        <w:rPr>
          <w:rFonts w:eastAsia="Calibri" w:cstheme="minorHAnsi"/>
          <w:color w:val="000000" w:themeColor="text1"/>
          <w:sz w:val="24"/>
          <w:szCs w:val="24"/>
        </w:rPr>
        <w:t>CDC continues to distribute and promote vacancy announcements, career- advancing training opportunities, and detail positions internally while encouraging employees, including those with disabilities, to participate in various mentorship programs. CDC has extensive relationships with the Department of Defense’s Hiring Our Heroes Skill Bridge Program, and the Department of Veterans Affairs (VA) Non-Paid Work Experience (NPWE) Program. Through these relationships, CDC strengthened its targeted employment initiative efforts. Each program assists in filling mission-critical positions, boosting employee engagement, and increasing morale and DEIAB efforts across CDC. In FY 2023, CDC placed eight disabled veterans in fellowship positions. One of these selectees subsequently secured a permanent position within CDC.</w:t>
      </w:r>
    </w:p>
    <w:p w14:paraId="7A01FF4B" w14:textId="77777777" w:rsidR="00A907CF" w:rsidRDefault="00A907CF" w:rsidP="00B47F9D">
      <w:pPr>
        <w:spacing w:after="200" w:line="240" w:lineRule="auto"/>
        <w:contextualSpacing/>
        <w:rPr>
          <w:rFonts w:eastAsia="Calibri" w:cstheme="minorHAnsi"/>
          <w:color w:val="000000" w:themeColor="text1"/>
          <w:sz w:val="24"/>
          <w:szCs w:val="24"/>
        </w:rPr>
      </w:pPr>
    </w:p>
    <w:p w14:paraId="132FFDB2" w14:textId="657ABF69" w:rsidR="00A907CF" w:rsidRDefault="00A907CF" w:rsidP="00B47F9D">
      <w:pPr>
        <w:spacing w:after="200" w:line="240" w:lineRule="auto"/>
        <w:contextualSpacing/>
        <w:rPr>
          <w:rFonts w:eastAsia="Calibri" w:cstheme="minorHAnsi"/>
          <w:color w:val="000000" w:themeColor="text1"/>
          <w:sz w:val="24"/>
          <w:szCs w:val="24"/>
        </w:rPr>
      </w:pPr>
      <w:r w:rsidRPr="00A907CF">
        <w:rPr>
          <w:rFonts w:eastAsia="Calibri" w:cstheme="minorHAnsi"/>
          <w:color w:val="000000" w:themeColor="text1"/>
          <w:sz w:val="24"/>
          <w:szCs w:val="24"/>
        </w:rPr>
        <w:t>2. Pursuant to 29 C.F.R. §1614.203(a)(3), describe the agency’s use of hiring authorities that take disability into account (e.g., Schedule A) to recruit PWD and PWTD for positions in the permanent workforce</w:t>
      </w:r>
      <w:r w:rsidR="000C6C45">
        <w:rPr>
          <w:rFonts w:eastAsia="Calibri" w:cstheme="minorHAnsi"/>
          <w:color w:val="000000" w:themeColor="text1"/>
          <w:sz w:val="24"/>
          <w:szCs w:val="24"/>
        </w:rPr>
        <w:t>.</w:t>
      </w:r>
    </w:p>
    <w:p w14:paraId="01CA9991" w14:textId="77777777" w:rsidR="000C6C45" w:rsidRDefault="000C6C45" w:rsidP="00B47F9D">
      <w:pPr>
        <w:spacing w:after="200" w:line="240" w:lineRule="auto"/>
        <w:contextualSpacing/>
        <w:rPr>
          <w:rFonts w:eastAsia="Calibri" w:cstheme="minorHAnsi"/>
          <w:color w:val="000000" w:themeColor="text1"/>
          <w:sz w:val="24"/>
          <w:szCs w:val="24"/>
        </w:rPr>
      </w:pPr>
    </w:p>
    <w:p w14:paraId="5B09639E" w14:textId="4F3413A8" w:rsidR="000C6C45" w:rsidRDefault="000C6C45" w:rsidP="00B47F9D">
      <w:pPr>
        <w:spacing w:after="200" w:line="240" w:lineRule="auto"/>
        <w:contextualSpacing/>
        <w:rPr>
          <w:rFonts w:eastAsia="Calibri" w:cstheme="minorHAnsi"/>
          <w:color w:val="000000" w:themeColor="text1"/>
          <w:sz w:val="24"/>
          <w:szCs w:val="24"/>
        </w:rPr>
      </w:pPr>
      <w:r w:rsidRPr="000C6C45">
        <w:rPr>
          <w:rFonts w:eastAsia="Calibri" w:cstheme="minorHAnsi"/>
          <w:color w:val="000000" w:themeColor="text1"/>
          <w:sz w:val="24"/>
          <w:szCs w:val="24"/>
        </w:rPr>
        <w:lastRenderedPageBreak/>
        <w:t>CDC continues to encourage the utilization of 5 CFR 213.3102(u) to hire persons under the Schedule A authority. Moreover, the agency uses the Veterans Recruitment Act (VRA) and 30% or More Disabled Veterans Noncompetitive Appointment as a recruitment tool to hire students and other applicants under the Workforce Recruitment Plan (WRP), PWDs Internship Program, and the federal Non-Paid Work Experience Program for disabled veterans. Hiring flexibilities are discussed and encouraged during the pre- consultation phase of all hiring actions and during monthly Strategic Business Partner meetings with CIOs.</w:t>
      </w:r>
    </w:p>
    <w:p w14:paraId="0333CDCF" w14:textId="77777777" w:rsidR="000C6C45" w:rsidRDefault="000C6C45" w:rsidP="00B47F9D">
      <w:pPr>
        <w:spacing w:after="200" w:line="240" w:lineRule="auto"/>
        <w:contextualSpacing/>
        <w:rPr>
          <w:rFonts w:eastAsia="Calibri" w:cstheme="minorHAnsi"/>
          <w:color w:val="000000" w:themeColor="text1"/>
          <w:sz w:val="24"/>
          <w:szCs w:val="24"/>
        </w:rPr>
      </w:pPr>
    </w:p>
    <w:p w14:paraId="4D9C312D" w14:textId="3D1BA382" w:rsidR="00A67AEB" w:rsidRDefault="00A67AEB" w:rsidP="00B47F9D">
      <w:pPr>
        <w:spacing w:after="200" w:line="240" w:lineRule="auto"/>
        <w:contextualSpacing/>
        <w:rPr>
          <w:rFonts w:eastAsia="Calibri" w:cstheme="minorHAnsi"/>
          <w:color w:val="000000" w:themeColor="text1"/>
          <w:sz w:val="24"/>
          <w:szCs w:val="24"/>
        </w:rPr>
      </w:pPr>
      <w:r w:rsidRPr="00A67AEB">
        <w:rPr>
          <w:rFonts w:eastAsia="Calibri" w:cstheme="minorHAnsi"/>
          <w:color w:val="000000" w:themeColor="text1"/>
          <w:sz w:val="24"/>
          <w:szCs w:val="24"/>
        </w:rPr>
        <w:t>3. When individuals apply for a position under a hiring authority that takes disability into account (e.g., Schedule A), explain how the agency (1) determines if the individual is eligible for appointment under such authority; and, (2) forwards the individual's application to the relevant hiring officials with an explanation of how and when the individual may be appointed.</w:t>
      </w:r>
    </w:p>
    <w:p w14:paraId="134779A8" w14:textId="77777777" w:rsidR="00A67AEB" w:rsidRDefault="00A67AEB" w:rsidP="00B47F9D">
      <w:pPr>
        <w:spacing w:after="200" w:line="240" w:lineRule="auto"/>
        <w:contextualSpacing/>
        <w:rPr>
          <w:rFonts w:eastAsia="Calibri" w:cstheme="minorHAnsi"/>
          <w:color w:val="000000" w:themeColor="text1"/>
          <w:sz w:val="24"/>
          <w:szCs w:val="24"/>
        </w:rPr>
      </w:pPr>
    </w:p>
    <w:p w14:paraId="141F9E74" w14:textId="6D4C62D0" w:rsidR="00A67AEB" w:rsidRDefault="00D82520" w:rsidP="00B47F9D">
      <w:pPr>
        <w:spacing w:after="200" w:line="240" w:lineRule="auto"/>
        <w:contextualSpacing/>
        <w:rPr>
          <w:rFonts w:eastAsia="Calibri" w:cstheme="minorHAnsi"/>
          <w:color w:val="000000" w:themeColor="text1"/>
          <w:sz w:val="24"/>
          <w:szCs w:val="24"/>
        </w:rPr>
      </w:pPr>
      <w:r w:rsidRPr="00D82520">
        <w:rPr>
          <w:rFonts w:eastAsia="Calibri" w:cstheme="minorHAnsi"/>
          <w:color w:val="000000" w:themeColor="text1"/>
          <w:sz w:val="24"/>
          <w:szCs w:val="24"/>
        </w:rPr>
        <w:t>CDC currently utilizes the ATP to identify and review resumes of Schedule A and other potential non-competitive eligible individuals. In addition, CDC accepts resumes from Schedule A applicants on numerous external and status announcements. To determine eligibility for appointment, HR Specialists conduct thorough reviews of applicant resumes and supporting documentation, which include but are not limited to a Schedule A letter, transcripts, and Department of Veterans Affairs documents. Hiring managers have direct access to the ATP and are encouraged to use the tool; however, HR specialists provide a list of eligible candidates during the pre-consultation phase of hiring actions with an explanation of how and when the individual may be appointed. For external and status announcements, qualified individuals are referred to the hiring officials on the certificates of eligibles. Upon determining an applicant’s eligibility for the position and subsequent interview, the hiring official makes a selection. As part of the final review of hiring selections, HR Specialists conduct a Schedule A authenticity check to verify the submitted Schedule A letter by contacting the health care provider. Once verified, OHR extends a tentative offer letter to the selectee.</w:t>
      </w:r>
    </w:p>
    <w:p w14:paraId="217DE7D5" w14:textId="77777777" w:rsidR="00D82520" w:rsidRDefault="00D82520" w:rsidP="00B47F9D">
      <w:pPr>
        <w:spacing w:after="200" w:line="240" w:lineRule="auto"/>
        <w:contextualSpacing/>
        <w:rPr>
          <w:rFonts w:eastAsia="Calibri" w:cstheme="minorHAnsi"/>
          <w:color w:val="000000" w:themeColor="text1"/>
          <w:sz w:val="24"/>
          <w:szCs w:val="24"/>
        </w:rPr>
      </w:pPr>
    </w:p>
    <w:p w14:paraId="346A0F24" w14:textId="3C1FFDA2" w:rsidR="00D82520" w:rsidRDefault="00D82520" w:rsidP="00B47F9D">
      <w:pPr>
        <w:spacing w:after="200" w:line="240" w:lineRule="auto"/>
        <w:contextualSpacing/>
        <w:rPr>
          <w:rFonts w:eastAsia="Calibri" w:cstheme="minorHAnsi"/>
          <w:color w:val="000000" w:themeColor="text1"/>
          <w:sz w:val="24"/>
          <w:szCs w:val="24"/>
        </w:rPr>
      </w:pPr>
      <w:r w:rsidRPr="00D82520">
        <w:rPr>
          <w:rFonts w:eastAsia="Calibri" w:cstheme="minorHAnsi"/>
          <w:color w:val="000000" w:themeColor="text1"/>
          <w:sz w:val="24"/>
          <w:szCs w:val="24"/>
        </w:rPr>
        <w:t>4. Has the agency provided training to all hiring managers on the use of hiring authorities that take disability into account (e.g., Schedule A)? If “yes”, describe the type(s) of training and frequency. If “no”, describe the agency’s plan to provide this training.</w:t>
      </w:r>
    </w:p>
    <w:p w14:paraId="6222F53D" w14:textId="77777777" w:rsidR="00D82520" w:rsidRDefault="00D82520" w:rsidP="00B47F9D">
      <w:pPr>
        <w:spacing w:after="200" w:line="240" w:lineRule="auto"/>
        <w:contextualSpacing/>
        <w:rPr>
          <w:rFonts w:eastAsia="Calibri" w:cstheme="minorHAnsi"/>
          <w:color w:val="000000" w:themeColor="text1"/>
          <w:sz w:val="24"/>
          <w:szCs w:val="24"/>
        </w:rPr>
      </w:pPr>
    </w:p>
    <w:p w14:paraId="60C609FE" w14:textId="0C7E2EBD" w:rsidR="00D82520" w:rsidRDefault="0017133D" w:rsidP="00B47F9D">
      <w:pPr>
        <w:spacing w:after="200" w:line="240" w:lineRule="auto"/>
        <w:contextualSpacing/>
        <w:rPr>
          <w:rFonts w:eastAsia="Calibri" w:cstheme="minorHAnsi"/>
          <w:color w:val="000000" w:themeColor="text1"/>
          <w:sz w:val="24"/>
          <w:szCs w:val="24"/>
        </w:rPr>
      </w:pPr>
      <w:r>
        <w:rPr>
          <w:rFonts w:eastAsia="Calibri" w:cstheme="minorHAnsi"/>
          <w:color w:val="000000" w:themeColor="text1"/>
          <w:sz w:val="24"/>
          <w:szCs w:val="24"/>
        </w:rPr>
        <w:t>Answer: Yes</w:t>
      </w:r>
    </w:p>
    <w:p w14:paraId="5BF8F8F3" w14:textId="77777777" w:rsidR="0017133D" w:rsidRDefault="0017133D" w:rsidP="00B47F9D">
      <w:pPr>
        <w:spacing w:after="200" w:line="240" w:lineRule="auto"/>
        <w:contextualSpacing/>
        <w:rPr>
          <w:rFonts w:eastAsia="Calibri" w:cstheme="minorHAnsi"/>
          <w:color w:val="000000" w:themeColor="text1"/>
          <w:sz w:val="24"/>
          <w:szCs w:val="24"/>
        </w:rPr>
      </w:pPr>
    </w:p>
    <w:p w14:paraId="5CD217D7" w14:textId="04C69679" w:rsidR="0017133D" w:rsidRDefault="0017133D" w:rsidP="00B47F9D">
      <w:pPr>
        <w:spacing w:after="200" w:line="240" w:lineRule="auto"/>
        <w:contextualSpacing/>
        <w:rPr>
          <w:rFonts w:eastAsia="Calibri" w:cstheme="minorHAnsi"/>
          <w:color w:val="000000" w:themeColor="text1"/>
          <w:sz w:val="24"/>
          <w:szCs w:val="24"/>
        </w:rPr>
      </w:pPr>
      <w:r w:rsidRPr="0017133D">
        <w:rPr>
          <w:rFonts w:eastAsia="Calibri" w:cstheme="minorHAnsi"/>
          <w:color w:val="000000" w:themeColor="text1"/>
          <w:sz w:val="24"/>
          <w:szCs w:val="24"/>
        </w:rPr>
        <w:t>Yes. Schedule A and other hiring flexibilities are discussed with agency hiring managers during monthly Strategic Business Partner (SBP) meetings, pre- consultations for all hiring actions, and consultative meetings led by AEP Specialists.</w:t>
      </w:r>
    </w:p>
    <w:p w14:paraId="6BCAB17D" w14:textId="77777777" w:rsidR="000B1A01" w:rsidRPr="000B1A01" w:rsidRDefault="000B1A01" w:rsidP="000B1A01">
      <w:pPr>
        <w:spacing w:after="200" w:line="240" w:lineRule="auto"/>
        <w:contextualSpacing/>
        <w:rPr>
          <w:rFonts w:eastAsia="Calibri" w:cstheme="minorHAnsi"/>
          <w:color w:val="000000" w:themeColor="text1"/>
          <w:sz w:val="24"/>
          <w:szCs w:val="24"/>
        </w:rPr>
      </w:pPr>
      <w:r w:rsidRPr="000B1A01">
        <w:rPr>
          <w:rFonts w:eastAsia="Calibri" w:cstheme="minorHAnsi"/>
          <w:color w:val="000000" w:themeColor="text1"/>
          <w:sz w:val="24"/>
          <w:szCs w:val="24"/>
        </w:rPr>
        <w:t>B. PLAN TO ESTABLISH CONTACTS WITH DISABILITY EMPLOYMENT ORGANIZATIONS</w:t>
      </w:r>
    </w:p>
    <w:p w14:paraId="7EB26940" w14:textId="77777777" w:rsidR="000B1A01" w:rsidRDefault="000B1A01" w:rsidP="000B1A01">
      <w:pPr>
        <w:spacing w:after="200" w:line="240" w:lineRule="auto"/>
        <w:contextualSpacing/>
        <w:rPr>
          <w:rFonts w:eastAsia="Calibri" w:cstheme="minorHAnsi"/>
          <w:color w:val="000000" w:themeColor="text1"/>
          <w:sz w:val="24"/>
          <w:szCs w:val="24"/>
        </w:rPr>
      </w:pPr>
    </w:p>
    <w:p w14:paraId="756EC0AE" w14:textId="330FC2D6" w:rsidR="000B1A01" w:rsidRDefault="000B1A01" w:rsidP="000B1A01">
      <w:pPr>
        <w:spacing w:after="200" w:line="240" w:lineRule="auto"/>
        <w:contextualSpacing/>
        <w:rPr>
          <w:rFonts w:eastAsia="Calibri" w:cstheme="minorHAnsi"/>
          <w:color w:val="000000" w:themeColor="text1"/>
          <w:sz w:val="24"/>
          <w:szCs w:val="24"/>
        </w:rPr>
      </w:pPr>
      <w:r w:rsidRPr="000B1A01">
        <w:rPr>
          <w:rFonts w:eastAsia="Calibri" w:cstheme="minorHAnsi"/>
          <w:color w:val="000000" w:themeColor="text1"/>
          <w:sz w:val="24"/>
          <w:szCs w:val="24"/>
        </w:rPr>
        <w:t>Describe the agency’s efforts to establish and maintain contacts with organizations that assist PWD, including PWTD, in securing and maintaining employment.</w:t>
      </w:r>
    </w:p>
    <w:p w14:paraId="3EDF3A1C" w14:textId="77777777" w:rsidR="00AD1ABA" w:rsidRDefault="00AD1ABA" w:rsidP="000B1A01">
      <w:pPr>
        <w:spacing w:after="200" w:line="240" w:lineRule="auto"/>
        <w:contextualSpacing/>
        <w:rPr>
          <w:rFonts w:eastAsia="Calibri" w:cstheme="minorHAnsi"/>
          <w:color w:val="000000" w:themeColor="text1"/>
          <w:sz w:val="24"/>
          <w:szCs w:val="24"/>
        </w:rPr>
      </w:pPr>
    </w:p>
    <w:p w14:paraId="6679A927" w14:textId="43946112" w:rsidR="00AD1ABA" w:rsidRDefault="00AD1ABA" w:rsidP="000B1A01">
      <w:pPr>
        <w:spacing w:after="200" w:line="240" w:lineRule="auto"/>
        <w:contextualSpacing/>
        <w:rPr>
          <w:rFonts w:eastAsia="Calibri" w:cstheme="minorHAnsi"/>
          <w:color w:val="000000" w:themeColor="text1"/>
          <w:sz w:val="24"/>
          <w:szCs w:val="24"/>
        </w:rPr>
      </w:pPr>
      <w:r w:rsidRPr="00AD1ABA">
        <w:rPr>
          <w:rFonts w:eastAsia="Calibri" w:cstheme="minorHAnsi"/>
          <w:color w:val="000000" w:themeColor="text1"/>
          <w:sz w:val="24"/>
          <w:szCs w:val="24"/>
        </w:rPr>
        <w:t xml:space="preserve">CDC strengthened its partnership with multiple organizations that assist PWDs in securing and maintaining employment. In FY 2023, the agency participated in recruitment and outreach </w:t>
      </w:r>
      <w:r w:rsidRPr="00AD1ABA">
        <w:rPr>
          <w:rFonts w:eastAsia="Calibri" w:cstheme="minorHAnsi"/>
          <w:color w:val="000000" w:themeColor="text1"/>
          <w:sz w:val="24"/>
          <w:szCs w:val="24"/>
        </w:rPr>
        <w:lastRenderedPageBreak/>
        <w:t>activities with DisABILITY Link, Disabled American Veterans, Department of Labor, and the U.S. Department of Veteran Affairs.</w:t>
      </w:r>
    </w:p>
    <w:p w14:paraId="1EFF0E0C" w14:textId="77777777" w:rsidR="00AD1ABA" w:rsidRDefault="00AD1ABA" w:rsidP="000B1A01">
      <w:pPr>
        <w:spacing w:after="200" w:line="240" w:lineRule="auto"/>
        <w:contextualSpacing/>
        <w:rPr>
          <w:rFonts w:eastAsia="Calibri" w:cstheme="minorHAnsi"/>
          <w:color w:val="000000" w:themeColor="text1"/>
          <w:sz w:val="24"/>
          <w:szCs w:val="24"/>
        </w:rPr>
      </w:pPr>
    </w:p>
    <w:p w14:paraId="5707B482" w14:textId="77777777" w:rsidR="009712BE" w:rsidRPr="009712BE" w:rsidRDefault="009712BE" w:rsidP="009712BE">
      <w:pPr>
        <w:pStyle w:val="Default"/>
        <w:rPr>
          <w:rFonts w:asciiTheme="minorHAnsi" w:hAnsiTheme="minorHAnsi" w:cstheme="minorHAnsi"/>
          <w:b/>
          <w:bCs/>
          <w:sz w:val="23"/>
          <w:szCs w:val="23"/>
        </w:rPr>
      </w:pPr>
      <w:r w:rsidRPr="009712BE">
        <w:rPr>
          <w:rFonts w:asciiTheme="minorHAnsi" w:hAnsiTheme="minorHAnsi" w:cstheme="minorHAnsi"/>
          <w:b/>
          <w:bCs/>
          <w:sz w:val="23"/>
          <w:szCs w:val="23"/>
        </w:rPr>
        <w:t xml:space="preserve">C. PROGRESSION TOWARDS GOALS (RECRUITMENT AND HIRING) </w:t>
      </w:r>
    </w:p>
    <w:p w14:paraId="645771F6" w14:textId="77777777" w:rsidR="009712BE" w:rsidRPr="009712BE" w:rsidRDefault="009712BE" w:rsidP="009712BE">
      <w:pPr>
        <w:pStyle w:val="Default"/>
        <w:rPr>
          <w:rFonts w:asciiTheme="minorHAnsi" w:hAnsiTheme="minorHAnsi" w:cstheme="minorHAnsi"/>
        </w:rPr>
      </w:pPr>
    </w:p>
    <w:p w14:paraId="664AE874" w14:textId="77777777" w:rsidR="00B9012C" w:rsidRDefault="009712BE" w:rsidP="009712BE">
      <w:pPr>
        <w:pStyle w:val="Default"/>
        <w:spacing w:after="50"/>
        <w:rPr>
          <w:rFonts w:asciiTheme="minorHAnsi" w:hAnsiTheme="minorHAnsi" w:cstheme="minorHAnsi"/>
        </w:rPr>
      </w:pPr>
      <w:r w:rsidRPr="009712BE">
        <w:rPr>
          <w:rFonts w:asciiTheme="minorHAnsi" w:hAnsiTheme="minorHAnsi" w:cstheme="minorHAnsi"/>
        </w:rPr>
        <w:t xml:space="preserve">1. Using the goals of 12% for PWD and 2% for PWTD as the benchmarks, do triggers exist for PWD and/or PWTD among the new hires in the permanent workforce? If “yes”, please describe the triggers below. </w:t>
      </w:r>
    </w:p>
    <w:p w14:paraId="5DA4BC83" w14:textId="2587D033" w:rsidR="009712BE" w:rsidRPr="009712BE" w:rsidRDefault="009712BE" w:rsidP="00B9012C">
      <w:pPr>
        <w:pStyle w:val="Default"/>
        <w:spacing w:after="50"/>
        <w:ind w:left="720"/>
        <w:rPr>
          <w:rFonts w:asciiTheme="minorHAnsi" w:hAnsiTheme="minorHAnsi" w:cstheme="minorHAnsi"/>
        </w:rPr>
      </w:pPr>
      <w:r w:rsidRPr="009712BE">
        <w:rPr>
          <w:rFonts w:asciiTheme="minorHAnsi" w:hAnsiTheme="minorHAnsi" w:cstheme="minorHAnsi"/>
        </w:rPr>
        <w:t xml:space="preserve">a. New Hires for Permanent Workforce (PWD) Answer No </w:t>
      </w:r>
    </w:p>
    <w:p w14:paraId="13E0CCE7" w14:textId="77777777" w:rsidR="009712BE" w:rsidRPr="009712BE" w:rsidRDefault="009712BE" w:rsidP="00B9012C">
      <w:pPr>
        <w:pStyle w:val="Default"/>
        <w:ind w:left="720"/>
        <w:rPr>
          <w:rFonts w:asciiTheme="minorHAnsi" w:hAnsiTheme="minorHAnsi" w:cstheme="minorHAnsi"/>
        </w:rPr>
      </w:pPr>
      <w:r w:rsidRPr="009712BE">
        <w:rPr>
          <w:rFonts w:asciiTheme="minorHAnsi" w:hAnsiTheme="minorHAnsi" w:cstheme="minorHAnsi"/>
        </w:rPr>
        <w:t xml:space="preserve">b. New Hires for Permanent Workforce (PWTD) Answer No </w:t>
      </w:r>
    </w:p>
    <w:p w14:paraId="32216F31" w14:textId="77777777" w:rsidR="009712BE" w:rsidRPr="009712BE" w:rsidRDefault="009712BE" w:rsidP="009712BE">
      <w:pPr>
        <w:pStyle w:val="Default"/>
        <w:rPr>
          <w:rFonts w:asciiTheme="minorHAnsi" w:hAnsiTheme="minorHAnsi" w:cstheme="minorHAnsi"/>
        </w:rPr>
      </w:pPr>
    </w:p>
    <w:p w14:paraId="47B38A42" w14:textId="77777777" w:rsidR="009712BE" w:rsidRPr="009712BE" w:rsidRDefault="009712BE" w:rsidP="009712BE">
      <w:pPr>
        <w:pStyle w:val="Default"/>
        <w:rPr>
          <w:rFonts w:asciiTheme="minorHAnsi" w:hAnsiTheme="minorHAnsi" w:cstheme="minorHAnsi"/>
        </w:rPr>
      </w:pPr>
    </w:p>
    <w:p w14:paraId="290C2A1E" w14:textId="77777777" w:rsidR="00B9012C" w:rsidRDefault="009712BE" w:rsidP="009712BE">
      <w:pPr>
        <w:pStyle w:val="Default"/>
        <w:spacing w:after="50"/>
        <w:rPr>
          <w:rFonts w:asciiTheme="minorHAnsi" w:hAnsiTheme="minorHAnsi" w:cstheme="minorHAnsi"/>
        </w:rPr>
      </w:pPr>
      <w:r w:rsidRPr="009712BE">
        <w:rPr>
          <w:rFonts w:asciiTheme="minorHAnsi" w:hAnsiTheme="minorHAnsi" w:cstheme="minorHAnsi"/>
        </w:rPr>
        <w:t xml:space="preserve">2. Using the qualified applicant pool as the benchmark, do triggers exist for PWD and/or PWTD among the new hires for any of the mission-critical occupations (MCO)? If “yes”, please describe the triggers below. Select “n/a” if the applicant data is not available for your agency, and describe your plan to provide the data in the text box. </w:t>
      </w:r>
    </w:p>
    <w:p w14:paraId="4DCBEF8D" w14:textId="62C48AC2" w:rsidR="009712BE" w:rsidRPr="009712BE" w:rsidRDefault="009712BE" w:rsidP="00B9012C">
      <w:pPr>
        <w:pStyle w:val="Default"/>
        <w:spacing w:after="50"/>
        <w:ind w:left="720"/>
        <w:rPr>
          <w:rFonts w:asciiTheme="minorHAnsi" w:hAnsiTheme="minorHAnsi" w:cstheme="minorHAnsi"/>
        </w:rPr>
      </w:pPr>
      <w:r w:rsidRPr="009712BE">
        <w:rPr>
          <w:rFonts w:asciiTheme="minorHAnsi" w:hAnsiTheme="minorHAnsi" w:cstheme="minorHAnsi"/>
        </w:rPr>
        <w:t xml:space="preserve">a. New Hires for MCO (PWD) Answer Yes </w:t>
      </w:r>
    </w:p>
    <w:p w14:paraId="23B1CB71" w14:textId="77777777" w:rsidR="009712BE" w:rsidRPr="009712BE" w:rsidRDefault="009712BE" w:rsidP="00B9012C">
      <w:pPr>
        <w:pStyle w:val="Default"/>
        <w:ind w:left="720"/>
        <w:rPr>
          <w:rFonts w:asciiTheme="minorHAnsi" w:hAnsiTheme="minorHAnsi" w:cstheme="minorHAnsi"/>
        </w:rPr>
      </w:pPr>
      <w:r w:rsidRPr="009712BE">
        <w:rPr>
          <w:rFonts w:asciiTheme="minorHAnsi" w:hAnsiTheme="minorHAnsi" w:cstheme="minorHAnsi"/>
        </w:rPr>
        <w:t xml:space="preserve">b. New Hires for MCO (PWTD) Answer Yes </w:t>
      </w:r>
    </w:p>
    <w:p w14:paraId="76D67202" w14:textId="77777777" w:rsidR="009712BE" w:rsidRDefault="009712BE" w:rsidP="009712BE">
      <w:pPr>
        <w:pStyle w:val="Default"/>
        <w:rPr>
          <w:rFonts w:asciiTheme="majorHAnsi" w:hAnsiTheme="majorHAnsi" w:cstheme="majorHAnsi"/>
        </w:rPr>
      </w:pPr>
    </w:p>
    <w:p w14:paraId="0A580CE9" w14:textId="14D46D29" w:rsidR="00B9012C" w:rsidRPr="00E73DAB" w:rsidRDefault="00E73DAB" w:rsidP="009712BE">
      <w:pPr>
        <w:pStyle w:val="Default"/>
        <w:rPr>
          <w:rFonts w:asciiTheme="minorHAnsi" w:hAnsiTheme="minorHAnsi" w:cstheme="minorHAnsi"/>
        </w:rPr>
      </w:pPr>
      <w:r w:rsidRPr="00E73DAB">
        <w:rPr>
          <w:rFonts w:asciiTheme="minorHAnsi" w:hAnsiTheme="minorHAnsi" w:cstheme="minorHAnsi"/>
        </w:rPr>
        <w:t>Please refer to supporting document entitled "CDC FY 2023 MD 715 Report Part J Addendum"</w:t>
      </w:r>
    </w:p>
    <w:p w14:paraId="3E8E2376" w14:textId="77777777" w:rsidR="00E73DAB" w:rsidRDefault="00E73DAB" w:rsidP="009712BE">
      <w:pPr>
        <w:pStyle w:val="Default"/>
        <w:rPr>
          <w:rFonts w:asciiTheme="majorHAnsi" w:hAnsiTheme="majorHAnsi" w:cstheme="majorHAnsi"/>
        </w:rPr>
      </w:pPr>
    </w:p>
    <w:p w14:paraId="1F2E8FBD" w14:textId="77777777" w:rsidR="009363B0" w:rsidRDefault="009363B0" w:rsidP="009363B0">
      <w:pPr>
        <w:pStyle w:val="Default"/>
        <w:rPr>
          <w:rFonts w:asciiTheme="minorHAnsi" w:hAnsiTheme="minorHAnsi" w:cstheme="minorHAnsi"/>
        </w:rPr>
      </w:pPr>
      <w:r w:rsidRPr="009363B0">
        <w:rPr>
          <w:rFonts w:asciiTheme="minorHAnsi" w:hAnsiTheme="minorHAnsi" w:cstheme="minorHAnsi"/>
        </w:rPr>
        <w:t>3. Using the relevant applicant pool as the benchmark, do triggers exist for PWD and/or PWTD among the qualified internal applicants for any of the mission-critical occupations (MCO)? If “yes”, please describe the triggers below. Select “n/a” if the applicant data is not available for your agency, and describe your plan to provide the data in the text box.</w:t>
      </w:r>
    </w:p>
    <w:p w14:paraId="5C3E74BD" w14:textId="77777777" w:rsidR="009363B0" w:rsidRPr="009363B0" w:rsidRDefault="009363B0" w:rsidP="009363B0">
      <w:pPr>
        <w:pStyle w:val="Default"/>
        <w:rPr>
          <w:rFonts w:asciiTheme="minorHAnsi" w:hAnsiTheme="minorHAnsi" w:cstheme="minorHAnsi"/>
        </w:rPr>
      </w:pPr>
    </w:p>
    <w:p w14:paraId="584CFAA2" w14:textId="77777777" w:rsidR="009363B0" w:rsidRPr="009363B0" w:rsidRDefault="009363B0" w:rsidP="009363B0">
      <w:pPr>
        <w:pStyle w:val="Default"/>
        <w:ind w:left="720"/>
        <w:rPr>
          <w:rFonts w:asciiTheme="minorHAnsi" w:hAnsiTheme="minorHAnsi" w:cstheme="minorHAnsi"/>
        </w:rPr>
      </w:pPr>
      <w:r w:rsidRPr="009363B0">
        <w:rPr>
          <w:rFonts w:asciiTheme="minorHAnsi" w:hAnsiTheme="minorHAnsi" w:cstheme="minorHAnsi"/>
        </w:rPr>
        <w:t>a. Qualified Applicants for MCO (PWD) Answer Yes</w:t>
      </w:r>
    </w:p>
    <w:p w14:paraId="27169D7B" w14:textId="1C3802CD" w:rsidR="00E73DAB" w:rsidRPr="009363B0" w:rsidRDefault="009363B0" w:rsidP="009363B0">
      <w:pPr>
        <w:pStyle w:val="Default"/>
        <w:ind w:left="720"/>
        <w:rPr>
          <w:rFonts w:asciiTheme="minorHAnsi" w:hAnsiTheme="minorHAnsi" w:cstheme="minorHAnsi"/>
        </w:rPr>
      </w:pPr>
      <w:r w:rsidRPr="009363B0">
        <w:rPr>
          <w:rFonts w:asciiTheme="minorHAnsi" w:hAnsiTheme="minorHAnsi" w:cstheme="minorHAnsi"/>
        </w:rPr>
        <w:t>b. Qualified Applicants for MCO (PWTD) Answer Yes</w:t>
      </w:r>
    </w:p>
    <w:p w14:paraId="22A6B3BA" w14:textId="77777777" w:rsidR="00B9012C" w:rsidRPr="009363B0" w:rsidRDefault="00B9012C" w:rsidP="009712BE">
      <w:pPr>
        <w:pStyle w:val="Default"/>
        <w:rPr>
          <w:rFonts w:asciiTheme="minorHAnsi" w:hAnsiTheme="minorHAnsi" w:cstheme="minorHAnsi"/>
        </w:rPr>
      </w:pPr>
    </w:p>
    <w:p w14:paraId="54CF7733" w14:textId="77777777" w:rsidR="00B9012C" w:rsidRDefault="00B9012C" w:rsidP="009712BE">
      <w:pPr>
        <w:pStyle w:val="Default"/>
        <w:rPr>
          <w:rFonts w:asciiTheme="majorHAnsi" w:hAnsiTheme="majorHAnsi" w:cstheme="majorHAnsi"/>
        </w:rPr>
      </w:pPr>
    </w:p>
    <w:p w14:paraId="091C8483" w14:textId="3910168F" w:rsidR="00B9012C" w:rsidRPr="00CE785D" w:rsidRDefault="00CE785D" w:rsidP="009712BE">
      <w:pPr>
        <w:pStyle w:val="Default"/>
        <w:rPr>
          <w:rFonts w:asciiTheme="minorHAnsi" w:hAnsiTheme="minorHAnsi" w:cstheme="minorHAnsi"/>
        </w:rPr>
      </w:pPr>
      <w:r w:rsidRPr="00CE785D">
        <w:rPr>
          <w:rFonts w:asciiTheme="minorHAnsi" w:hAnsiTheme="minorHAnsi" w:cstheme="minorHAnsi"/>
        </w:rPr>
        <w:t>Please refer to supporting document entitled "CDC FY 2023 MD 715 Report Part J Addendum"</w:t>
      </w:r>
    </w:p>
    <w:p w14:paraId="264CF971" w14:textId="77777777" w:rsidR="00CE785D" w:rsidRDefault="00CE785D" w:rsidP="009712BE">
      <w:pPr>
        <w:pStyle w:val="Default"/>
        <w:rPr>
          <w:rFonts w:asciiTheme="majorHAnsi" w:hAnsiTheme="majorHAnsi" w:cstheme="majorHAnsi"/>
        </w:rPr>
      </w:pPr>
    </w:p>
    <w:p w14:paraId="0D17CF76" w14:textId="474A9ED8" w:rsidR="00CE785D" w:rsidRPr="00214757" w:rsidRDefault="00214757" w:rsidP="009712BE">
      <w:pPr>
        <w:pStyle w:val="Default"/>
        <w:rPr>
          <w:rFonts w:asciiTheme="minorHAnsi" w:hAnsiTheme="minorHAnsi" w:cstheme="minorHAnsi"/>
        </w:rPr>
      </w:pPr>
      <w:r w:rsidRPr="00214757">
        <w:rPr>
          <w:rFonts w:asciiTheme="minorHAnsi" w:hAnsiTheme="minorHAnsi" w:cstheme="minorHAnsi"/>
        </w:rPr>
        <w:t>4. Using the qualified applicant pool as the benchmark, do triggers exist for PWD and/or PWTD among employees promoted to any of the mission- critical occupations (MCO)? If “yes”, please describe the triggers below. Select “n/a” if the applicant data is not available for your agency, and describe your plan to provide the data in the text box.</w:t>
      </w:r>
    </w:p>
    <w:p w14:paraId="45B55150" w14:textId="77777777" w:rsidR="00CE785D" w:rsidRPr="00214757" w:rsidRDefault="00CE785D" w:rsidP="009712BE">
      <w:pPr>
        <w:pStyle w:val="Default"/>
        <w:rPr>
          <w:rFonts w:asciiTheme="minorHAnsi" w:hAnsiTheme="minorHAnsi" w:cstheme="minorHAnsi"/>
        </w:rPr>
      </w:pPr>
    </w:p>
    <w:p w14:paraId="5F421CC0" w14:textId="77777777" w:rsidR="009B5A9C" w:rsidRPr="009B5A9C" w:rsidRDefault="009B5A9C" w:rsidP="009B5A9C">
      <w:pPr>
        <w:spacing w:after="200" w:line="240" w:lineRule="auto"/>
        <w:ind w:left="720"/>
        <w:contextualSpacing/>
        <w:rPr>
          <w:rFonts w:eastAsia="Calibri" w:cstheme="minorHAnsi"/>
          <w:color w:val="000000" w:themeColor="text1"/>
          <w:sz w:val="24"/>
          <w:szCs w:val="24"/>
        </w:rPr>
      </w:pPr>
      <w:r w:rsidRPr="009B5A9C">
        <w:rPr>
          <w:rFonts w:eastAsia="Calibri" w:cstheme="minorHAnsi"/>
          <w:color w:val="000000" w:themeColor="text1"/>
          <w:sz w:val="24"/>
          <w:szCs w:val="24"/>
        </w:rPr>
        <w:t>a. Promotions for MCO (PWD) Answer Yes</w:t>
      </w:r>
    </w:p>
    <w:p w14:paraId="76637657" w14:textId="49A24314" w:rsidR="009B5A9C" w:rsidRDefault="009B5A9C" w:rsidP="009B5A9C">
      <w:pPr>
        <w:spacing w:after="200" w:line="240" w:lineRule="auto"/>
        <w:ind w:left="720"/>
        <w:contextualSpacing/>
        <w:rPr>
          <w:rFonts w:eastAsia="Calibri" w:cstheme="minorHAnsi"/>
          <w:color w:val="000000" w:themeColor="text1"/>
          <w:sz w:val="24"/>
          <w:szCs w:val="24"/>
        </w:rPr>
      </w:pPr>
      <w:r w:rsidRPr="009B5A9C">
        <w:rPr>
          <w:rFonts w:eastAsia="Calibri" w:cstheme="minorHAnsi"/>
          <w:color w:val="000000" w:themeColor="text1"/>
          <w:sz w:val="24"/>
          <w:szCs w:val="24"/>
        </w:rPr>
        <w:t>b. Promotions for MCO (PWTD) Answer Yes</w:t>
      </w:r>
    </w:p>
    <w:p w14:paraId="2590B43D" w14:textId="77777777" w:rsidR="009B5A9C" w:rsidRDefault="009B5A9C" w:rsidP="009B5A9C">
      <w:pPr>
        <w:spacing w:after="200" w:line="240" w:lineRule="auto"/>
        <w:contextualSpacing/>
        <w:rPr>
          <w:rFonts w:eastAsia="Calibri" w:cstheme="minorHAnsi"/>
          <w:color w:val="000000" w:themeColor="text1"/>
          <w:sz w:val="24"/>
          <w:szCs w:val="24"/>
        </w:rPr>
      </w:pPr>
    </w:p>
    <w:p w14:paraId="4D104386" w14:textId="1033BE79" w:rsidR="009B5A9C" w:rsidRDefault="00B252D6" w:rsidP="009B5A9C">
      <w:pPr>
        <w:spacing w:after="200" w:line="240" w:lineRule="auto"/>
        <w:contextualSpacing/>
        <w:rPr>
          <w:rFonts w:eastAsia="Calibri" w:cstheme="minorHAnsi"/>
          <w:color w:val="000000" w:themeColor="text1"/>
          <w:sz w:val="24"/>
          <w:szCs w:val="24"/>
        </w:rPr>
      </w:pPr>
      <w:r w:rsidRPr="00B252D6">
        <w:rPr>
          <w:rFonts w:eastAsia="Calibri" w:cstheme="minorHAnsi"/>
          <w:color w:val="000000" w:themeColor="text1"/>
          <w:sz w:val="24"/>
          <w:szCs w:val="24"/>
        </w:rPr>
        <w:t>Please refer to supporting document entitled "CDC FY 2023 MD 715 Report Part J Addendum."</w:t>
      </w:r>
    </w:p>
    <w:p w14:paraId="3A97F7AC" w14:textId="77777777" w:rsidR="00B252D6" w:rsidRDefault="00B252D6" w:rsidP="009B5A9C">
      <w:pPr>
        <w:spacing w:after="200" w:line="240" w:lineRule="auto"/>
        <w:contextualSpacing/>
        <w:rPr>
          <w:rFonts w:eastAsia="Calibri" w:cstheme="minorHAnsi"/>
          <w:color w:val="000000" w:themeColor="text1"/>
          <w:sz w:val="24"/>
          <w:szCs w:val="24"/>
        </w:rPr>
      </w:pPr>
    </w:p>
    <w:p w14:paraId="478D5659" w14:textId="77777777" w:rsidR="00B252D6" w:rsidRDefault="00B252D6" w:rsidP="00B252D6">
      <w:pPr>
        <w:pStyle w:val="Default"/>
        <w:rPr>
          <w:rFonts w:asciiTheme="minorHAnsi" w:hAnsiTheme="minorHAnsi" w:cstheme="minorHAnsi"/>
          <w:b/>
          <w:bCs/>
          <w:sz w:val="23"/>
          <w:szCs w:val="23"/>
        </w:rPr>
      </w:pPr>
      <w:r w:rsidRPr="00B252D6">
        <w:rPr>
          <w:rFonts w:asciiTheme="minorHAnsi" w:hAnsiTheme="minorHAnsi" w:cstheme="minorHAnsi"/>
          <w:b/>
          <w:bCs/>
          <w:sz w:val="23"/>
          <w:szCs w:val="23"/>
        </w:rPr>
        <w:lastRenderedPageBreak/>
        <w:t xml:space="preserve">Section IV: Plan to Ensure Advancement Opportunities for Employees with Disabilities </w:t>
      </w:r>
    </w:p>
    <w:p w14:paraId="720E5053" w14:textId="77777777" w:rsidR="00127998" w:rsidRPr="00B252D6" w:rsidRDefault="00127998" w:rsidP="00B252D6">
      <w:pPr>
        <w:pStyle w:val="Default"/>
        <w:rPr>
          <w:rFonts w:asciiTheme="minorHAnsi" w:hAnsiTheme="minorHAnsi" w:cstheme="minorHAnsi"/>
          <w:sz w:val="23"/>
          <w:szCs w:val="23"/>
        </w:rPr>
      </w:pPr>
    </w:p>
    <w:p w14:paraId="2F9030B2" w14:textId="1436701F" w:rsidR="00B252D6" w:rsidRDefault="00B252D6" w:rsidP="00B252D6">
      <w:pPr>
        <w:spacing w:after="200" w:line="240" w:lineRule="auto"/>
        <w:contextualSpacing/>
        <w:rPr>
          <w:rFonts w:cstheme="minorHAnsi"/>
          <w:sz w:val="24"/>
          <w:szCs w:val="24"/>
        </w:rPr>
      </w:pPr>
      <w:r w:rsidRPr="00B252D6">
        <w:rPr>
          <w:rFonts w:cstheme="minorHAnsi"/>
          <w:sz w:val="24"/>
          <w:szCs w:val="24"/>
        </w:rPr>
        <w:t>Pursuant to 29 C.F.R. §1614.203(d)(1)(iii), agencies are required to provide sufficient advancement opportunities for employees with disabilities. Such activities might include specialized training and mentoring programs, career development opportunities, awards programs, promotions, and similar programs that address advancement. In this section, agencies should identify, and provide data on programs designed to ensure advancement opportunities for employees with disabilities.</w:t>
      </w:r>
    </w:p>
    <w:p w14:paraId="51A7D0D8" w14:textId="77777777" w:rsidR="00127998" w:rsidRDefault="00127998" w:rsidP="00B252D6">
      <w:pPr>
        <w:spacing w:after="200" w:line="240" w:lineRule="auto"/>
        <w:contextualSpacing/>
        <w:rPr>
          <w:rFonts w:cstheme="minorHAnsi"/>
          <w:sz w:val="24"/>
          <w:szCs w:val="24"/>
        </w:rPr>
      </w:pPr>
    </w:p>
    <w:p w14:paraId="25A6AC97" w14:textId="77777777" w:rsidR="00127998" w:rsidRPr="00127998" w:rsidRDefault="00127998" w:rsidP="00127998">
      <w:pPr>
        <w:spacing w:after="200" w:line="240" w:lineRule="auto"/>
        <w:contextualSpacing/>
        <w:rPr>
          <w:rFonts w:eastAsia="Calibri" w:cstheme="minorHAnsi"/>
          <w:color w:val="000000" w:themeColor="text1"/>
          <w:sz w:val="24"/>
          <w:szCs w:val="24"/>
        </w:rPr>
      </w:pPr>
      <w:r w:rsidRPr="00127998">
        <w:rPr>
          <w:rFonts w:eastAsia="Calibri" w:cstheme="minorHAnsi"/>
          <w:color w:val="000000" w:themeColor="text1"/>
          <w:sz w:val="24"/>
          <w:szCs w:val="24"/>
        </w:rPr>
        <w:t>A. ADVANCEMENT PROGRAM PLAN</w:t>
      </w:r>
    </w:p>
    <w:p w14:paraId="648C94D3" w14:textId="0637D102" w:rsidR="00127998" w:rsidRDefault="00127998" w:rsidP="00127998">
      <w:pPr>
        <w:spacing w:after="200" w:line="240" w:lineRule="auto"/>
        <w:contextualSpacing/>
        <w:rPr>
          <w:rFonts w:eastAsia="Calibri" w:cstheme="minorHAnsi"/>
          <w:color w:val="000000" w:themeColor="text1"/>
          <w:sz w:val="24"/>
          <w:szCs w:val="24"/>
        </w:rPr>
      </w:pPr>
      <w:r w:rsidRPr="00127998">
        <w:rPr>
          <w:rFonts w:eastAsia="Calibri" w:cstheme="minorHAnsi"/>
          <w:color w:val="000000" w:themeColor="text1"/>
          <w:sz w:val="24"/>
          <w:szCs w:val="24"/>
        </w:rPr>
        <w:t>Describe the agency’s plan to ensure PWD, including PWTD, have sufficient opportunities for advancement.</w:t>
      </w:r>
    </w:p>
    <w:p w14:paraId="117F296B" w14:textId="77777777" w:rsidR="00127998" w:rsidRDefault="00127998" w:rsidP="00127998">
      <w:pPr>
        <w:spacing w:after="200" w:line="240" w:lineRule="auto"/>
        <w:contextualSpacing/>
        <w:rPr>
          <w:rFonts w:eastAsia="Calibri" w:cstheme="minorHAnsi"/>
          <w:color w:val="000000" w:themeColor="text1"/>
          <w:sz w:val="24"/>
          <w:szCs w:val="24"/>
        </w:rPr>
      </w:pPr>
    </w:p>
    <w:p w14:paraId="7E924B35" w14:textId="77777777" w:rsidR="00127998" w:rsidRDefault="00127998" w:rsidP="00127998">
      <w:pPr>
        <w:spacing w:after="200" w:line="240" w:lineRule="auto"/>
        <w:contextualSpacing/>
        <w:rPr>
          <w:rFonts w:eastAsia="Calibri" w:cstheme="minorHAnsi"/>
          <w:color w:val="000000" w:themeColor="text1"/>
          <w:sz w:val="24"/>
          <w:szCs w:val="24"/>
        </w:rPr>
      </w:pPr>
      <w:r w:rsidRPr="00127998">
        <w:rPr>
          <w:rFonts w:eastAsia="Calibri" w:cstheme="minorHAnsi"/>
          <w:color w:val="000000" w:themeColor="text1"/>
          <w:sz w:val="24"/>
          <w:szCs w:val="24"/>
        </w:rPr>
        <w:t>CDC is committed to supporting the career advancement of PWDs to include disabled veterans within the organization. Examples of such commitment in the past year include, but are not limited to: Distribution of vacancy announcements, training opportunities, and detail positions broadly throughout CDC. Training Hiring Officials about hiring, retaining, and converting qualified PWDs using the Special Hiring Authorities. Conducting data analyses to understand the representation of PWDs within the CDC workforce, to identify potential barriers to advancement, and to develop effective strategies to improve the advancement of PWDs within the workforce. Encouraging employees to participate in various mentorship programs, such as the Mentoring Circle for Employees and Veterans with Disabilities. Educating the workforce on available resources for disabled veterans via multiple communication channels within CDC and externally (e.g., Feds Hire Vets).</w:t>
      </w:r>
    </w:p>
    <w:p w14:paraId="7D72F390" w14:textId="77777777" w:rsidR="00316A7B" w:rsidRPr="00127998" w:rsidRDefault="00316A7B" w:rsidP="00127998">
      <w:pPr>
        <w:spacing w:after="200" w:line="240" w:lineRule="auto"/>
        <w:contextualSpacing/>
        <w:rPr>
          <w:rFonts w:eastAsia="Calibri" w:cstheme="minorHAnsi"/>
          <w:color w:val="000000" w:themeColor="text1"/>
          <w:sz w:val="24"/>
          <w:szCs w:val="24"/>
        </w:rPr>
      </w:pPr>
    </w:p>
    <w:p w14:paraId="6C6F31EF" w14:textId="4D5C327B" w:rsidR="00127998" w:rsidRDefault="00127998" w:rsidP="00127998">
      <w:pPr>
        <w:spacing w:after="200" w:line="240" w:lineRule="auto"/>
        <w:contextualSpacing/>
        <w:rPr>
          <w:rFonts w:eastAsia="Calibri" w:cstheme="minorHAnsi"/>
          <w:color w:val="000000" w:themeColor="text1"/>
          <w:sz w:val="24"/>
          <w:szCs w:val="24"/>
        </w:rPr>
      </w:pPr>
      <w:r w:rsidRPr="00127998">
        <w:rPr>
          <w:rFonts w:eastAsia="Calibri" w:cstheme="minorHAnsi"/>
          <w:color w:val="000000" w:themeColor="text1"/>
          <w:sz w:val="24"/>
          <w:szCs w:val="24"/>
        </w:rPr>
        <w:t>Promoting participation in and support for disability and veteran-specific Employee Organizations, Associations, and Workgroups among employees, including the CDC/ATSDR Military Veterans Professional (MVP) Employee Association and Disability Interest Group (DIG).</w:t>
      </w:r>
    </w:p>
    <w:p w14:paraId="43D9F6E8" w14:textId="77777777" w:rsidR="00316A7B" w:rsidRPr="001A2454" w:rsidRDefault="00316A7B" w:rsidP="00127998">
      <w:pPr>
        <w:spacing w:after="200" w:line="240" w:lineRule="auto"/>
        <w:contextualSpacing/>
        <w:rPr>
          <w:rFonts w:eastAsia="Calibri" w:cstheme="minorHAnsi"/>
          <w:color w:val="000000" w:themeColor="text1"/>
          <w:sz w:val="24"/>
          <w:szCs w:val="24"/>
        </w:rPr>
      </w:pPr>
    </w:p>
    <w:p w14:paraId="2FC89464" w14:textId="77777777" w:rsidR="00D31A1F" w:rsidRPr="001A2454" w:rsidRDefault="00D31A1F" w:rsidP="00D31A1F">
      <w:pPr>
        <w:pStyle w:val="Default"/>
        <w:rPr>
          <w:rFonts w:asciiTheme="minorHAnsi" w:hAnsiTheme="minorHAnsi" w:cstheme="minorHAnsi"/>
          <w:sz w:val="23"/>
          <w:szCs w:val="23"/>
        </w:rPr>
      </w:pPr>
      <w:r w:rsidRPr="001A2454">
        <w:rPr>
          <w:rFonts w:asciiTheme="minorHAnsi" w:hAnsiTheme="minorHAnsi" w:cstheme="minorHAnsi"/>
          <w:b/>
          <w:bCs/>
          <w:sz w:val="23"/>
          <w:szCs w:val="23"/>
        </w:rPr>
        <w:t xml:space="preserve">B. CAREER DEVELOPMENT OPPORTUNITES </w:t>
      </w:r>
    </w:p>
    <w:p w14:paraId="3CF19645" w14:textId="77777777" w:rsidR="00D31A1F" w:rsidRPr="001A2454" w:rsidRDefault="00D31A1F" w:rsidP="00D31A1F">
      <w:pPr>
        <w:pStyle w:val="Default"/>
        <w:rPr>
          <w:rFonts w:asciiTheme="minorHAnsi" w:hAnsiTheme="minorHAnsi" w:cstheme="minorHAnsi"/>
        </w:rPr>
      </w:pPr>
      <w:r w:rsidRPr="001A2454">
        <w:rPr>
          <w:rFonts w:asciiTheme="minorHAnsi" w:hAnsiTheme="minorHAnsi" w:cstheme="minorHAnsi"/>
        </w:rPr>
        <w:t xml:space="preserve">1. Please describe the career development opportunities that the agency provides to its employees. </w:t>
      </w:r>
    </w:p>
    <w:p w14:paraId="492190F5" w14:textId="77777777" w:rsidR="00316A7B" w:rsidRPr="001A2454" w:rsidRDefault="00316A7B" w:rsidP="00127998">
      <w:pPr>
        <w:spacing w:after="200" w:line="240" w:lineRule="auto"/>
        <w:contextualSpacing/>
        <w:rPr>
          <w:rFonts w:eastAsia="Calibri" w:cstheme="minorHAnsi"/>
          <w:color w:val="000000" w:themeColor="text1"/>
          <w:sz w:val="24"/>
          <w:szCs w:val="24"/>
        </w:rPr>
      </w:pPr>
    </w:p>
    <w:p w14:paraId="59A3C2C1" w14:textId="303E0121" w:rsidR="00D31A1F" w:rsidRDefault="001A2454" w:rsidP="00127998">
      <w:pPr>
        <w:spacing w:after="200" w:line="240" w:lineRule="auto"/>
        <w:contextualSpacing/>
        <w:rPr>
          <w:rFonts w:eastAsia="Calibri" w:cstheme="minorHAnsi"/>
          <w:color w:val="000000" w:themeColor="text1"/>
          <w:sz w:val="24"/>
          <w:szCs w:val="24"/>
        </w:rPr>
      </w:pPr>
      <w:r w:rsidRPr="001A2454">
        <w:rPr>
          <w:rFonts w:eastAsia="Calibri" w:cstheme="minorHAnsi"/>
          <w:color w:val="000000" w:themeColor="text1"/>
          <w:sz w:val="24"/>
          <w:szCs w:val="24"/>
        </w:rPr>
        <w:t>CDC offers several programs, tools, resources, and opportunities to support and encourage professional growth and advancement for all employees to include: Instructor-led and self-guided trainings Career map development and individual development plans Formal and Informal Coaching and Mentorships Temporary details and other career development opportunities CDC’s CareerReady, Learn and Lead, and Long-Term Education Program, which allows federal employees to receive full-time training through non-government entities for up to two years.</w:t>
      </w:r>
    </w:p>
    <w:p w14:paraId="2A739E7D" w14:textId="77777777" w:rsidR="001A2454" w:rsidRDefault="001A2454" w:rsidP="00127998">
      <w:pPr>
        <w:spacing w:after="200" w:line="240" w:lineRule="auto"/>
        <w:contextualSpacing/>
        <w:rPr>
          <w:rFonts w:eastAsia="Calibri" w:cstheme="minorHAnsi"/>
          <w:color w:val="000000" w:themeColor="text1"/>
          <w:sz w:val="24"/>
          <w:szCs w:val="24"/>
        </w:rPr>
      </w:pPr>
    </w:p>
    <w:p w14:paraId="386274B1" w14:textId="77777777" w:rsidR="001A2454" w:rsidRDefault="001A2454" w:rsidP="00127998">
      <w:pPr>
        <w:spacing w:after="200" w:line="240" w:lineRule="auto"/>
        <w:contextualSpacing/>
        <w:rPr>
          <w:rFonts w:eastAsia="Calibri" w:cstheme="minorHAnsi"/>
          <w:color w:val="000000" w:themeColor="text1"/>
          <w:sz w:val="24"/>
          <w:szCs w:val="24"/>
        </w:rPr>
      </w:pPr>
    </w:p>
    <w:p w14:paraId="4D8EF8EB" w14:textId="6D531AEA" w:rsidR="001A2454" w:rsidRDefault="000C13B6" w:rsidP="00127998">
      <w:pPr>
        <w:spacing w:after="200" w:line="240" w:lineRule="auto"/>
        <w:contextualSpacing/>
        <w:rPr>
          <w:rFonts w:eastAsia="Calibri" w:cstheme="minorHAnsi"/>
          <w:color w:val="000000" w:themeColor="text1"/>
          <w:sz w:val="24"/>
          <w:szCs w:val="24"/>
        </w:rPr>
      </w:pPr>
      <w:r w:rsidRPr="000C13B6">
        <w:rPr>
          <w:rFonts w:eastAsia="Calibri" w:cstheme="minorHAnsi"/>
          <w:color w:val="000000" w:themeColor="text1"/>
          <w:sz w:val="24"/>
          <w:szCs w:val="24"/>
        </w:rPr>
        <w:lastRenderedPageBreak/>
        <w:t>2. In the table below, please provide the data for career development opportunities that require competition and/or supervisory recommendation/approval to participate.</w:t>
      </w:r>
    </w:p>
    <w:p w14:paraId="2FC576F1" w14:textId="77777777" w:rsidR="000C13B6" w:rsidRDefault="000C13B6" w:rsidP="00127998">
      <w:pPr>
        <w:spacing w:after="200" w:line="240" w:lineRule="auto"/>
        <w:contextualSpacing/>
        <w:rPr>
          <w:rFonts w:eastAsia="Calibri" w:cstheme="minorHAnsi"/>
          <w:color w:val="000000" w:themeColor="text1"/>
          <w:sz w:val="24"/>
          <w:szCs w:val="24"/>
        </w:rPr>
      </w:pPr>
    </w:p>
    <w:p w14:paraId="3AC0EA60" w14:textId="77777777" w:rsidR="000C13B6" w:rsidRDefault="000C13B6" w:rsidP="00127998">
      <w:pPr>
        <w:spacing w:after="200" w:line="240" w:lineRule="auto"/>
        <w:contextualSpacing/>
        <w:rPr>
          <w:rFonts w:eastAsia="Calibri" w:cstheme="minorHAnsi"/>
          <w:color w:val="000000" w:themeColor="text1"/>
          <w:sz w:val="24"/>
          <w:szCs w:val="24"/>
        </w:rPr>
      </w:pPr>
    </w:p>
    <w:p w14:paraId="7B3AEEA5" w14:textId="77777777" w:rsidR="00B04169" w:rsidRPr="007E72D2" w:rsidRDefault="00B04169" w:rsidP="00B04169">
      <w:pPr>
        <w:pStyle w:val="Caption"/>
        <w:keepNext/>
        <w:spacing w:after="0"/>
        <w:rPr>
          <w:rFonts w:ascii="Calibri" w:hAnsi="Calibri" w:cs="Calibri"/>
          <w:i w:val="0"/>
          <w:iCs w:val="0"/>
          <w:color w:val="auto"/>
          <w:sz w:val="20"/>
          <w:szCs w:val="20"/>
        </w:rPr>
      </w:pPr>
      <w:r w:rsidRPr="007E72D2">
        <w:rPr>
          <w:rFonts w:ascii="Calibri" w:hAnsi="Calibri" w:cs="Calibri"/>
          <w:i w:val="0"/>
          <w:iCs w:val="0"/>
          <w:color w:val="auto"/>
          <w:sz w:val="20"/>
          <w:szCs w:val="20"/>
        </w:rPr>
        <w:t>Table E3 - Efficiency</w:t>
      </w:r>
    </w:p>
    <w:tbl>
      <w:tblPr>
        <w:tblStyle w:val="TableGrid"/>
        <w:tblW w:w="0" w:type="auto"/>
        <w:tblLook w:val="04A0" w:firstRow="1" w:lastRow="0" w:firstColumn="1" w:lastColumn="0" w:noHBand="0" w:noVBand="1"/>
      </w:tblPr>
      <w:tblGrid>
        <w:gridCol w:w="2335"/>
        <w:gridCol w:w="2610"/>
        <w:gridCol w:w="2685"/>
        <w:gridCol w:w="1720"/>
      </w:tblGrid>
      <w:tr w:rsidR="00B04169" w:rsidRPr="007E72D2" w14:paraId="448E7CF7" w14:textId="77777777" w:rsidTr="00CF2FD7">
        <w:trPr>
          <w:cantSplit/>
          <w:tblHeader/>
        </w:trPr>
        <w:tc>
          <w:tcPr>
            <w:tcW w:w="2335" w:type="dxa"/>
          </w:tcPr>
          <w:p w14:paraId="1AF3E0FB" w14:textId="215419C0" w:rsidR="00B04169" w:rsidRPr="007E72D2" w:rsidRDefault="000E032C" w:rsidP="00741A99">
            <w:pPr>
              <w:outlineLvl w:val="3"/>
              <w:rPr>
                <w:rFonts w:ascii="Calibri" w:hAnsi="Calibri" w:cs="Calibri"/>
              </w:rPr>
            </w:pPr>
            <w:r w:rsidRPr="000E032C">
              <w:rPr>
                <w:rFonts w:ascii="Calibri" w:hAnsi="Calibri" w:cs="Calibri"/>
              </w:rPr>
              <w:t>Career Development Opportunities</w:t>
            </w:r>
          </w:p>
        </w:tc>
        <w:tc>
          <w:tcPr>
            <w:tcW w:w="2610" w:type="dxa"/>
          </w:tcPr>
          <w:p w14:paraId="665E41C9" w14:textId="77777777" w:rsidR="00CF2FD7" w:rsidRDefault="007D5475" w:rsidP="00741A99">
            <w:pPr>
              <w:outlineLvl w:val="3"/>
              <w:rPr>
                <w:rFonts w:ascii="Calibri" w:hAnsi="Calibri" w:cs="Calibri"/>
                <w:color w:val="000000"/>
              </w:rPr>
            </w:pPr>
            <w:r w:rsidRPr="008472F3">
              <w:rPr>
                <w:rFonts w:ascii="Calibri" w:hAnsi="Calibri" w:cs="Calibri"/>
                <w:color w:val="000000"/>
              </w:rPr>
              <w:t>Total Participant</w:t>
            </w:r>
            <w:r w:rsidR="00115700" w:rsidRPr="008472F3">
              <w:rPr>
                <w:rFonts w:ascii="Calibri" w:hAnsi="Calibri" w:cs="Calibri"/>
                <w:color w:val="000000"/>
              </w:rPr>
              <w:t xml:space="preserve">s </w:t>
            </w:r>
          </w:p>
          <w:p w14:paraId="190ABEAC" w14:textId="5603AF05" w:rsidR="00B04169" w:rsidRPr="008472F3" w:rsidRDefault="00115700" w:rsidP="00741A99">
            <w:pPr>
              <w:outlineLvl w:val="3"/>
              <w:rPr>
                <w:rFonts w:ascii="Calibri" w:hAnsi="Calibri" w:cs="Calibri"/>
              </w:rPr>
            </w:pPr>
            <w:r w:rsidRPr="008472F3">
              <w:rPr>
                <w:rFonts w:ascii="Calibri" w:hAnsi="Calibri" w:cs="Calibri"/>
                <w:color w:val="000000"/>
              </w:rPr>
              <w:t xml:space="preserve">Applicants </w:t>
            </w:r>
            <w:r w:rsidR="00CF2FD7">
              <w:rPr>
                <w:rFonts w:ascii="Calibri" w:hAnsi="Calibri" w:cs="Calibri"/>
                <w:color w:val="000000"/>
              </w:rPr>
              <w:t xml:space="preserve">(#) </w:t>
            </w:r>
            <w:r w:rsidRPr="008472F3">
              <w:rPr>
                <w:rFonts w:ascii="Calibri" w:hAnsi="Calibri" w:cs="Calibri"/>
                <w:color w:val="000000"/>
              </w:rPr>
              <w:t>/ Selectees</w:t>
            </w:r>
            <w:r w:rsidR="00CF2FD7">
              <w:rPr>
                <w:rFonts w:ascii="Calibri" w:hAnsi="Calibri" w:cs="Calibri"/>
                <w:color w:val="000000"/>
              </w:rPr>
              <w:t xml:space="preserve"> (#)</w:t>
            </w:r>
          </w:p>
        </w:tc>
        <w:tc>
          <w:tcPr>
            <w:tcW w:w="2685" w:type="dxa"/>
          </w:tcPr>
          <w:p w14:paraId="7846FC0C" w14:textId="77777777" w:rsidR="00B04169" w:rsidRPr="008472F3" w:rsidRDefault="008472F3" w:rsidP="00741A99">
            <w:pPr>
              <w:jc w:val="center"/>
              <w:outlineLvl w:val="3"/>
              <w:rPr>
                <w:rFonts w:ascii="Calibri" w:hAnsi="Calibri" w:cs="Calibri"/>
                <w:color w:val="000000"/>
              </w:rPr>
            </w:pPr>
            <w:r w:rsidRPr="008472F3">
              <w:rPr>
                <w:rFonts w:ascii="Calibri" w:hAnsi="Calibri" w:cs="Calibri"/>
                <w:color w:val="000000"/>
              </w:rPr>
              <w:t xml:space="preserve">PWD </w:t>
            </w:r>
          </w:p>
          <w:p w14:paraId="0C2C601F" w14:textId="1702A36A" w:rsidR="008472F3" w:rsidRPr="008472F3" w:rsidRDefault="008472F3" w:rsidP="00741A99">
            <w:pPr>
              <w:jc w:val="center"/>
              <w:outlineLvl w:val="3"/>
              <w:rPr>
                <w:rFonts w:ascii="Calibri" w:hAnsi="Calibri" w:cs="Calibri"/>
              </w:rPr>
            </w:pPr>
            <w:r w:rsidRPr="008472F3">
              <w:rPr>
                <w:rFonts w:ascii="Calibri" w:hAnsi="Calibri" w:cs="Calibri"/>
              </w:rPr>
              <w:t>Applicants (#) / Selectees (#)</w:t>
            </w:r>
          </w:p>
        </w:tc>
        <w:tc>
          <w:tcPr>
            <w:tcW w:w="1720" w:type="dxa"/>
          </w:tcPr>
          <w:p w14:paraId="78479B5B" w14:textId="77777777" w:rsidR="004C1251" w:rsidRDefault="00CF2FD7" w:rsidP="00CF2FD7">
            <w:pPr>
              <w:jc w:val="center"/>
              <w:outlineLvl w:val="3"/>
              <w:rPr>
                <w:rFonts w:ascii="Calibri" w:hAnsi="Calibri" w:cs="Calibri"/>
                <w:color w:val="000000"/>
              </w:rPr>
            </w:pPr>
            <w:r>
              <w:rPr>
                <w:rFonts w:ascii="Calibri" w:hAnsi="Calibri" w:cs="Calibri"/>
                <w:color w:val="000000"/>
              </w:rPr>
              <w:t xml:space="preserve">PWTD </w:t>
            </w:r>
          </w:p>
          <w:p w14:paraId="2763E3B4" w14:textId="41C33150" w:rsidR="00CF2FD7" w:rsidRDefault="00CF2FD7" w:rsidP="00CF2FD7">
            <w:pPr>
              <w:jc w:val="center"/>
              <w:outlineLvl w:val="3"/>
              <w:rPr>
                <w:rFonts w:ascii="Calibri" w:hAnsi="Calibri" w:cs="Calibri"/>
                <w:color w:val="000000"/>
              </w:rPr>
            </w:pPr>
            <w:r w:rsidRPr="00CF2FD7">
              <w:rPr>
                <w:rFonts w:ascii="Calibri" w:hAnsi="Calibri" w:cs="Calibri"/>
                <w:color w:val="000000"/>
              </w:rPr>
              <w:t>Applicants (#) / Selectees (#)</w:t>
            </w:r>
          </w:p>
          <w:p w14:paraId="783FD9AB" w14:textId="6C3BDEC2" w:rsidR="00CF2FD7" w:rsidRPr="008472F3" w:rsidRDefault="00CF2FD7" w:rsidP="00CF2FD7">
            <w:pPr>
              <w:outlineLvl w:val="3"/>
              <w:rPr>
                <w:rFonts w:ascii="Calibri" w:hAnsi="Calibri" w:cs="Calibri"/>
              </w:rPr>
            </w:pPr>
          </w:p>
        </w:tc>
      </w:tr>
      <w:tr w:rsidR="00B04169" w:rsidRPr="007E72D2" w14:paraId="2433E68B" w14:textId="77777777" w:rsidTr="00CF2FD7">
        <w:trPr>
          <w:cantSplit/>
        </w:trPr>
        <w:tc>
          <w:tcPr>
            <w:tcW w:w="2335" w:type="dxa"/>
          </w:tcPr>
          <w:p w14:paraId="295CF5B6" w14:textId="251647CF" w:rsidR="00B04169" w:rsidRPr="007E72D2" w:rsidRDefault="004C1251" w:rsidP="00741A99">
            <w:pPr>
              <w:outlineLvl w:val="3"/>
              <w:rPr>
                <w:rFonts w:ascii="Calibri" w:hAnsi="Calibri" w:cs="Calibri"/>
              </w:rPr>
            </w:pPr>
            <w:r w:rsidRPr="004C1251">
              <w:rPr>
                <w:rFonts w:ascii="Calibri" w:hAnsi="Calibri" w:cs="Calibri"/>
              </w:rPr>
              <w:t>Other Career Development Programs</w:t>
            </w:r>
          </w:p>
        </w:tc>
        <w:tc>
          <w:tcPr>
            <w:tcW w:w="2610" w:type="dxa"/>
          </w:tcPr>
          <w:p w14:paraId="6E4B02C2" w14:textId="67E47859" w:rsidR="00B04169" w:rsidRPr="008472F3" w:rsidRDefault="0066094E" w:rsidP="00E14C77">
            <w:pPr>
              <w:jc w:val="center"/>
              <w:outlineLvl w:val="3"/>
              <w:rPr>
                <w:rFonts w:ascii="Calibri" w:hAnsi="Calibri" w:cs="Calibri"/>
              </w:rPr>
            </w:pPr>
            <w:r>
              <w:rPr>
                <w:rFonts w:ascii="Calibri" w:hAnsi="Calibri" w:cs="Calibri"/>
              </w:rPr>
              <w:t>0/0</w:t>
            </w:r>
          </w:p>
        </w:tc>
        <w:tc>
          <w:tcPr>
            <w:tcW w:w="2685" w:type="dxa"/>
          </w:tcPr>
          <w:p w14:paraId="4EB5BCCB" w14:textId="364A0A28" w:rsidR="00B04169" w:rsidRPr="008472F3" w:rsidRDefault="0066094E" w:rsidP="00E14C77">
            <w:pPr>
              <w:jc w:val="center"/>
              <w:outlineLvl w:val="3"/>
              <w:rPr>
                <w:rFonts w:ascii="Calibri" w:hAnsi="Calibri" w:cs="Calibri"/>
              </w:rPr>
            </w:pPr>
            <w:r>
              <w:rPr>
                <w:rFonts w:ascii="Calibri" w:hAnsi="Calibri" w:cs="Calibri"/>
              </w:rPr>
              <w:t>0/0</w:t>
            </w:r>
          </w:p>
        </w:tc>
        <w:tc>
          <w:tcPr>
            <w:tcW w:w="1720" w:type="dxa"/>
          </w:tcPr>
          <w:p w14:paraId="2D189C60" w14:textId="7D7073C9" w:rsidR="00B04169" w:rsidRPr="008472F3" w:rsidRDefault="0066094E" w:rsidP="00E14C77">
            <w:pPr>
              <w:jc w:val="center"/>
              <w:outlineLvl w:val="3"/>
              <w:rPr>
                <w:rFonts w:ascii="Calibri" w:hAnsi="Calibri" w:cs="Calibri"/>
              </w:rPr>
            </w:pPr>
            <w:r>
              <w:rPr>
                <w:rFonts w:ascii="Calibri" w:hAnsi="Calibri" w:cs="Calibri"/>
              </w:rPr>
              <w:t>0/0</w:t>
            </w:r>
          </w:p>
        </w:tc>
      </w:tr>
      <w:tr w:rsidR="00B04169" w:rsidRPr="007E72D2" w14:paraId="701D3622" w14:textId="77777777" w:rsidTr="00CF2FD7">
        <w:trPr>
          <w:cantSplit/>
        </w:trPr>
        <w:tc>
          <w:tcPr>
            <w:tcW w:w="2335" w:type="dxa"/>
          </w:tcPr>
          <w:p w14:paraId="762029E6" w14:textId="7F76DB7E" w:rsidR="00B04169" w:rsidRPr="007E72D2" w:rsidRDefault="001A3E56" w:rsidP="00741A99">
            <w:pPr>
              <w:outlineLvl w:val="3"/>
              <w:rPr>
                <w:rFonts w:ascii="Calibri" w:hAnsi="Calibri" w:cs="Calibri"/>
              </w:rPr>
            </w:pPr>
            <w:r w:rsidRPr="001A3E56">
              <w:rPr>
                <w:rFonts w:ascii="Calibri" w:hAnsi="Calibri" w:cs="Calibri"/>
              </w:rPr>
              <w:t>Detail Programs</w:t>
            </w:r>
          </w:p>
        </w:tc>
        <w:tc>
          <w:tcPr>
            <w:tcW w:w="2610" w:type="dxa"/>
          </w:tcPr>
          <w:p w14:paraId="4AF460BA" w14:textId="783E614E" w:rsidR="00B04169" w:rsidRPr="007E72D2" w:rsidRDefault="0066094E" w:rsidP="00E14C77">
            <w:pPr>
              <w:jc w:val="center"/>
              <w:outlineLvl w:val="3"/>
              <w:rPr>
                <w:rFonts w:ascii="Calibri" w:hAnsi="Calibri" w:cs="Calibri"/>
              </w:rPr>
            </w:pPr>
            <w:r w:rsidRPr="0066094E">
              <w:rPr>
                <w:rFonts w:ascii="Calibri" w:hAnsi="Calibri" w:cs="Calibri"/>
              </w:rPr>
              <w:t>UNKN</w:t>
            </w:r>
            <w:r>
              <w:rPr>
                <w:rFonts w:ascii="Calibri" w:hAnsi="Calibri" w:cs="Calibri"/>
              </w:rPr>
              <w:t xml:space="preserve"> / </w:t>
            </w:r>
            <w:r w:rsidRPr="0066094E">
              <w:rPr>
                <w:rFonts w:ascii="Calibri" w:hAnsi="Calibri" w:cs="Calibri"/>
              </w:rPr>
              <w:t>UNKN</w:t>
            </w:r>
          </w:p>
        </w:tc>
        <w:tc>
          <w:tcPr>
            <w:tcW w:w="2685" w:type="dxa"/>
          </w:tcPr>
          <w:p w14:paraId="1C2FA94C" w14:textId="5226C69E" w:rsidR="00B04169" w:rsidRPr="007E72D2" w:rsidRDefault="0066094E" w:rsidP="00E14C77">
            <w:pPr>
              <w:jc w:val="center"/>
              <w:outlineLvl w:val="3"/>
              <w:rPr>
                <w:rFonts w:ascii="Calibri" w:hAnsi="Calibri" w:cs="Calibri"/>
              </w:rPr>
            </w:pPr>
            <w:r w:rsidRPr="0066094E">
              <w:rPr>
                <w:rFonts w:ascii="Calibri" w:hAnsi="Calibri" w:cs="Calibri"/>
              </w:rPr>
              <w:t>UNKN / UNKN</w:t>
            </w:r>
          </w:p>
        </w:tc>
        <w:tc>
          <w:tcPr>
            <w:tcW w:w="1720" w:type="dxa"/>
          </w:tcPr>
          <w:p w14:paraId="6B7E8766" w14:textId="29658F46" w:rsidR="00B04169" w:rsidRPr="007E72D2" w:rsidRDefault="0066094E" w:rsidP="00E14C77">
            <w:pPr>
              <w:jc w:val="center"/>
              <w:outlineLvl w:val="3"/>
              <w:rPr>
                <w:rFonts w:ascii="Calibri" w:hAnsi="Calibri" w:cs="Calibri"/>
              </w:rPr>
            </w:pPr>
            <w:r w:rsidRPr="0066094E">
              <w:rPr>
                <w:rFonts w:ascii="Calibri" w:hAnsi="Calibri" w:cs="Calibri"/>
              </w:rPr>
              <w:t>UNKN / UNKN</w:t>
            </w:r>
          </w:p>
        </w:tc>
      </w:tr>
      <w:tr w:rsidR="00B04169" w:rsidRPr="007E72D2" w14:paraId="129790C2" w14:textId="77777777" w:rsidTr="00CF2FD7">
        <w:trPr>
          <w:cantSplit/>
        </w:trPr>
        <w:tc>
          <w:tcPr>
            <w:tcW w:w="2335" w:type="dxa"/>
          </w:tcPr>
          <w:p w14:paraId="2BB2ADB7" w14:textId="5E9CFAFC" w:rsidR="00B04169" w:rsidRPr="007E72D2" w:rsidRDefault="001A3E56" w:rsidP="00741A99">
            <w:pPr>
              <w:outlineLvl w:val="3"/>
              <w:rPr>
                <w:rFonts w:ascii="Calibri" w:hAnsi="Calibri" w:cs="Calibri"/>
              </w:rPr>
            </w:pPr>
            <w:r w:rsidRPr="001A3E56">
              <w:rPr>
                <w:rFonts w:ascii="Calibri" w:hAnsi="Calibri" w:cs="Calibri"/>
              </w:rPr>
              <w:t>Training Programs</w:t>
            </w:r>
          </w:p>
        </w:tc>
        <w:tc>
          <w:tcPr>
            <w:tcW w:w="2610" w:type="dxa"/>
          </w:tcPr>
          <w:p w14:paraId="00BF0699" w14:textId="5221274B" w:rsidR="00B04169" w:rsidRPr="007E72D2" w:rsidRDefault="00650A05" w:rsidP="00E14C77">
            <w:pPr>
              <w:jc w:val="center"/>
              <w:outlineLvl w:val="3"/>
              <w:rPr>
                <w:rFonts w:ascii="Calibri" w:hAnsi="Calibri" w:cs="Calibri"/>
              </w:rPr>
            </w:pPr>
            <w:r w:rsidRPr="00650A05">
              <w:rPr>
                <w:rFonts w:ascii="Calibri" w:hAnsi="Calibri" w:cs="Calibri"/>
              </w:rPr>
              <w:t xml:space="preserve">UNKN / </w:t>
            </w:r>
            <w:r>
              <w:rPr>
                <w:rFonts w:ascii="Calibri" w:hAnsi="Calibri" w:cs="Calibri"/>
              </w:rPr>
              <w:t>321</w:t>
            </w:r>
          </w:p>
        </w:tc>
        <w:tc>
          <w:tcPr>
            <w:tcW w:w="2685" w:type="dxa"/>
          </w:tcPr>
          <w:p w14:paraId="3B6CC924" w14:textId="769AD199" w:rsidR="00B04169" w:rsidRPr="007E72D2" w:rsidRDefault="00650A05" w:rsidP="00E14C77">
            <w:pPr>
              <w:jc w:val="center"/>
              <w:outlineLvl w:val="3"/>
              <w:rPr>
                <w:rFonts w:ascii="Calibri" w:hAnsi="Calibri" w:cs="Calibri"/>
              </w:rPr>
            </w:pPr>
            <w:r>
              <w:rPr>
                <w:rFonts w:ascii="Calibri" w:hAnsi="Calibri" w:cs="Calibri"/>
              </w:rPr>
              <w:t>79 / 79</w:t>
            </w:r>
          </w:p>
        </w:tc>
        <w:tc>
          <w:tcPr>
            <w:tcW w:w="1720" w:type="dxa"/>
          </w:tcPr>
          <w:p w14:paraId="576D2E56" w14:textId="4B4F761A" w:rsidR="00B04169" w:rsidRPr="007E72D2" w:rsidRDefault="00D27F96" w:rsidP="00E14C77">
            <w:pPr>
              <w:jc w:val="center"/>
              <w:outlineLvl w:val="3"/>
              <w:rPr>
                <w:rFonts w:ascii="Calibri" w:hAnsi="Calibri" w:cs="Calibri"/>
              </w:rPr>
            </w:pPr>
            <w:r>
              <w:rPr>
                <w:rFonts w:ascii="Calibri" w:hAnsi="Calibri" w:cs="Calibri"/>
              </w:rPr>
              <w:t>7 / 7</w:t>
            </w:r>
          </w:p>
        </w:tc>
      </w:tr>
      <w:tr w:rsidR="00B04169" w:rsidRPr="007E72D2" w14:paraId="578A6A78" w14:textId="77777777" w:rsidTr="00CF2FD7">
        <w:trPr>
          <w:cantSplit/>
        </w:trPr>
        <w:tc>
          <w:tcPr>
            <w:tcW w:w="2335" w:type="dxa"/>
          </w:tcPr>
          <w:p w14:paraId="5B990B16" w14:textId="68327C43" w:rsidR="00B04169" w:rsidRPr="007E72D2" w:rsidRDefault="001A3E56" w:rsidP="00741A99">
            <w:pPr>
              <w:outlineLvl w:val="3"/>
              <w:rPr>
                <w:rFonts w:ascii="Calibri" w:hAnsi="Calibri" w:cs="Calibri"/>
              </w:rPr>
            </w:pPr>
            <w:r w:rsidRPr="001A3E56">
              <w:rPr>
                <w:rFonts w:ascii="Calibri" w:hAnsi="Calibri" w:cs="Calibri"/>
              </w:rPr>
              <w:t>Coaching Programs</w:t>
            </w:r>
          </w:p>
        </w:tc>
        <w:tc>
          <w:tcPr>
            <w:tcW w:w="2610" w:type="dxa"/>
          </w:tcPr>
          <w:p w14:paraId="194B3611" w14:textId="6DE169D9" w:rsidR="00B04169" w:rsidRPr="007E72D2" w:rsidRDefault="00D27F96" w:rsidP="00E14C77">
            <w:pPr>
              <w:jc w:val="center"/>
              <w:outlineLvl w:val="3"/>
              <w:rPr>
                <w:rFonts w:ascii="Calibri" w:hAnsi="Calibri" w:cs="Calibri"/>
              </w:rPr>
            </w:pPr>
            <w:r w:rsidRPr="00D27F96">
              <w:rPr>
                <w:rFonts w:ascii="Calibri" w:hAnsi="Calibri" w:cs="Calibri"/>
              </w:rPr>
              <w:t>UNKN / UNKN</w:t>
            </w:r>
          </w:p>
        </w:tc>
        <w:tc>
          <w:tcPr>
            <w:tcW w:w="2685" w:type="dxa"/>
          </w:tcPr>
          <w:p w14:paraId="7565F34E" w14:textId="7328B346" w:rsidR="00B04169" w:rsidRPr="007E72D2" w:rsidRDefault="00D27F96" w:rsidP="00E14C77">
            <w:pPr>
              <w:jc w:val="center"/>
              <w:outlineLvl w:val="3"/>
              <w:rPr>
                <w:rFonts w:ascii="Calibri" w:hAnsi="Calibri" w:cs="Calibri"/>
              </w:rPr>
            </w:pPr>
            <w:r w:rsidRPr="00D27F96">
              <w:rPr>
                <w:rFonts w:ascii="Calibri" w:hAnsi="Calibri" w:cs="Calibri"/>
              </w:rPr>
              <w:t>UNKN / UNKN</w:t>
            </w:r>
          </w:p>
        </w:tc>
        <w:tc>
          <w:tcPr>
            <w:tcW w:w="1720" w:type="dxa"/>
          </w:tcPr>
          <w:p w14:paraId="6333DBF6" w14:textId="0276D0EF" w:rsidR="00B04169" w:rsidRPr="007E72D2" w:rsidRDefault="00D27F96" w:rsidP="00E14C77">
            <w:pPr>
              <w:jc w:val="center"/>
              <w:outlineLvl w:val="3"/>
              <w:rPr>
                <w:rFonts w:ascii="Calibri" w:hAnsi="Calibri" w:cs="Calibri"/>
              </w:rPr>
            </w:pPr>
            <w:r w:rsidRPr="00D27F96">
              <w:rPr>
                <w:rFonts w:ascii="Calibri" w:hAnsi="Calibri" w:cs="Calibri"/>
              </w:rPr>
              <w:t>UNKN / UNKN</w:t>
            </w:r>
          </w:p>
        </w:tc>
      </w:tr>
      <w:tr w:rsidR="00B04169" w:rsidRPr="007E72D2" w14:paraId="7090C8AD" w14:textId="77777777" w:rsidTr="00CF2FD7">
        <w:trPr>
          <w:cantSplit/>
        </w:trPr>
        <w:tc>
          <w:tcPr>
            <w:tcW w:w="2335" w:type="dxa"/>
          </w:tcPr>
          <w:p w14:paraId="74237254" w14:textId="248DA40E" w:rsidR="00B04169" w:rsidRPr="007E72D2" w:rsidRDefault="00AF3529" w:rsidP="00741A99">
            <w:pPr>
              <w:outlineLvl w:val="3"/>
              <w:rPr>
                <w:rFonts w:ascii="Calibri" w:hAnsi="Calibri" w:cs="Calibri"/>
              </w:rPr>
            </w:pPr>
            <w:r w:rsidRPr="00AF3529">
              <w:rPr>
                <w:rFonts w:ascii="Calibri" w:hAnsi="Calibri" w:cs="Calibri"/>
              </w:rPr>
              <w:t>Internship Programs</w:t>
            </w:r>
          </w:p>
        </w:tc>
        <w:tc>
          <w:tcPr>
            <w:tcW w:w="2610" w:type="dxa"/>
          </w:tcPr>
          <w:p w14:paraId="0EE60092" w14:textId="75A809E7" w:rsidR="00B04169" w:rsidRPr="007E72D2" w:rsidRDefault="00F93714" w:rsidP="00E14C77">
            <w:pPr>
              <w:jc w:val="center"/>
              <w:outlineLvl w:val="3"/>
              <w:rPr>
                <w:rFonts w:ascii="Calibri" w:hAnsi="Calibri" w:cs="Calibri"/>
              </w:rPr>
            </w:pPr>
            <w:r w:rsidRPr="00F93714">
              <w:rPr>
                <w:rFonts w:ascii="Calibri" w:hAnsi="Calibri" w:cs="Calibri"/>
              </w:rPr>
              <w:t xml:space="preserve">UNKN / </w:t>
            </w:r>
            <w:r w:rsidR="00F21493">
              <w:rPr>
                <w:rFonts w:ascii="Calibri" w:hAnsi="Calibri" w:cs="Calibri"/>
              </w:rPr>
              <w:t>10</w:t>
            </w:r>
          </w:p>
        </w:tc>
        <w:tc>
          <w:tcPr>
            <w:tcW w:w="2685" w:type="dxa"/>
          </w:tcPr>
          <w:p w14:paraId="28B0A4DA" w14:textId="02D0D57C" w:rsidR="00B04169" w:rsidRPr="007E72D2" w:rsidRDefault="00970107" w:rsidP="00E14C77">
            <w:pPr>
              <w:jc w:val="center"/>
              <w:outlineLvl w:val="3"/>
              <w:rPr>
                <w:rFonts w:ascii="Calibri" w:hAnsi="Calibri" w:cs="Calibri"/>
              </w:rPr>
            </w:pPr>
            <w:r>
              <w:rPr>
                <w:rFonts w:ascii="Calibri" w:hAnsi="Calibri" w:cs="Calibri"/>
              </w:rPr>
              <w:t>0 / 0</w:t>
            </w:r>
          </w:p>
        </w:tc>
        <w:tc>
          <w:tcPr>
            <w:tcW w:w="1720" w:type="dxa"/>
          </w:tcPr>
          <w:p w14:paraId="1BB1016F" w14:textId="50F125A0" w:rsidR="00B04169" w:rsidRPr="007E72D2" w:rsidRDefault="00970107" w:rsidP="00E14C77">
            <w:pPr>
              <w:jc w:val="center"/>
              <w:outlineLvl w:val="3"/>
              <w:rPr>
                <w:rFonts w:ascii="Calibri" w:hAnsi="Calibri" w:cs="Calibri"/>
              </w:rPr>
            </w:pPr>
            <w:r>
              <w:rPr>
                <w:rFonts w:ascii="Calibri" w:hAnsi="Calibri" w:cs="Calibri"/>
              </w:rPr>
              <w:t>0 / 0</w:t>
            </w:r>
          </w:p>
        </w:tc>
      </w:tr>
      <w:tr w:rsidR="00B04169" w:rsidRPr="007E72D2" w14:paraId="747963C4" w14:textId="77777777" w:rsidTr="00CF2FD7">
        <w:trPr>
          <w:cantSplit/>
        </w:trPr>
        <w:tc>
          <w:tcPr>
            <w:tcW w:w="2335" w:type="dxa"/>
          </w:tcPr>
          <w:p w14:paraId="7D6F8E61" w14:textId="105E7D91" w:rsidR="00B04169" w:rsidRPr="007E72D2" w:rsidRDefault="00AF3529" w:rsidP="00741A99">
            <w:pPr>
              <w:outlineLvl w:val="3"/>
              <w:rPr>
                <w:rFonts w:ascii="Calibri" w:hAnsi="Calibri" w:cs="Calibri"/>
              </w:rPr>
            </w:pPr>
            <w:r w:rsidRPr="00AF3529">
              <w:rPr>
                <w:rFonts w:ascii="Calibri" w:hAnsi="Calibri" w:cs="Calibri"/>
              </w:rPr>
              <w:t>Fellowship Programs</w:t>
            </w:r>
          </w:p>
        </w:tc>
        <w:tc>
          <w:tcPr>
            <w:tcW w:w="2610" w:type="dxa"/>
          </w:tcPr>
          <w:p w14:paraId="3BB6110E" w14:textId="37232622" w:rsidR="00B04169" w:rsidRPr="007E72D2" w:rsidRDefault="00970107" w:rsidP="00E14C77">
            <w:pPr>
              <w:jc w:val="center"/>
              <w:outlineLvl w:val="3"/>
              <w:rPr>
                <w:rFonts w:ascii="Calibri" w:hAnsi="Calibri" w:cs="Calibri"/>
              </w:rPr>
            </w:pPr>
            <w:r w:rsidRPr="00970107">
              <w:rPr>
                <w:rFonts w:ascii="Calibri" w:hAnsi="Calibri" w:cs="Calibri"/>
              </w:rPr>
              <w:t xml:space="preserve">UNKN / </w:t>
            </w:r>
            <w:r>
              <w:rPr>
                <w:rFonts w:ascii="Calibri" w:hAnsi="Calibri" w:cs="Calibri"/>
              </w:rPr>
              <w:t>168</w:t>
            </w:r>
          </w:p>
        </w:tc>
        <w:tc>
          <w:tcPr>
            <w:tcW w:w="2685" w:type="dxa"/>
          </w:tcPr>
          <w:p w14:paraId="52B91CA1" w14:textId="660D65D7" w:rsidR="00B04169" w:rsidRPr="007E72D2" w:rsidRDefault="00970107" w:rsidP="00E14C77">
            <w:pPr>
              <w:jc w:val="center"/>
              <w:outlineLvl w:val="3"/>
              <w:rPr>
                <w:rFonts w:ascii="Calibri" w:hAnsi="Calibri" w:cs="Calibri"/>
              </w:rPr>
            </w:pPr>
            <w:r>
              <w:rPr>
                <w:rFonts w:ascii="Calibri" w:hAnsi="Calibri" w:cs="Calibri"/>
              </w:rPr>
              <w:t>10 / 10</w:t>
            </w:r>
          </w:p>
        </w:tc>
        <w:tc>
          <w:tcPr>
            <w:tcW w:w="1720" w:type="dxa"/>
          </w:tcPr>
          <w:p w14:paraId="228C1E76" w14:textId="76C38241" w:rsidR="00B04169" w:rsidRPr="007E72D2" w:rsidRDefault="00F52256" w:rsidP="00E14C77">
            <w:pPr>
              <w:jc w:val="center"/>
              <w:outlineLvl w:val="3"/>
              <w:rPr>
                <w:rFonts w:ascii="Calibri" w:hAnsi="Calibri" w:cs="Calibri"/>
              </w:rPr>
            </w:pPr>
            <w:r>
              <w:rPr>
                <w:rFonts w:ascii="Calibri" w:hAnsi="Calibri" w:cs="Calibri"/>
              </w:rPr>
              <w:t>2 / 2</w:t>
            </w:r>
          </w:p>
        </w:tc>
      </w:tr>
      <w:tr w:rsidR="00AF3529" w:rsidRPr="007E72D2" w14:paraId="6C177D86" w14:textId="77777777" w:rsidTr="00CF2FD7">
        <w:trPr>
          <w:cantSplit/>
        </w:trPr>
        <w:tc>
          <w:tcPr>
            <w:tcW w:w="2335" w:type="dxa"/>
          </w:tcPr>
          <w:p w14:paraId="76331002" w14:textId="6D050748" w:rsidR="00AF3529" w:rsidRPr="00AF3529" w:rsidRDefault="00EC0066" w:rsidP="00741A99">
            <w:pPr>
              <w:outlineLvl w:val="3"/>
              <w:rPr>
                <w:rFonts w:ascii="Calibri" w:hAnsi="Calibri" w:cs="Calibri"/>
              </w:rPr>
            </w:pPr>
            <w:r w:rsidRPr="00EC0066">
              <w:rPr>
                <w:rFonts w:ascii="Calibri" w:hAnsi="Calibri" w:cs="Calibri"/>
              </w:rPr>
              <w:t>Mentoring Programs</w:t>
            </w:r>
          </w:p>
        </w:tc>
        <w:tc>
          <w:tcPr>
            <w:tcW w:w="2610" w:type="dxa"/>
          </w:tcPr>
          <w:p w14:paraId="1FFA20CA" w14:textId="546F1D51" w:rsidR="00AF3529" w:rsidRPr="007E72D2" w:rsidRDefault="00F52256" w:rsidP="00E14C77">
            <w:pPr>
              <w:jc w:val="center"/>
              <w:outlineLvl w:val="3"/>
              <w:rPr>
                <w:rFonts w:ascii="Calibri" w:hAnsi="Calibri" w:cs="Calibri"/>
              </w:rPr>
            </w:pPr>
            <w:r>
              <w:rPr>
                <w:rFonts w:ascii="Calibri" w:hAnsi="Calibri" w:cs="Calibri"/>
              </w:rPr>
              <w:t>16 / 16</w:t>
            </w:r>
          </w:p>
        </w:tc>
        <w:tc>
          <w:tcPr>
            <w:tcW w:w="2685" w:type="dxa"/>
          </w:tcPr>
          <w:p w14:paraId="59C8B195" w14:textId="6007FAB1" w:rsidR="00AF3529" w:rsidRPr="007E72D2" w:rsidRDefault="00F52256" w:rsidP="00E14C77">
            <w:pPr>
              <w:jc w:val="center"/>
              <w:outlineLvl w:val="3"/>
              <w:rPr>
                <w:rFonts w:ascii="Calibri" w:hAnsi="Calibri" w:cs="Calibri"/>
              </w:rPr>
            </w:pPr>
            <w:r>
              <w:rPr>
                <w:rFonts w:ascii="Calibri" w:hAnsi="Calibri" w:cs="Calibri"/>
              </w:rPr>
              <w:t>3 / 3</w:t>
            </w:r>
          </w:p>
        </w:tc>
        <w:tc>
          <w:tcPr>
            <w:tcW w:w="1720" w:type="dxa"/>
          </w:tcPr>
          <w:p w14:paraId="035196EC" w14:textId="56085DD8" w:rsidR="00AF3529" w:rsidRPr="007E72D2" w:rsidRDefault="00F52256" w:rsidP="00E14C77">
            <w:pPr>
              <w:jc w:val="center"/>
              <w:outlineLvl w:val="3"/>
              <w:rPr>
                <w:rFonts w:ascii="Calibri" w:hAnsi="Calibri" w:cs="Calibri"/>
              </w:rPr>
            </w:pPr>
            <w:r>
              <w:rPr>
                <w:rFonts w:ascii="Calibri" w:hAnsi="Calibri" w:cs="Calibri"/>
              </w:rPr>
              <w:t>0 / 0</w:t>
            </w:r>
          </w:p>
        </w:tc>
      </w:tr>
    </w:tbl>
    <w:p w14:paraId="21A21600" w14:textId="77777777" w:rsidR="000C13B6" w:rsidRDefault="000C13B6" w:rsidP="00127998">
      <w:pPr>
        <w:spacing w:after="200" w:line="240" w:lineRule="auto"/>
        <w:contextualSpacing/>
        <w:rPr>
          <w:rFonts w:eastAsia="Calibri" w:cstheme="minorHAnsi"/>
          <w:color w:val="000000" w:themeColor="text1"/>
          <w:sz w:val="24"/>
          <w:szCs w:val="24"/>
        </w:rPr>
      </w:pPr>
    </w:p>
    <w:p w14:paraId="1A5B17EB" w14:textId="77777777" w:rsidR="001A2454" w:rsidRDefault="001A2454" w:rsidP="00127998">
      <w:pPr>
        <w:spacing w:after="200" w:line="240" w:lineRule="auto"/>
        <w:contextualSpacing/>
        <w:rPr>
          <w:rFonts w:eastAsia="Calibri" w:cstheme="minorHAnsi"/>
          <w:color w:val="000000" w:themeColor="text1"/>
          <w:sz w:val="24"/>
          <w:szCs w:val="24"/>
        </w:rPr>
      </w:pPr>
    </w:p>
    <w:p w14:paraId="3524783C" w14:textId="42292F41" w:rsidR="001A2454" w:rsidRDefault="00575381" w:rsidP="00127998">
      <w:pPr>
        <w:spacing w:after="200" w:line="240" w:lineRule="auto"/>
        <w:contextualSpacing/>
        <w:rPr>
          <w:rFonts w:eastAsia="Calibri" w:cstheme="minorHAnsi"/>
          <w:color w:val="000000" w:themeColor="text1"/>
          <w:sz w:val="24"/>
          <w:szCs w:val="24"/>
        </w:rPr>
      </w:pPr>
      <w:r w:rsidRPr="00575381">
        <w:rPr>
          <w:rFonts w:eastAsia="Calibri" w:cstheme="minorHAnsi"/>
          <w:color w:val="000000" w:themeColor="text1"/>
          <w:sz w:val="24"/>
          <w:szCs w:val="24"/>
        </w:rPr>
        <w:t>3. Do triggers exist for PWD among the applicants and/or selectees for any of the career development programs? (The appropriate benchmarks are the relevant applicant pool for the applicants and the applicant pool for selectees.) If “yes”, describe the trigger(s) in the text box. Select “n/a” if the applicant data is not available for your agency, and describe your plan to provide the data in the text box.</w:t>
      </w:r>
    </w:p>
    <w:p w14:paraId="363667CA" w14:textId="77777777" w:rsidR="00575381" w:rsidRDefault="00575381" w:rsidP="00127998">
      <w:pPr>
        <w:spacing w:after="200" w:line="240" w:lineRule="auto"/>
        <w:contextualSpacing/>
        <w:rPr>
          <w:rFonts w:eastAsia="Calibri" w:cstheme="minorHAnsi"/>
          <w:color w:val="000000" w:themeColor="text1"/>
          <w:sz w:val="24"/>
          <w:szCs w:val="24"/>
        </w:rPr>
      </w:pPr>
    </w:p>
    <w:p w14:paraId="7DD54134" w14:textId="2BFAFACC" w:rsidR="00987EE9" w:rsidRPr="00987EE9" w:rsidRDefault="00987EE9" w:rsidP="00987EE9">
      <w:pPr>
        <w:spacing w:after="200" w:line="240" w:lineRule="auto"/>
        <w:contextualSpacing/>
        <w:rPr>
          <w:rFonts w:eastAsia="Calibri" w:cstheme="minorHAnsi"/>
          <w:color w:val="000000" w:themeColor="text1"/>
          <w:sz w:val="24"/>
          <w:szCs w:val="24"/>
        </w:rPr>
      </w:pPr>
      <w:r w:rsidRPr="00987EE9">
        <w:rPr>
          <w:rFonts w:eastAsia="Calibri" w:cstheme="minorHAnsi"/>
          <w:color w:val="000000" w:themeColor="text1"/>
          <w:sz w:val="24"/>
          <w:szCs w:val="24"/>
        </w:rPr>
        <w:t>a. Applicants (PWD)</w:t>
      </w:r>
      <w:r w:rsidR="00C829DB">
        <w:rPr>
          <w:rFonts w:eastAsia="Calibri" w:cstheme="minorHAnsi"/>
          <w:color w:val="000000" w:themeColor="text1"/>
          <w:sz w:val="24"/>
          <w:szCs w:val="24"/>
        </w:rPr>
        <w:t xml:space="preserve"> – </w:t>
      </w:r>
      <w:r w:rsidR="00C829DB" w:rsidRPr="00C829DB">
        <w:rPr>
          <w:rFonts w:eastAsia="Calibri" w:cstheme="minorHAnsi"/>
          <w:color w:val="000000" w:themeColor="text1"/>
          <w:sz w:val="24"/>
          <w:szCs w:val="24"/>
        </w:rPr>
        <w:t>Answer</w:t>
      </w:r>
      <w:r w:rsidR="00C829DB">
        <w:rPr>
          <w:rFonts w:eastAsia="Calibri" w:cstheme="minorHAnsi"/>
          <w:color w:val="000000" w:themeColor="text1"/>
          <w:sz w:val="24"/>
          <w:szCs w:val="24"/>
        </w:rPr>
        <w:t>: N/A</w:t>
      </w:r>
    </w:p>
    <w:p w14:paraId="793365FE" w14:textId="369A812A" w:rsidR="00987EE9" w:rsidRDefault="00987EE9" w:rsidP="00987EE9">
      <w:pPr>
        <w:spacing w:after="200" w:line="240" w:lineRule="auto"/>
        <w:contextualSpacing/>
        <w:rPr>
          <w:rFonts w:eastAsia="Calibri" w:cstheme="minorHAnsi"/>
          <w:color w:val="000000" w:themeColor="text1"/>
          <w:sz w:val="24"/>
          <w:szCs w:val="24"/>
        </w:rPr>
      </w:pPr>
      <w:r w:rsidRPr="00987EE9">
        <w:rPr>
          <w:rFonts w:eastAsia="Calibri" w:cstheme="minorHAnsi"/>
          <w:color w:val="000000" w:themeColor="text1"/>
          <w:sz w:val="24"/>
          <w:szCs w:val="24"/>
        </w:rPr>
        <w:t>b. Selections (PWD)</w:t>
      </w:r>
      <w:r w:rsidR="00C829DB">
        <w:rPr>
          <w:rFonts w:eastAsia="Calibri" w:cstheme="minorHAnsi"/>
          <w:color w:val="000000" w:themeColor="text1"/>
          <w:sz w:val="24"/>
          <w:szCs w:val="24"/>
        </w:rPr>
        <w:t xml:space="preserve"> – Answer: N/A</w:t>
      </w:r>
    </w:p>
    <w:p w14:paraId="38AE11E1" w14:textId="77777777" w:rsidR="00C829DB" w:rsidRPr="00987EE9" w:rsidRDefault="00C829DB" w:rsidP="00987EE9">
      <w:pPr>
        <w:spacing w:after="200" w:line="240" w:lineRule="auto"/>
        <w:contextualSpacing/>
        <w:rPr>
          <w:rFonts w:eastAsia="Calibri" w:cstheme="minorHAnsi"/>
          <w:color w:val="000000" w:themeColor="text1"/>
          <w:sz w:val="24"/>
          <w:szCs w:val="24"/>
        </w:rPr>
      </w:pPr>
    </w:p>
    <w:p w14:paraId="4972C96A" w14:textId="77777777" w:rsidR="00987EE9" w:rsidRPr="00987EE9" w:rsidRDefault="00987EE9" w:rsidP="00964D12">
      <w:pPr>
        <w:spacing w:after="200" w:line="240" w:lineRule="auto"/>
        <w:contextualSpacing/>
        <w:jc w:val="center"/>
        <w:rPr>
          <w:rFonts w:eastAsia="Calibri" w:cstheme="minorHAnsi"/>
          <w:color w:val="000000" w:themeColor="text1"/>
          <w:sz w:val="24"/>
          <w:szCs w:val="24"/>
        </w:rPr>
      </w:pPr>
      <w:r w:rsidRPr="00987EE9">
        <w:rPr>
          <w:rFonts w:eastAsia="Calibri" w:cstheme="minorHAnsi"/>
          <w:color w:val="000000" w:themeColor="text1"/>
          <w:sz w:val="24"/>
          <w:szCs w:val="24"/>
        </w:rPr>
        <w:t>Data is not available to complete a comprehensive assessment of participation by PWD.</w:t>
      </w:r>
    </w:p>
    <w:p w14:paraId="02A71273" w14:textId="77777777" w:rsidR="00964D12" w:rsidRDefault="00964D12" w:rsidP="00987EE9">
      <w:pPr>
        <w:spacing w:after="200" w:line="240" w:lineRule="auto"/>
        <w:contextualSpacing/>
        <w:rPr>
          <w:rFonts w:eastAsia="Calibri" w:cstheme="minorHAnsi"/>
          <w:color w:val="000000" w:themeColor="text1"/>
          <w:sz w:val="24"/>
          <w:szCs w:val="24"/>
        </w:rPr>
      </w:pPr>
    </w:p>
    <w:p w14:paraId="5EFD7907" w14:textId="4404B488" w:rsidR="001A2454" w:rsidRDefault="00987EE9" w:rsidP="00987EE9">
      <w:pPr>
        <w:spacing w:after="200" w:line="240" w:lineRule="auto"/>
        <w:contextualSpacing/>
        <w:rPr>
          <w:rFonts w:eastAsia="Calibri" w:cstheme="minorHAnsi"/>
          <w:color w:val="000000" w:themeColor="text1"/>
          <w:sz w:val="24"/>
          <w:szCs w:val="24"/>
        </w:rPr>
      </w:pPr>
      <w:r w:rsidRPr="00987EE9">
        <w:rPr>
          <w:rFonts w:eastAsia="Calibri" w:cstheme="minorHAnsi"/>
          <w:color w:val="000000" w:themeColor="text1"/>
          <w:sz w:val="24"/>
          <w:szCs w:val="24"/>
        </w:rPr>
        <w:t>4. Do triggers exist for PWTD among the applicants and/or selectees for any of the career development programs? (Th relevant applicant pool for the applicants and the applicant pool for selectees.) If “yes”, describe the trigger(s) in the tex</w:t>
      </w:r>
      <w:r w:rsidR="00964D12">
        <w:rPr>
          <w:rFonts w:eastAsia="Calibri" w:cstheme="minorHAnsi"/>
          <w:color w:val="000000" w:themeColor="text1"/>
          <w:sz w:val="24"/>
          <w:szCs w:val="24"/>
        </w:rPr>
        <w:t>t</w:t>
      </w:r>
      <w:r w:rsidRPr="00987EE9">
        <w:rPr>
          <w:rFonts w:eastAsia="Calibri" w:cstheme="minorHAnsi"/>
          <w:color w:val="000000" w:themeColor="text1"/>
          <w:sz w:val="24"/>
          <w:szCs w:val="24"/>
        </w:rPr>
        <w:t xml:space="preserve"> data is not available for your agency, and describe your plan to provide the data in the text box.</w:t>
      </w:r>
    </w:p>
    <w:p w14:paraId="42940806" w14:textId="77777777" w:rsidR="00964D12" w:rsidRDefault="00964D12" w:rsidP="00987EE9">
      <w:pPr>
        <w:spacing w:after="200" w:line="240" w:lineRule="auto"/>
        <w:contextualSpacing/>
        <w:rPr>
          <w:rFonts w:eastAsia="Calibri" w:cstheme="minorHAnsi"/>
          <w:color w:val="000000" w:themeColor="text1"/>
          <w:sz w:val="24"/>
          <w:szCs w:val="24"/>
        </w:rPr>
      </w:pPr>
    </w:p>
    <w:p w14:paraId="36E4B978" w14:textId="2E16C5D3" w:rsidR="00964D12" w:rsidRPr="00964D12" w:rsidRDefault="00964D12" w:rsidP="00D43E0C">
      <w:pPr>
        <w:spacing w:after="200" w:line="240" w:lineRule="auto"/>
        <w:ind w:left="720"/>
        <w:contextualSpacing/>
        <w:rPr>
          <w:rFonts w:eastAsia="Calibri" w:cstheme="minorHAnsi"/>
          <w:color w:val="000000" w:themeColor="text1"/>
          <w:sz w:val="24"/>
          <w:szCs w:val="24"/>
        </w:rPr>
      </w:pPr>
      <w:r w:rsidRPr="00964D12">
        <w:rPr>
          <w:rFonts w:eastAsia="Calibri" w:cstheme="minorHAnsi"/>
          <w:color w:val="000000" w:themeColor="text1"/>
          <w:sz w:val="24"/>
          <w:szCs w:val="24"/>
        </w:rPr>
        <w:t>a. Applicants (PWTD)</w:t>
      </w:r>
      <w:r>
        <w:rPr>
          <w:rFonts w:eastAsia="Calibri" w:cstheme="minorHAnsi"/>
          <w:color w:val="000000" w:themeColor="text1"/>
          <w:sz w:val="24"/>
          <w:szCs w:val="24"/>
        </w:rPr>
        <w:t xml:space="preserve"> – Answer: N/A</w:t>
      </w:r>
    </w:p>
    <w:p w14:paraId="12323D8B" w14:textId="46DA1B4C" w:rsidR="00964D12" w:rsidRDefault="00964D12" w:rsidP="00D43E0C">
      <w:pPr>
        <w:spacing w:after="200" w:line="240" w:lineRule="auto"/>
        <w:ind w:left="720"/>
        <w:contextualSpacing/>
        <w:rPr>
          <w:rFonts w:eastAsia="Calibri" w:cstheme="minorHAnsi"/>
          <w:color w:val="000000" w:themeColor="text1"/>
          <w:sz w:val="24"/>
          <w:szCs w:val="24"/>
        </w:rPr>
      </w:pPr>
      <w:r w:rsidRPr="00964D12">
        <w:rPr>
          <w:rFonts w:eastAsia="Calibri" w:cstheme="minorHAnsi"/>
          <w:color w:val="000000" w:themeColor="text1"/>
          <w:sz w:val="24"/>
          <w:szCs w:val="24"/>
        </w:rPr>
        <w:t>b. Selections (PWTD)</w:t>
      </w:r>
      <w:r>
        <w:rPr>
          <w:rFonts w:eastAsia="Calibri" w:cstheme="minorHAnsi"/>
          <w:color w:val="000000" w:themeColor="text1"/>
          <w:sz w:val="24"/>
          <w:szCs w:val="24"/>
        </w:rPr>
        <w:t xml:space="preserve"> – </w:t>
      </w:r>
      <w:r w:rsidRPr="00964D12">
        <w:rPr>
          <w:rFonts w:eastAsia="Calibri" w:cstheme="minorHAnsi"/>
          <w:color w:val="000000" w:themeColor="text1"/>
          <w:sz w:val="24"/>
          <w:szCs w:val="24"/>
        </w:rPr>
        <w:t>Answer</w:t>
      </w:r>
      <w:r>
        <w:rPr>
          <w:rFonts w:eastAsia="Calibri" w:cstheme="minorHAnsi"/>
          <w:color w:val="000000" w:themeColor="text1"/>
          <w:sz w:val="24"/>
          <w:szCs w:val="24"/>
        </w:rPr>
        <w:t xml:space="preserve">: </w:t>
      </w:r>
      <w:r w:rsidRPr="00964D12">
        <w:rPr>
          <w:rFonts w:eastAsia="Calibri" w:cstheme="minorHAnsi"/>
          <w:color w:val="000000" w:themeColor="text1"/>
          <w:sz w:val="24"/>
          <w:szCs w:val="24"/>
        </w:rPr>
        <w:t>N/A</w:t>
      </w:r>
    </w:p>
    <w:p w14:paraId="0188F171" w14:textId="77777777" w:rsidR="002245FB" w:rsidRDefault="002245FB" w:rsidP="00964D12">
      <w:pPr>
        <w:spacing w:after="200" w:line="240" w:lineRule="auto"/>
        <w:contextualSpacing/>
        <w:rPr>
          <w:rFonts w:eastAsia="Calibri" w:cstheme="minorHAnsi"/>
          <w:color w:val="000000" w:themeColor="text1"/>
          <w:sz w:val="24"/>
          <w:szCs w:val="24"/>
        </w:rPr>
      </w:pPr>
    </w:p>
    <w:p w14:paraId="7646B807" w14:textId="098D8349" w:rsidR="002245FB" w:rsidRDefault="002245FB" w:rsidP="002245FB">
      <w:pPr>
        <w:spacing w:after="200" w:line="240" w:lineRule="auto"/>
        <w:contextualSpacing/>
        <w:jc w:val="center"/>
        <w:rPr>
          <w:rFonts w:eastAsia="Calibri" w:cstheme="minorHAnsi"/>
          <w:color w:val="000000" w:themeColor="text1"/>
          <w:sz w:val="24"/>
          <w:szCs w:val="24"/>
        </w:rPr>
      </w:pPr>
      <w:r w:rsidRPr="002245FB">
        <w:rPr>
          <w:rFonts w:eastAsia="Calibri" w:cstheme="minorHAnsi"/>
          <w:color w:val="000000" w:themeColor="text1"/>
          <w:sz w:val="24"/>
          <w:szCs w:val="24"/>
        </w:rPr>
        <w:t>Data are not available to complete a comprehensive assessment of participation by PWTD.</w:t>
      </w:r>
    </w:p>
    <w:p w14:paraId="2E211F8A" w14:textId="77777777" w:rsidR="002245FB" w:rsidRDefault="002245FB" w:rsidP="00964D12">
      <w:pPr>
        <w:spacing w:after="200" w:line="240" w:lineRule="auto"/>
        <w:contextualSpacing/>
        <w:rPr>
          <w:rFonts w:eastAsia="Calibri" w:cstheme="minorHAnsi"/>
          <w:color w:val="000000" w:themeColor="text1"/>
          <w:sz w:val="24"/>
          <w:szCs w:val="24"/>
        </w:rPr>
      </w:pPr>
    </w:p>
    <w:p w14:paraId="2C4109D0" w14:textId="77777777" w:rsidR="00976970" w:rsidRPr="00D43E0C" w:rsidRDefault="00976970" w:rsidP="00976970">
      <w:pPr>
        <w:spacing w:after="200" w:line="240" w:lineRule="auto"/>
        <w:contextualSpacing/>
        <w:rPr>
          <w:rFonts w:eastAsia="Calibri" w:cstheme="minorHAnsi"/>
          <w:b/>
          <w:bCs/>
          <w:color w:val="000000" w:themeColor="text1"/>
          <w:sz w:val="23"/>
          <w:szCs w:val="23"/>
        </w:rPr>
      </w:pPr>
      <w:r w:rsidRPr="00D43E0C">
        <w:rPr>
          <w:rFonts w:eastAsia="Calibri" w:cstheme="minorHAnsi"/>
          <w:b/>
          <w:bCs/>
          <w:color w:val="000000" w:themeColor="text1"/>
          <w:sz w:val="23"/>
          <w:szCs w:val="23"/>
        </w:rPr>
        <w:t>C. AWARDS</w:t>
      </w:r>
    </w:p>
    <w:p w14:paraId="5622380B" w14:textId="77777777" w:rsidR="00976970" w:rsidRPr="00976970" w:rsidRDefault="00976970" w:rsidP="00976970">
      <w:pPr>
        <w:spacing w:after="200" w:line="240" w:lineRule="auto"/>
        <w:contextualSpacing/>
        <w:rPr>
          <w:rFonts w:eastAsia="Calibri" w:cstheme="minorHAnsi"/>
          <w:color w:val="000000" w:themeColor="text1"/>
          <w:sz w:val="24"/>
          <w:szCs w:val="24"/>
        </w:rPr>
      </w:pPr>
      <w:r w:rsidRPr="00976970">
        <w:rPr>
          <w:rFonts w:eastAsia="Calibri" w:cstheme="minorHAnsi"/>
          <w:color w:val="000000" w:themeColor="text1"/>
          <w:sz w:val="24"/>
          <w:szCs w:val="24"/>
        </w:rPr>
        <w:t>1. Using the inclusion rate as the benchmark, does your agency have a trigger involving PWD and/or PWTD for any level of the time-off awards, bonuses, or other incentives? If “yes”, please describe the trigger(s) in the text box.</w:t>
      </w:r>
    </w:p>
    <w:p w14:paraId="4DD565EF" w14:textId="2BB08D85" w:rsidR="00976970" w:rsidRPr="00976970" w:rsidRDefault="00976970" w:rsidP="00D43E0C">
      <w:pPr>
        <w:spacing w:after="200" w:line="240" w:lineRule="auto"/>
        <w:ind w:left="720"/>
        <w:contextualSpacing/>
        <w:rPr>
          <w:rFonts w:eastAsia="Calibri" w:cstheme="minorHAnsi"/>
          <w:color w:val="000000" w:themeColor="text1"/>
          <w:sz w:val="24"/>
          <w:szCs w:val="24"/>
        </w:rPr>
      </w:pPr>
      <w:r w:rsidRPr="00976970">
        <w:rPr>
          <w:rFonts w:eastAsia="Calibri" w:cstheme="minorHAnsi"/>
          <w:color w:val="000000" w:themeColor="text1"/>
          <w:sz w:val="24"/>
          <w:szCs w:val="24"/>
        </w:rPr>
        <w:t>a. Awards, Bonuses, &amp; Incentives (PWD)</w:t>
      </w:r>
      <w:r>
        <w:rPr>
          <w:rFonts w:eastAsia="Calibri" w:cstheme="minorHAnsi"/>
          <w:color w:val="000000" w:themeColor="text1"/>
          <w:sz w:val="24"/>
          <w:szCs w:val="24"/>
        </w:rPr>
        <w:t xml:space="preserve"> – </w:t>
      </w:r>
      <w:r w:rsidRPr="00976970">
        <w:rPr>
          <w:rFonts w:eastAsia="Calibri" w:cstheme="minorHAnsi"/>
          <w:color w:val="000000" w:themeColor="text1"/>
          <w:sz w:val="24"/>
          <w:szCs w:val="24"/>
        </w:rPr>
        <w:t>Answer</w:t>
      </w:r>
      <w:r>
        <w:rPr>
          <w:rFonts w:eastAsia="Calibri" w:cstheme="minorHAnsi"/>
          <w:color w:val="000000" w:themeColor="text1"/>
          <w:sz w:val="24"/>
          <w:szCs w:val="24"/>
        </w:rPr>
        <w:t xml:space="preserve">: </w:t>
      </w:r>
      <w:r w:rsidRPr="00976970">
        <w:rPr>
          <w:rFonts w:eastAsia="Calibri" w:cstheme="minorHAnsi"/>
          <w:color w:val="000000" w:themeColor="text1"/>
          <w:sz w:val="24"/>
          <w:szCs w:val="24"/>
        </w:rPr>
        <w:t>Yes</w:t>
      </w:r>
    </w:p>
    <w:p w14:paraId="3BE1748E" w14:textId="6B885721" w:rsidR="002245FB" w:rsidRDefault="00976970" w:rsidP="00D43E0C">
      <w:pPr>
        <w:spacing w:after="200" w:line="240" w:lineRule="auto"/>
        <w:ind w:left="720"/>
        <w:contextualSpacing/>
        <w:rPr>
          <w:rFonts w:eastAsia="Calibri" w:cstheme="minorHAnsi"/>
          <w:color w:val="000000" w:themeColor="text1"/>
          <w:sz w:val="24"/>
          <w:szCs w:val="24"/>
        </w:rPr>
      </w:pPr>
      <w:r w:rsidRPr="00976970">
        <w:rPr>
          <w:rFonts w:eastAsia="Calibri" w:cstheme="minorHAnsi"/>
          <w:color w:val="000000" w:themeColor="text1"/>
          <w:sz w:val="24"/>
          <w:szCs w:val="24"/>
        </w:rPr>
        <w:lastRenderedPageBreak/>
        <w:t>b. Awards, Bonuses, &amp; Incentives (PWTD)</w:t>
      </w:r>
      <w:r>
        <w:rPr>
          <w:rFonts w:eastAsia="Calibri" w:cstheme="minorHAnsi"/>
          <w:color w:val="000000" w:themeColor="text1"/>
          <w:sz w:val="24"/>
          <w:szCs w:val="24"/>
        </w:rPr>
        <w:t xml:space="preserve"> – </w:t>
      </w:r>
      <w:r w:rsidRPr="00976970">
        <w:rPr>
          <w:rFonts w:eastAsia="Calibri" w:cstheme="minorHAnsi"/>
          <w:color w:val="000000" w:themeColor="text1"/>
          <w:sz w:val="24"/>
          <w:szCs w:val="24"/>
        </w:rPr>
        <w:t>Answer</w:t>
      </w:r>
      <w:r w:rsidR="00D43E0C">
        <w:rPr>
          <w:rFonts w:eastAsia="Calibri" w:cstheme="minorHAnsi"/>
          <w:color w:val="000000" w:themeColor="text1"/>
          <w:sz w:val="24"/>
          <w:szCs w:val="24"/>
        </w:rPr>
        <w:t xml:space="preserve">: </w:t>
      </w:r>
      <w:r w:rsidRPr="00976970">
        <w:rPr>
          <w:rFonts w:eastAsia="Calibri" w:cstheme="minorHAnsi"/>
          <w:color w:val="000000" w:themeColor="text1"/>
          <w:sz w:val="24"/>
          <w:szCs w:val="24"/>
        </w:rPr>
        <w:t>Yes</w:t>
      </w:r>
    </w:p>
    <w:p w14:paraId="14EEA6B3" w14:textId="77777777" w:rsidR="00D43E0C" w:rsidRDefault="00D43E0C" w:rsidP="00D43E0C">
      <w:pPr>
        <w:spacing w:after="200" w:line="240" w:lineRule="auto"/>
        <w:contextualSpacing/>
        <w:rPr>
          <w:rFonts w:eastAsia="Calibri" w:cstheme="minorHAnsi"/>
          <w:color w:val="000000" w:themeColor="text1"/>
          <w:sz w:val="24"/>
          <w:szCs w:val="24"/>
        </w:rPr>
      </w:pPr>
    </w:p>
    <w:p w14:paraId="6C2D4612" w14:textId="53D8ED1A" w:rsidR="00D43E0C" w:rsidRDefault="000E30B9" w:rsidP="000E30B9">
      <w:pPr>
        <w:spacing w:after="200" w:line="240" w:lineRule="auto"/>
        <w:contextualSpacing/>
        <w:jc w:val="center"/>
        <w:rPr>
          <w:rFonts w:eastAsia="Calibri" w:cstheme="minorHAnsi"/>
          <w:color w:val="000000" w:themeColor="text1"/>
          <w:sz w:val="24"/>
          <w:szCs w:val="24"/>
        </w:rPr>
      </w:pPr>
      <w:r w:rsidRPr="000E30B9">
        <w:rPr>
          <w:rFonts w:eastAsia="Calibri" w:cstheme="minorHAnsi"/>
          <w:color w:val="000000" w:themeColor="text1"/>
          <w:sz w:val="24"/>
          <w:szCs w:val="24"/>
        </w:rPr>
        <w:t>Please refer to supporting document entitled "CDC FY 2023 MD 715 Report Part J Addendum."</w:t>
      </w:r>
    </w:p>
    <w:p w14:paraId="3C5C33FC" w14:textId="77777777" w:rsidR="000E30B9" w:rsidRDefault="000E30B9" w:rsidP="00D43E0C">
      <w:pPr>
        <w:spacing w:after="200" w:line="240" w:lineRule="auto"/>
        <w:contextualSpacing/>
        <w:rPr>
          <w:rFonts w:eastAsia="Calibri" w:cstheme="minorHAnsi"/>
          <w:color w:val="000000" w:themeColor="text1"/>
          <w:sz w:val="24"/>
          <w:szCs w:val="24"/>
        </w:rPr>
      </w:pPr>
    </w:p>
    <w:p w14:paraId="6A7BB30F" w14:textId="77777777" w:rsidR="00C03FD5" w:rsidRPr="00C03FD5" w:rsidRDefault="00C03FD5" w:rsidP="00C03FD5">
      <w:pPr>
        <w:spacing w:after="200" w:line="240" w:lineRule="auto"/>
        <w:contextualSpacing/>
        <w:rPr>
          <w:rFonts w:eastAsia="Calibri" w:cstheme="minorHAnsi"/>
          <w:color w:val="000000" w:themeColor="text1"/>
          <w:sz w:val="24"/>
          <w:szCs w:val="24"/>
        </w:rPr>
      </w:pPr>
      <w:r w:rsidRPr="00C03FD5">
        <w:rPr>
          <w:rFonts w:eastAsia="Calibri" w:cstheme="minorHAnsi"/>
          <w:color w:val="000000" w:themeColor="text1"/>
          <w:sz w:val="24"/>
          <w:szCs w:val="24"/>
        </w:rPr>
        <w:t>2. Using the inclusion rate as the benchmark, does your agency have a trigger involving PWD and/or PWTD for quality step increases or performance- based pay increases? If “yes”, please describe the trigger(s) in the text box.</w:t>
      </w:r>
    </w:p>
    <w:p w14:paraId="04CE136F" w14:textId="46F4DA18" w:rsidR="00C03FD5" w:rsidRPr="00C03FD5" w:rsidRDefault="00C03FD5" w:rsidP="00C03FD5">
      <w:pPr>
        <w:spacing w:after="200" w:line="240" w:lineRule="auto"/>
        <w:ind w:left="720"/>
        <w:contextualSpacing/>
        <w:rPr>
          <w:rFonts w:eastAsia="Calibri" w:cstheme="minorHAnsi"/>
          <w:color w:val="000000" w:themeColor="text1"/>
          <w:sz w:val="24"/>
          <w:szCs w:val="24"/>
        </w:rPr>
      </w:pPr>
      <w:r w:rsidRPr="00C03FD5">
        <w:rPr>
          <w:rFonts w:eastAsia="Calibri" w:cstheme="minorHAnsi"/>
          <w:color w:val="000000" w:themeColor="text1"/>
          <w:sz w:val="24"/>
          <w:szCs w:val="24"/>
        </w:rPr>
        <w:t>a. Pay Increases (PWD)</w:t>
      </w:r>
      <w:r>
        <w:rPr>
          <w:rFonts w:eastAsia="Calibri" w:cstheme="minorHAnsi"/>
          <w:color w:val="000000" w:themeColor="text1"/>
          <w:sz w:val="24"/>
          <w:szCs w:val="24"/>
        </w:rPr>
        <w:t xml:space="preserve"> – A</w:t>
      </w:r>
      <w:r w:rsidRPr="00C03FD5">
        <w:rPr>
          <w:rFonts w:eastAsia="Calibri" w:cstheme="minorHAnsi"/>
          <w:color w:val="000000" w:themeColor="text1"/>
          <w:sz w:val="24"/>
          <w:szCs w:val="24"/>
        </w:rPr>
        <w:t>nswer</w:t>
      </w:r>
      <w:r>
        <w:rPr>
          <w:rFonts w:eastAsia="Calibri" w:cstheme="minorHAnsi"/>
          <w:color w:val="000000" w:themeColor="text1"/>
          <w:sz w:val="24"/>
          <w:szCs w:val="24"/>
        </w:rPr>
        <w:t xml:space="preserve">: </w:t>
      </w:r>
      <w:r w:rsidRPr="00C03FD5">
        <w:rPr>
          <w:rFonts w:eastAsia="Calibri" w:cstheme="minorHAnsi"/>
          <w:color w:val="000000" w:themeColor="text1"/>
          <w:sz w:val="24"/>
          <w:szCs w:val="24"/>
        </w:rPr>
        <w:t>No</w:t>
      </w:r>
    </w:p>
    <w:p w14:paraId="01E086C3" w14:textId="1AEB67F6" w:rsidR="000E30B9" w:rsidRDefault="00C03FD5" w:rsidP="00C03FD5">
      <w:pPr>
        <w:spacing w:after="200" w:line="240" w:lineRule="auto"/>
        <w:ind w:left="720"/>
        <w:contextualSpacing/>
        <w:rPr>
          <w:rFonts w:eastAsia="Calibri" w:cstheme="minorHAnsi"/>
          <w:color w:val="000000" w:themeColor="text1"/>
          <w:sz w:val="24"/>
          <w:szCs w:val="24"/>
        </w:rPr>
      </w:pPr>
      <w:r w:rsidRPr="00C03FD5">
        <w:rPr>
          <w:rFonts w:eastAsia="Calibri" w:cstheme="minorHAnsi"/>
          <w:color w:val="000000" w:themeColor="text1"/>
          <w:sz w:val="24"/>
          <w:szCs w:val="24"/>
        </w:rPr>
        <w:t>b. Pay Increases (PWTD)</w:t>
      </w:r>
      <w:r>
        <w:rPr>
          <w:rFonts w:eastAsia="Calibri" w:cstheme="minorHAnsi"/>
          <w:color w:val="000000" w:themeColor="text1"/>
          <w:sz w:val="24"/>
          <w:szCs w:val="24"/>
        </w:rPr>
        <w:t xml:space="preserve"> – A</w:t>
      </w:r>
      <w:r w:rsidRPr="00C03FD5">
        <w:rPr>
          <w:rFonts w:eastAsia="Calibri" w:cstheme="minorHAnsi"/>
          <w:color w:val="000000" w:themeColor="text1"/>
          <w:sz w:val="24"/>
          <w:szCs w:val="24"/>
        </w:rPr>
        <w:t>nswer</w:t>
      </w:r>
      <w:r>
        <w:rPr>
          <w:rFonts w:eastAsia="Calibri" w:cstheme="minorHAnsi"/>
          <w:color w:val="000000" w:themeColor="text1"/>
          <w:sz w:val="24"/>
          <w:szCs w:val="24"/>
        </w:rPr>
        <w:t xml:space="preserve">: </w:t>
      </w:r>
      <w:r w:rsidRPr="00C03FD5">
        <w:rPr>
          <w:rFonts w:eastAsia="Calibri" w:cstheme="minorHAnsi"/>
          <w:color w:val="000000" w:themeColor="text1"/>
          <w:sz w:val="24"/>
          <w:szCs w:val="24"/>
        </w:rPr>
        <w:t>Yes</w:t>
      </w:r>
    </w:p>
    <w:p w14:paraId="2335E80D" w14:textId="77777777" w:rsidR="00C03FD5" w:rsidRDefault="00C03FD5" w:rsidP="00C03FD5">
      <w:pPr>
        <w:spacing w:after="200" w:line="240" w:lineRule="auto"/>
        <w:contextualSpacing/>
        <w:rPr>
          <w:rFonts w:eastAsia="Calibri" w:cstheme="minorHAnsi"/>
          <w:color w:val="000000" w:themeColor="text1"/>
          <w:sz w:val="24"/>
          <w:szCs w:val="24"/>
        </w:rPr>
      </w:pPr>
    </w:p>
    <w:p w14:paraId="26F35D33" w14:textId="3224E244" w:rsidR="00C03FD5" w:rsidRDefault="00CA61E0" w:rsidP="00CA61E0">
      <w:pPr>
        <w:spacing w:after="200" w:line="240" w:lineRule="auto"/>
        <w:contextualSpacing/>
        <w:jc w:val="center"/>
        <w:rPr>
          <w:rFonts w:eastAsia="Calibri" w:cstheme="minorHAnsi"/>
          <w:color w:val="000000" w:themeColor="text1"/>
          <w:sz w:val="24"/>
          <w:szCs w:val="24"/>
        </w:rPr>
      </w:pPr>
      <w:r w:rsidRPr="00CA61E0">
        <w:rPr>
          <w:rFonts w:eastAsia="Calibri" w:cstheme="minorHAnsi"/>
          <w:color w:val="000000" w:themeColor="text1"/>
          <w:sz w:val="24"/>
          <w:szCs w:val="24"/>
        </w:rPr>
        <w:t>Please refer to supporting document entitled "CDC FY 2023 MD 715 Report Part J Addendum."</w:t>
      </w:r>
    </w:p>
    <w:p w14:paraId="118D2B0E" w14:textId="77777777" w:rsidR="00CA61E0" w:rsidRDefault="00CA61E0" w:rsidP="00C03FD5">
      <w:pPr>
        <w:spacing w:after="200" w:line="240" w:lineRule="auto"/>
        <w:contextualSpacing/>
        <w:rPr>
          <w:rFonts w:eastAsia="Calibri" w:cstheme="minorHAnsi"/>
          <w:color w:val="000000" w:themeColor="text1"/>
          <w:sz w:val="24"/>
          <w:szCs w:val="24"/>
        </w:rPr>
      </w:pPr>
    </w:p>
    <w:p w14:paraId="7D9C6E07" w14:textId="77777777" w:rsidR="00CA61E0" w:rsidRPr="00CA61E0" w:rsidRDefault="00CA61E0" w:rsidP="00CA61E0">
      <w:pPr>
        <w:spacing w:after="200" w:line="240" w:lineRule="auto"/>
        <w:contextualSpacing/>
        <w:rPr>
          <w:rFonts w:eastAsia="Calibri" w:cstheme="minorHAnsi"/>
          <w:color w:val="000000" w:themeColor="text1"/>
          <w:sz w:val="24"/>
          <w:szCs w:val="24"/>
        </w:rPr>
      </w:pPr>
      <w:r w:rsidRPr="00CA61E0">
        <w:rPr>
          <w:rFonts w:eastAsia="Calibri" w:cstheme="minorHAnsi"/>
          <w:color w:val="000000" w:themeColor="text1"/>
          <w:sz w:val="24"/>
          <w:szCs w:val="24"/>
        </w:rPr>
        <w:t>3. If the agency has other types of employee recognition programs, are PWD and/or PWTD recognized disproportionately less than employees without disabilities? (The appropriate benchmark is the inclusion rate.) If “yes”, describe the employee recognition program and relevant data in the text box.</w:t>
      </w:r>
    </w:p>
    <w:p w14:paraId="7535FE06" w14:textId="03706B2C" w:rsidR="00CA61E0" w:rsidRPr="00CA61E0" w:rsidRDefault="00CA61E0" w:rsidP="00CA61E0">
      <w:pPr>
        <w:spacing w:after="200" w:line="240" w:lineRule="auto"/>
        <w:ind w:left="720"/>
        <w:contextualSpacing/>
        <w:rPr>
          <w:rFonts w:eastAsia="Calibri" w:cstheme="minorHAnsi"/>
          <w:color w:val="000000" w:themeColor="text1"/>
          <w:sz w:val="24"/>
          <w:szCs w:val="24"/>
        </w:rPr>
      </w:pPr>
      <w:r w:rsidRPr="00CA61E0">
        <w:rPr>
          <w:rFonts w:eastAsia="Calibri" w:cstheme="minorHAnsi"/>
          <w:color w:val="000000" w:themeColor="text1"/>
          <w:sz w:val="24"/>
          <w:szCs w:val="24"/>
        </w:rPr>
        <w:t>a. Other Types of Recognition (PWD)</w:t>
      </w:r>
      <w:r>
        <w:rPr>
          <w:rFonts w:eastAsia="Calibri" w:cstheme="minorHAnsi"/>
          <w:color w:val="000000" w:themeColor="text1"/>
          <w:sz w:val="24"/>
          <w:szCs w:val="24"/>
        </w:rPr>
        <w:t xml:space="preserve"> – Answer: N/A</w:t>
      </w:r>
    </w:p>
    <w:p w14:paraId="335F1335" w14:textId="219BAF2F" w:rsidR="00CA61E0" w:rsidRPr="00CA61E0" w:rsidRDefault="00CA61E0" w:rsidP="00CA61E0">
      <w:pPr>
        <w:spacing w:after="200" w:line="240" w:lineRule="auto"/>
        <w:ind w:left="720"/>
        <w:contextualSpacing/>
        <w:rPr>
          <w:rFonts w:eastAsia="Calibri" w:cstheme="minorHAnsi"/>
          <w:color w:val="000000" w:themeColor="text1"/>
          <w:sz w:val="24"/>
          <w:szCs w:val="24"/>
        </w:rPr>
      </w:pPr>
      <w:r w:rsidRPr="00CA61E0">
        <w:rPr>
          <w:rFonts w:eastAsia="Calibri" w:cstheme="minorHAnsi"/>
          <w:color w:val="000000" w:themeColor="text1"/>
          <w:sz w:val="24"/>
          <w:szCs w:val="24"/>
        </w:rPr>
        <w:t>b. Other Types of Recognition (PWTD)</w:t>
      </w:r>
      <w:r>
        <w:rPr>
          <w:rFonts w:eastAsia="Calibri" w:cstheme="minorHAnsi"/>
          <w:color w:val="000000" w:themeColor="text1"/>
          <w:sz w:val="24"/>
          <w:szCs w:val="24"/>
        </w:rPr>
        <w:t xml:space="preserve"> – Answer: N/A</w:t>
      </w:r>
    </w:p>
    <w:p w14:paraId="0A846761" w14:textId="77777777" w:rsidR="00CA61E0" w:rsidRDefault="00CA61E0" w:rsidP="00CA61E0">
      <w:pPr>
        <w:spacing w:after="200" w:line="240" w:lineRule="auto"/>
        <w:contextualSpacing/>
        <w:rPr>
          <w:rFonts w:eastAsia="Calibri" w:cstheme="minorHAnsi"/>
          <w:color w:val="000000" w:themeColor="text1"/>
          <w:sz w:val="24"/>
          <w:szCs w:val="24"/>
        </w:rPr>
      </w:pPr>
    </w:p>
    <w:p w14:paraId="703E2B1F" w14:textId="364637E4" w:rsidR="00CA61E0" w:rsidRDefault="00CB65C4" w:rsidP="00CB65C4">
      <w:pPr>
        <w:spacing w:after="200" w:line="240" w:lineRule="auto"/>
        <w:contextualSpacing/>
        <w:jc w:val="center"/>
        <w:rPr>
          <w:rFonts w:eastAsia="Calibri" w:cstheme="minorHAnsi"/>
          <w:color w:val="000000" w:themeColor="text1"/>
          <w:sz w:val="24"/>
          <w:szCs w:val="24"/>
        </w:rPr>
      </w:pPr>
      <w:r w:rsidRPr="00CB65C4">
        <w:rPr>
          <w:rFonts w:eastAsia="Calibri" w:cstheme="minorHAnsi"/>
          <w:color w:val="000000" w:themeColor="text1"/>
          <w:sz w:val="24"/>
          <w:szCs w:val="24"/>
        </w:rPr>
        <w:t>No data available.</w:t>
      </w:r>
    </w:p>
    <w:p w14:paraId="73D1064E" w14:textId="77777777" w:rsidR="00CB65C4" w:rsidRDefault="00CB65C4" w:rsidP="00CA61E0">
      <w:pPr>
        <w:spacing w:after="200" w:line="240" w:lineRule="auto"/>
        <w:contextualSpacing/>
        <w:rPr>
          <w:rFonts w:eastAsia="Calibri" w:cstheme="minorHAnsi"/>
          <w:color w:val="000000" w:themeColor="text1"/>
          <w:sz w:val="24"/>
          <w:szCs w:val="24"/>
        </w:rPr>
      </w:pPr>
    </w:p>
    <w:p w14:paraId="5785E8B9" w14:textId="77777777" w:rsidR="00CB65C4" w:rsidRDefault="00CB65C4" w:rsidP="00CA61E0">
      <w:pPr>
        <w:spacing w:after="200" w:line="240" w:lineRule="auto"/>
        <w:contextualSpacing/>
        <w:rPr>
          <w:rFonts w:eastAsia="Calibri" w:cstheme="minorHAnsi"/>
          <w:color w:val="000000" w:themeColor="text1"/>
          <w:sz w:val="24"/>
          <w:szCs w:val="24"/>
        </w:rPr>
      </w:pPr>
    </w:p>
    <w:p w14:paraId="1D46121F" w14:textId="46534166" w:rsidR="00C03FD5" w:rsidRPr="00CB65C4" w:rsidRDefault="00CB65C4" w:rsidP="00C03FD5">
      <w:pPr>
        <w:spacing w:after="200" w:line="240" w:lineRule="auto"/>
        <w:contextualSpacing/>
        <w:rPr>
          <w:rFonts w:eastAsia="Calibri" w:cstheme="minorHAnsi"/>
          <w:b/>
          <w:bCs/>
          <w:color w:val="000000" w:themeColor="text1"/>
          <w:sz w:val="24"/>
          <w:szCs w:val="24"/>
        </w:rPr>
      </w:pPr>
      <w:r w:rsidRPr="00CB65C4">
        <w:rPr>
          <w:rFonts w:eastAsia="Calibri" w:cstheme="minorHAnsi"/>
          <w:b/>
          <w:bCs/>
          <w:color w:val="000000" w:themeColor="text1"/>
          <w:sz w:val="24"/>
          <w:szCs w:val="24"/>
        </w:rPr>
        <w:t>D. PROMOTIONS</w:t>
      </w:r>
    </w:p>
    <w:p w14:paraId="4D4A82C9" w14:textId="4A1F478B" w:rsidR="00CB65C4" w:rsidRDefault="00E12E13" w:rsidP="00C03FD5">
      <w:pPr>
        <w:spacing w:after="200" w:line="240" w:lineRule="auto"/>
        <w:contextualSpacing/>
        <w:rPr>
          <w:rFonts w:eastAsia="Calibri" w:cstheme="minorHAnsi"/>
          <w:color w:val="000000" w:themeColor="text1"/>
          <w:sz w:val="24"/>
          <w:szCs w:val="24"/>
        </w:rPr>
      </w:pPr>
      <w:r w:rsidRPr="00E12E13">
        <w:rPr>
          <w:rFonts w:eastAsia="Calibri" w:cstheme="minorHAnsi"/>
          <w:color w:val="000000" w:themeColor="text1"/>
          <w:sz w:val="24"/>
          <w:szCs w:val="24"/>
        </w:rPr>
        <w:t>1. Does your agency have a trigger involving PWD among the qualified internal applicants and/or selectees for promotions to the senior grade levels? (The appropriate benchmarks are the relevant applicant pool for qualified internal applicants and the qualified applicant pool for selectees.) For non-GS pay plans, please use the approximate senior grade levels. If “yes”, describe the trigger(s) in the text box. Select “n/a” if the applicant data is not available for your agency, and describe your plan to provide the data in the text box.</w:t>
      </w:r>
    </w:p>
    <w:p w14:paraId="3002DDE3" w14:textId="77777777" w:rsidR="00C21A52" w:rsidRDefault="00C21A52" w:rsidP="00C03FD5">
      <w:pPr>
        <w:spacing w:after="200" w:line="240" w:lineRule="auto"/>
        <w:contextualSpacing/>
        <w:rPr>
          <w:rFonts w:eastAsia="Calibri" w:cstheme="minorHAnsi"/>
          <w:color w:val="000000" w:themeColor="text1"/>
          <w:sz w:val="24"/>
          <w:szCs w:val="24"/>
        </w:rPr>
      </w:pPr>
    </w:p>
    <w:p w14:paraId="2208B22F" w14:textId="25F98462" w:rsidR="00C21A52" w:rsidRDefault="00192A8A" w:rsidP="00192A8A">
      <w:pPr>
        <w:spacing w:after="200" w:line="240" w:lineRule="auto"/>
        <w:rPr>
          <w:rFonts w:eastAsia="Calibri" w:cstheme="minorHAnsi"/>
          <w:color w:val="000000" w:themeColor="text1"/>
          <w:sz w:val="24"/>
          <w:szCs w:val="24"/>
        </w:rPr>
      </w:pPr>
      <w:r w:rsidRPr="00192A8A">
        <w:rPr>
          <w:rFonts w:eastAsia="Calibri" w:cstheme="minorHAnsi"/>
          <w:color w:val="000000" w:themeColor="text1"/>
          <w:sz w:val="24"/>
          <w:szCs w:val="24"/>
        </w:rPr>
        <w:tab/>
        <w:t>a</w:t>
      </w:r>
      <w:r>
        <w:rPr>
          <w:rFonts w:eastAsia="Calibri" w:cstheme="minorHAnsi"/>
          <w:color w:val="000000" w:themeColor="text1"/>
          <w:sz w:val="24"/>
          <w:szCs w:val="24"/>
        </w:rPr>
        <w:t xml:space="preserve">. </w:t>
      </w:r>
      <w:r w:rsidRPr="00192A8A">
        <w:rPr>
          <w:rFonts w:eastAsia="Calibri" w:cstheme="minorHAnsi"/>
          <w:color w:val="000000" w:themeColor="text1"/>
          <w:sz w:val="24"/>
          <w:szCs w:val="24"/>
        </w:rPr>
        <w:t>SES</w:t>
      </w:r>
    </w:p>
    <w:p w14:paraId="27C73A7D" w14:textId="1FA6E517" w:rsidR="00192A8A" w:rsidRDefault="00192A8A" w:rsidP="00192A8A">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bookmarkStart w:id="66" w:name="_Hlk174038255"/>
      <w:r>
        <w:rPr>
          <w:rFonts w:eastAsia="Calibri" w:cstheme="minorHAnsi"/>
          <w:color w:val="000000" w:themeColor="text1"/>
          <w:sz w:val="24"/>
          <w:szCs w:val="24"/>
        </w:rPr>
        <w:t xml:space="preserve">i. </w:t>
      </w:r>
      <w:r w:rsidR="007212DD">
        <w:rPr>
          <w:rFonts w:eastAsia="Calibri" w:cstheme="minorHAnsi"/>
          <w:color w:val="000000" w:themeColor="text1"/>
          <w:sz w:val="24"/>
          <w:szCs w:val="24"/>
        </w:rPr>
        <w:t xml:space="preserve">Qualified Internal Applicants (PWD) – </w:t>
      </w:r>
      <w:r w:rsidR="007212DD" w:rsidRPr="007212DD">
        <w:rPr>
          <w:rFonts w:eastAsia="Calibri" w:cstheme="minorHAnsi"/>
          <w:color w:val="000000" w:themeColor="text1"/>
          <w:sz w:val="24"/>
          <w:szCs w:val="24"/>
        </w:rPr>
        <w:t>Answer: Yes</w:t>
      </w:r>
    </w:p>
    <w:p w14:paraId="44BC575B" w14:textId="581AD03B" w:rsidR="007212DD" w:rsidRDefault="007212DD" w:rsidP="00192A8A">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 xml:space="preserve">ii. Internal Selections (PWD) – </w:t>
      </w:r>
      <w:r w:rsidRPr="007212DD">
        <w:rPr>
          <w:rFonts w:eastAsia="Calibri" w:cstheme="minorHAnsi"/>
          <w:color w:val="000000" w:themeColor="text1"/>
          <w:sz w:val="24"/>
          <w:szCs w:val="24"/>
        </w:rPr>
        <w:t>Answer: Yes</w:t>
      </w:r>
    </w:p>
    <w:p w14:paraId="65650D41" w14:textId="152E0B3E" w:rsidR="00E21071" w:rsidRDefault="00E21071" w:rsidP="00192A8A">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b. Grade GS-15</w:t>
      </w:r>
    </w:p>
    <w:p w14:paraId="05945894" w14:textId="70C4CB3F" w:rsidR="00E21071" w:rsidRDefault="00E21071" w:rsidP="00192A8A">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 xml:space="preserve">i. Qualified Internal Applicants (PWD) – </w:t>
      </w:r>
      <w:r w:rsidRPr="00E21071">
        <w:rPr>
          <w:rFonts w:eastAsia="Calibri" w:cstheme="minorHAnsi"/>
          <w:color w:val="000000" w:themeColor="text1"/>
          <w:sz w:val="24"/>
          <w:szCs w:val="24"/>
        </w:rPr>
        <w:t xml:space="preserve">Answer: </w:t>
      </w:r>
      <w:r w:rsidR="0094208D">
        <w:rPr>
          <w:rFonts w:eastAsia="Calibri" w:cstheme="minorHAnsi"/>
          <w:color w:val="000000" w:themeColor="text1"/>
          <w:sz w:val="24"/>
          <w:szCs w:val="24"/>
        </w:rPr>
        <w:t>No</w:t>
      </w:r>
    </w:p>
    <w:p w14:paraId="1839E4C1" w14:textId="50B23940" w:rsidR="00E21071" w:rsidRDefault="00E21071" w:rsidP="00192A8A">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00344733">
        <w:rPr>
          <w:rFonts w:eastAsia="Calibri" w:cstheme="minorHAnsi"/>
          <w:color w:val="000000" w:themeColor="text1"/>
          <w:sz w:val="24"/>
          <w:szCs w:val="24"/>
        </w:rPr>
        <w:t>ii.</w:t>
      </w:r>
      <w:r w:rsidR="00344733" w:rsidRPr="00344733">
        <w:t xml:space="preserve"> </w:t>
      </w:r>
      <w:r w:rsidR="00344733" w:rsidRPr="00344733">
        <w:rPr>
          <w:rFonts w:eastAsia="Calibri" w:cstheme="minorHAnsi"/>
          <w:color w:val="000000" w:themeColor="text1"/>
          <w:sz w:val="24"/>
          <w:szCs w:val="24"/>
        </w:rPr>
        <w:t>Internal Selections (PWD) – Answer: Yes</w:t>
      </w:r>
    </w:p>
    <w:p w14:paraId="71673BF4" w14:textId="0DBB7B33" w:rsidR="00652D40" w:rsidRDefault="00652D40" w:rsidP="00192A8A">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c. Grade GS-</w:t>
      </w:r>
      <w:r w:rsidR="0066017B">
        <w:rPr>
          <w:rFonts w:eastAsia="Calibri" w:cstheme="minorHAnsi"/>
          <w:color w:val="000000" w:themeColor="text1"/>
          <w:sz w:val="24"/>
          <w:szCs w:val="24"/>
        </w:rPr>
        <w:t>14</w:t>
      </w:r>
    </w:p>
    <w:p w14:paraId="5D1D48F1" w14:textId="6EE2C8E9" w:rsidR="00652D40" w:rsidRPr="00652D40" w:rsidRDefault="00652D40" w:rsidP="00652D40">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 xml:space="preserve">i. </w:t>
      </w:r>
      <w:r w:rsidRPr="00652D40">
        <w:rPr>
          <w:rFonts w:eastAsia="Calibri" w:cstheme="minorHAnsi"/>
          <w:color w:val="000000" w:themeColor="text1"/>
          <w:sz w:val="24"/>
          <w:szCs w:val="24"/>
        </w:rPr>
        <w:t xml:space="preserve">Qualified Internal Applicants (PWD) – Answer: </w:t>
      </w:r>
      <w:r w:rsidR="0066017B">
        <w:rPr>
          <w:rFonts w:eastAsia="Calibri" w:cstheme="minorHAnsi"/>
          <w:color w:val="000000" w:themeColor="text1"/>
          <w:sz w:val="24"/>
          <w:szCs w:val="24"/>
        </w:rPr>
        <w:t>No</w:t>
      </w:r>
    </w:p>
    <w:p w14:paraId="2FF053C8" w14:textId="47842D1A" w:rsidR="00652D40" w:rsidRDefault="00652D40" w:rsidP="00652D40">
      <w:pPr>
        <w:spacing w:after="200" w:line="240" w:lineRule="auto"/>
        <w:rPr>
          <w:rFonts w:eastAsia="Calibri" w:cstheme="minorHAnsi"/>
          <w:color w:val="000000" w:themeColor="text1"/>
          <w:sz w:val="24"/>
          <w:szCs w:val="24"/>
        </w:rPr>
      </w:pPr>
      <w:r w:rsidRPr="00652D40">
        <w:rPr>
          <w:rFonts w:eastAsia="Calibri" w:cstheme="minorHAnsi"/>
          <w:color w:val="000000" w:themeColor="text1"/>
          <w:sz w:val="24"/>
          <w:szCs w:val="24"/>
        </w:rPr>
        <w:lastRenderedPageBreak/>
        <w:tab/>
        <w:t>ii. Internal Selections (PWD) – Answer: Yes</w:t>
      </w:r>
    </w:p>
    <w:p w14:paraId="5BAB3989" w14:textId="249D9F18" w:rsidR="00652D40" w:rsidRDefault="003E16BA" w:rsidP="00652D40">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d. Grade GS-13</w:t>
      </w:r>
    </w:p>
    <w:p w14:paraId="10D333E8" w14:textId="17F4FD31" w:rsidR="003E16BA" w:rsidRPr="003E16BA" w:rsidRDefault="003E16BA" w:rsidP="003E16BA">
      <w:pPr>
        <w:spacing w:after="200" w:line="240" w:lineRule="auto"/>
        <w:ind w:firstLine="720"/>
        <w:rPr>
          <w:rFonts w:eastAsia="Calibri" w:cstheme="minorHAnsi"/>
          <w:color w:val="000000" w:themeColor="text1"/>
          <w:sz w:val="24"/>
          <w:szCs w:val="24"/>
        </w:rPr>
      </w:pPr>
      <w:r>
        <w:rPr>
          <w:rFonts w:eastAsia="Calibri" w:cstheme="minorHAnsi"/>
          <w:color w:val="000000" w:themeColor="text1"/>
          <w:sz w:val="24"/>
          <w:szCs w:val="24"/>
        </w:rPr>
        <w:t xml:space="preserve">i. </w:t>
      </w:r>
      <w:r w:rsidRPr="003E16BA">
        <w:rPr>
          <w:rFonts w:eastAsia="Calibri" w:cstheme="minorHAnsi"/>
          <w:color w:val="000000" w:themeColor="text1"/>
          <w:sz w:val="24"/>
          <w:szCs w:val="24"/>
        </w:rPr>
        <w:t xml:space="preserve">Qualified Internal Applicants (PWD) – Answer: </w:t>
      </w:r>
      <w:r w:rsidR="0066017B">
        <w:rPr>
          <w:rFonts w:eastAsia="Calibri" w:cstheme="minorHAnsi"/>
          <w:color w:val="000000" w:themeColor="text1"/>
          <w:sz w:val="24"/>
          <w:szCs w:val="24"/>
        </w:rPr>
        <w:t>No</w:t>
      </w:r>
    </w:p>
    <w:p w14:paraId="1CDC86C6" w14:textId="117B0D85" w:rsidR="003E16BA" w:rsidRPr="00192A8A" w:rsidRDefault="003E16BA" w:rsidP="003E16BA">
      <w:pPr>
        <w:spacing w:after="200" w:line="240" w:lineRule="auto"/>
        <w:rPr>
          <w:rFonts w:eastAsia="Calibri" w:cstheme="minorHAnsi"/>
          <w:color w:val="000000" w:themeColor="text1"/>
          <w:sz w:val="24"/>
          <w:szCs w:val="24"/>
        </w:rPr>
      </w:pPr>
      <w:r w:rsidRPr="003E16BA">
        <w:rPr>
          <w:rFonts w:eastAsia="Calibri" w:cstheme="minorHAnsi"/>
          <w:color w:val="000000" w:themeColor="text1"/>
          <w:sz w:val="24"/>
          <w:szCs w:val="24"/>
        </w:rPr>
        <w:tab/>
        <w:t>ii. Internal Selections (PWD) – Answer: Yes</w:t>
      </w:r>
      <w:bookmarkEnd w:id="66"/>
    </w:p>
    <w:p w14:paraId="62019666" w14:textId="71DE0E6B" w:rsidR="00E12E13" w:rsidRDefault="00C21A52" w:rsidP="00C21A52">
      <w:pPr>
        <w:spacing w:after="200" w:line="240" w:lineRule="auto"/>
        <w:contextualSpacing/>
        <w:jc w:val="center"/>
        <w:rPr>
          <w:rFonts w:eastAsia="Calibri" w:cstheme="minorHAnsi"/>
          <w:color w:val="000000" w:themeColor="text1"/>
          <w:sz w:val="24"/>
          <w:szCs w:val="24"/>
        </w:rPr>
      </w:pPr>
      <w:r w:rsidRPr="00C21A52">
        <w:rPr>
          <w:rFonts w:eastAsia="Calibri" w:cstheme="minorHAnsi"/>
          <w:color w:val="000000" w:themeColor="text1"/>
          <w:sz w:val="24"/>
          <w:szCs w:val="24"/>
        </w:rPr>
        <w:t>Please refer to supporting document entitled "CDC FY 2023 MD 715 Report Part J Addendum."</w:t>
      </w:r>
    </w:p>
    <w:p w14:paraId="0E1108AF" w14:textId="77777777" w:rsidR="00C21A52" w:rsidRDefault="00C21A52" w:rsidP="00C03FD5">
      <w:pPr>
        <w:spacing w:after="200" w:line="240" w:lineRule="auto"/>
        <w:contextualSpacing/>
        <w:rPr>
          <w:rFonts w:eastAsia="Calibri" w:cstheme="minorHAnsi"/>
          <w:color w:val="000000" w:themeColor="text1"/>
          <w:sz w:val="24"/>
          <w:szCs w:val="24"/>
        </w:rPr>
      </w:pPr>
    </w:p>
    <w:p w14:paraId="56999A88" w14:textId="77777777" w:rsidR="00C21A52" w:rsidRDefault="00C21A52" w:rsidP="00C03FD5">
      <w:pPr>
        <w:spacing w:after="200" w:line="240" w:lineRule="auto"/>
        <w:contextualSpacing/>
        <w:rPr>
          <w:rFonts w:eastAsia="Calibri" w:cstheme="minorHAnsi"/>
          <w:color w:val="000000" w:themeColor="text1"/>
          <w:sz w:val="24"/>
          <w:szCs w:val="24"/>
        </w:rPr>
      </w:pPr>
    </w:p>
    <w:p w14:paraId="36694FDC" w14:textId="77777777" w:rsidR="006804B6" w:rsidRDefault="006804B6" w:rsidP="006804B6">
      <w:pPr>
        <w:spacing w:after="200" w:line="240" w:lineRule="auto"/>
        <w:contextualSpacing/>
        <w:rPr>
          <w:rFonts w:eastAsia="Calibri" w:cstheme="minorHAnsi"/>
          <w:color w:val="000000" w:themeColor="text1"/>
          <w:sz w:val="24"/>
          <w:szCs w:val="24"/>
        </w:rPr>
      </w:pPr>
      <w:r w:rsidRPr="006804B6">
        <w:rPr>
          <w:rFonts w:eastAsia="Calibri" w:cstheme="minorHAnsi"/>
          <w:color w:val="000000" w:themeColor="text1"/>
          <w:sz w:val="24"/>
          <w:szCs w:val="24"/>
        </w:rPr>
        <w:t>3. Using the qualified applicant pool as the benchmark, does your agency have a trigger involving PWD among the new hires to the senior grade levels? For non-GS pay plans, please use the approximate senior grade levels. If “yes”, describe the trigger(s) in the text box. Select “n/a” if the applicant data is not available for your agency, and describe your plan to provide the data in the text box.</w:t>
      </w:r>
    </w:p>
    <w:p w14:paraId="59BF2BCA" w14:textId="77777777" w:rsidR="002B5FC4" w:rsidRPr="006804B6" w:rsidRDefault="002B5FC4" w:rsidP="006804B6">
      <w:pPr>
        <w:spacing w:after="200" w:line="240" w:lineRule="auto"/>
        <w:contextualSpacing/>
        <w:rPr>
          <w:rFonts w:eastAsia="Calibri" w:cstheme="minorHAnsi"/>
          <w:color w:val="000000" w:themeColor="text1"/>
          <w:sz w:val="24"/>
          <w:szCs w:val="24"/>
        </w:rPr>
      </w:pPr>
    </w:p>
    <w:p w14:paraId="0BDB1A98" w14:textId="023BB372" w:rsidR="006804B6" w:rsidRPr="006804B6" w:rsidRDefault="006804B6" w:rsidP="000C7FFA">
      <w:pPr>
        <w:spacing w:after="200" w:line="240" w:lineRule="auto"/>
        <w:ind w:left="720"/>
        <w:contextualSpacing/>
        <w:rPr>
          <w:rFonts w:eastAsia="Calibri" w:cstheme="minorHAnsi"/>
          <w:color w:val="000000" w:themeColor="text1"/>
          <w:sz w:val="24"/>
          <w:szCs w:val="24"/>
        </w:rPr>
      </w:pPr>
      <w:r w:rsidRPr="006804B6">
        <w:rPr>
          <w:rFonts w:eastAsia="Calibri" w:cstheme="minorHAnsi"/>
          <w:color w:val="000000" w:themeColor="text1"/>
          <w:sz w:val="24"/>
          <w:szCs w:val="24"/>
        </w:rPr>
        <w:t>a. New Hires to SES (PWD)</w:t>
      </w:r>
      <w:r>
        <w:rPr>
          <w:rFonts w:eastAsia="Calibri" w:cstheme="minorHAnsi"/>
          <w:color w:val="000000" w:themeColor="text1"/>
          <w:sz w:val="24"/>
          <w:szCs w:val="24"/>
        </w:rPr>
        <w:t xml:space="preserve"> </w:t>
      </w:r>
      <w:r w:rsidR="000C7FFA">
        <w:rPr>
          <w:rFonts w:eastAsia="Calibri" w:cstheme="minorHAnsi"/>
          <w:color w:val="000000" w:themeColor="text1"/>
          <w:sz w:val="24"/>
          <w:szCs w:val="24"/>
        </w:rPr>
        <w:t>–</w:t>
      </w:r>
      <w:r>
        <w:rPr>
          <w:rFonts w:eastAsia="Calibri" w:cstheme="minorHAnsi"/>
          <w:color w:val="000000" w:themeColor="text1"/>
          <w:sz w:val="24"/>
          <w:szCs w:val="24"/>
        </w:rPr>
        <w:t xml:space="preserve"> </w:t>
      </w:r>
      <w:r w:rsidRPr="006804B6">
        <w:rPr>
          <w:rFonts w:eastAsia="Calibri" w:cstheme="minorHAnsi"/>
          <w:color w:val="000000" w:themeColor="text1"/>
          <w:sz w:val="24"/>
          <w:szCs w:val="24"/>
        </w:rPr>
        <w:t>Answer</w:t>
      </w:r>
      <w:r w:rsidR="000C7FFA">
        <w:rPr>
          <w:rFonts w:eastAsia="Calibri" w:cstheme="minorHAnsi"/>
          <w:color w:val="000000" w:themeColor="text1"/>
          <w:sz w:val="24"/>
          <w:szCs w:val="24"/>
        </w:rPr>
        <w:t xml:space="preserve">: </w:t>
      </w:r>
      <w:r w:rsidRPr="006804B6">
        <w:rPr>
          <w:rFonts w:eastAsia="Calibri" w:cstheme="minorHAnsi"/>
          <w:color w:val="000000" w:themeColor="text1"/>
          <w:sz w:val="24"/>
          <w:szCs w:val="24"/>
        </w:rPr>
        <w:t>Yes</w:t>
      </w:r>
    </w:p>
    <w:p w14:paraId="77DEEFDF" w14:textId="3808F0A8" w:rsidR="006804B6" w:rsidRPr="006804B6" w:rsidRDefault="006804B6" w:rsidP="000C7FFA">
      <w:pPr>
        <w:spacing w:after="200" w:line="240" w:lineRule="auto"/>
        <w:ind w:left="720"/>
        <w:contextualSpacing/>
        <w:rPr>
          <w:rFonts w:eastAsia="Calibri" w:cstheme="minorHAnsi"/>
          <w:color w:val="000000" w:themeColor="text1"/>
          <w:sz w:val="24"/>
          <w:szCs w:val="24"/>
        </w:rPr>
      </w:pPr>
      <w:r w:rsidRPr="006804B6">
        <w:rPr>
          <w:rFonts w:eastAsia="Calibri" w:cstheme="minorHAnsi"/>
          <w:color w:val="000000" w:themeColor="text1"/>
          <w:sz w:val="24"/>
          <w:szCs w:val="24"/>
        </w:rPr>
        <w:t>b. New Hires to GS-15 (PWD)</w:t>
      </w:r>
      <w:r w:rsidR="000C7FFA">
        <w:rPr>
          <w:rFonts w:eastAsia="Calibri" w:cstheme="minorHAnsi"/>
          <w:color w:val="000000" w:themeColor="text1"/>
          <w:sz w:val="24"/>
          <w:szCs w:val="24"/>
        </w:rPr>
        <w:t xml:space="preserve"> – </w:t>
      </w:r>
      <w:r w:rsidRPr="006804B6">
        <w:rPr>
          <w:rFonts w:eastAsia="Calibri" w:cstheme="minorHAnsi"/>
          <w:color w:val="000000" w:themeColor="text1"/>
          <w:sz w:val="24"/>
          <w:szCs w:val="24"/>
        </w:rPr>
        <w:t>Answer</w:t>
      </w:r>
      <w:r w:rsidR="000C7FFA">
        <w:rPr>
          <w:rFonts w:eastAsia="Calibri" w:cstheme="minorHAnsi"/>
          <w:color w:val="000000" w:themeColor="text1"/>
          <w:sz w:val="24"/>
          <w:szCs w:val="24"/>
        </w:rPr>
        <w:t xml:space="preserve">: </w:t>
      </w:r>
      <w:r w:rsidRPr="006804B6">
        <w:rPr>
          <w:rFonts w:eastAsia="Calibri" w:cstheme="minorHAnsi"/>
          <w:color w:val="000000" w:themeColor="text1"/>
          <w:sz w:val="24"/>
          <w:szCs w:val="24"/>
        </w:rPr>
        <w:t>Yes</w:t>
      </w:r>
    </w:p>
    <w:p w14:paraId="7CFA31B6" w14:textId="44487C88" w:rsidR="006804B6" w:rsidRPr="006804B6" w:rsidRDefault="006804B6" w:rsidP="000C7FFA">
      <w:pPr>
        <w:spacing w:after="200" w:line="240" w:lineRule="auto"/>
        <w:ind w:left="720"/>
        <w:contextualSpacing/>
        <w:rPr>
          <w:rFonts w:eastAsia="Calibri" w:cstheme="minorHAnsi"/>
          <w:color w:val="000000" w:themeColor="text1"/>
          <w:sz w:val="24"/>
          <w:szCs w:val="24"/>
        </w:rPr>
      </w:pPr>
      <w:r w:rsidRPr="006804B6">
        <w:rPr>
          <w:rFonts w:eastAsia="Calibri" w:cstheme="minorHAnsi"/>
          <w:color w:val="000000" w:themeColor="text1"/>
          <w:sz w:val="24"/>
          <w:szCs w:val="24"/>
        </w:rPr>
        <w:t>c. New Hires to GS-14 (PWD)</w:t>
      </w:r>
      <w:r w:rsidR="000C7FFA">
        <w:rPr>
          <w:rFonts w:eastAsia="Calibri" w:cstheme="minorHAnsi"/>
          <w:color w:val="000000" w:themeColor="text1"/>
          <w:sz w:val="24"/>
          <w:szCs w:val="24"/>
        </w:rPr>
        <w:t xml:space="preserve"> – </w:t>
      </w:r>
      <w:r w:rsidRPr="006804B6">
        <w:rPr>
          <w:rFonts w:eastAsia="Calibri" w:cstheme="minorHAnsi"/>
          <w:color w:val="000000" w:themeColor="text1"/>
          <w:sz w:val="24"/>
          <w:szCs w:val="24"/>
        </w:rPr>
        <w:t>Answer</w:t>
      </w:r>
      <w:r w:rsidR="000C7FFA">
        <w:rPr>
          <w:rFonts w:eastAsia="Calibri" w:cstheme="minorHAnsi"/>
          <w:color w:val="000000" w:themeColor="text1"/>
          <w:sz w:val="24"/>
          <w:szCs w:val="24"/>
        </w:rPr>
        <w:t xml:space="preserve">: </w:t>
      </w:r>
      <w:r w:rsidRPr="006804B6">
        <w:rPr>
          <w:rFonts w:eastAsia="Calibri" w:cstheme="minorHAnsi"/>
          <w:color w:val="000000" w:themeColor="text1"/>
          <w:sz w:val="24"/>
          <w:szCs w:val="24"/>
        </w:rPr>
        <w:t>No</w:t>
      </w:r>
    </w:p>
    <w:p w14:paraId="28BD3F5E" w14:textId="2FAF9470" w:rsidR="00C03FD5" w:rsidRDefault="006804B6" w:rsidP="000C7FFA">
      <w:pPr>
        <w:spacing w:after="200" w:line="240" w:lineRule="auto"/>
        <w:ind w:left="720"/>
        <w:contextualSpacing/>
        <w:rPr>
          <w:rFonts w:eastAsia="Calibri" w:cstheme="minorHAnsi"/>
          <w:color w:val="000000" w:themeColor="text1"/>
          <w:sz w:val="24"/>
          <w:szCs w:val="24"/>
        </w:rPr>
      </w:pPr>
      <w:r w:rsidRPr="006804B6">
        <w:rPr>
          <w:rFonts w:eastAsia="Calibri" w:cstheme="minorHAnsi"/>
          <w:color w:val="000000" w:themeColor="text1"/>
          <w:sz w:val="24"/>
          <w:szCs w:val="24"/>
        </w:rPr>
        <w:t>d. New Hires to GS-13 (PWD)</w:t>
      </w:r>
      <w:r w:rsidR="000C7FFA">
        <w:rPr>
          <w:rFonts w:eastAsia="Calibri" w:cstheme="minorHAnsi"/>
          <w:color w:val="000000" w:themeColor="text1"/>
          <w:sz w:val="24"/>
          <w:szCs w:val="24"/>
        </w:rPr>
        <w:t xml:space="preserve"> – </w:t>
      </w:r>
      <w:r w:rsidRPr="006804B6">
        <w:rPr>
          <w:rFonts w:eastAsia="Calibri" w:cstheme="minorHAnsi"/>
          <w:color w:val="000000" w:themeColor="text1"/>
          <w:sz w:val="24"/>
          <w:szCs w:val="24"/>
        </w:rPr>
        <w:t>Answer</w:t>
      </w:r>
      <w:r w:rsidR="000C7FFA">
        <w:rPr>
          <w:rFonts w:eastAsia="Calibri" w:cstheme="minorHAnsi"/>
          <w:color w:val="000000" w:themeColor="text1"/>
          <w:sz w:val="24"/>
          <w:szCs w:val="24"/>
        </w:rPr>
        <w:t xml:space="preserve">: </w:t>
      </w:r>
      <w:r w:rsidRPr="006804B6">
        <w:rPr>
          <w:rFonts w:eastAsia="Calibri" w:cstheme="minorHAnsi"/>
          <w:color w:val="000000" w:themeColor="text1"/>
          <w:sz w:val="24"/>
          <w:szCs w:val="24"/>
        </w:rPr>
        <w:t>No</w:t>
      </w:r>
    </w:p>
    <w:p w14:paraId="571EA594" w14:textId="77777777" w:rsidR="000C7FFA" w:rsidRDefault="000C7FFA" w:rsidP="006804B6">
      <w:pPr>
        <w:spacing w:after="200" w:line="240" w:lineRule="auto"/>
        <w:contextualSpacing/>
        <w:rPr>
          <w:rFonts w:eastAsia="Calibri" w:cstheme="minorHAnsi"/>
          <w:color w:val="000000" w:themeColor="text1"/>
          <w:sz w:val="24"/>
          <w:szCs w:val="24"/>
        </w:rPr>
      </w:pPr>
    </w:p>
    <w:p w14:paraId="4BDF22F2" w14:textId="787AFA82" w:rsidR="000C7FFA" w:rsidRDefault="002B5FC4" w:rsidP="002B5FC4">
      <w:pPr>
        <w:spacing w:after="200" w:line="240" w:lineRule="auto"/>
        <w:contextualSpacing/>
        <w:jc w:val="center"/>
        <w:rPr>
          <w:rFonts w:eastAsia="Calibri" w:cstheme="minorHAnsi"/>
          <w:color w:val="000000" w:themeColor="text1"/>
          <w:sz w:val="24"/>
          <w:szCs w:val="24"/>
        </w:rPr>
      </w:pPr>
      <w:r w:rsidRPr="002B5FC4">
        <w:rPr>
          <w:rFonts w:eastAsia="Calibri" w:cstheme="minorHAnsi"/>
          <w:color w:val="000000" w:themeColor="text1"/>
          <w:sz w:val="24"/>
          <w:szCs w:val="24"/>
        </w:rPr>
        <w:t>Please refer to supporting document entitled "CDC FY 2023 MD 715 Report Part J Addendum."</w:t>
      </w:r>
    </w:p>
    <w:p w14:paraId="593579C5" w14:textId="77777777" w:rsidR="00D43E0C" w:rsidRDefault="00D43E0C" w:rsidP="00D43E0C">
      <w:pPr>
        <w:spacing w:after="200" w:line="240" w:lineRule="auto"/>
        <w:contextualSpacing/>
        <w:rPr>
          <w:rFonts w:eastAsia="Calibri" w:cstheme="minorHAnsi"/>
          <w:color w:val="000000" w:themeColor="text1"/>
          <w:sz w:val="24"/>
          <w:szCs w:val="24"/>
        </w:rPr>
      </w:pPr>
    </w:p>
    <w:p w14:paraId="4D55784C" w14:textId="77777777" w:rsidR="006009BA" w:rsidRDefault="006009BA" w:rsidP="006009BA">
      <w:pPr>
        <w:spacing w:after="200" w:line="240" w:lineRule="auto"/>
        <w:contextualSpacing/>
        <w:rPr>
          <w:rFonts w:eastAsia="Calibri" w:cstheme="minorHAnsi"/>
          <w:color w:val="000000" w:themeColor="text1"/>
          <w:sz w:val="24"/>
          <w:szCs w:val="24"/>
        </w:rPr>
      </w:pPr>
      <w:r w:rsidRPr="006009BA">
        <w:rPr>
          <w:rFonts w:eastAsia="Calibri" w:cstheme="minorHAnsi"/>
          <w:color w:val="000000" w:themeColor="text1"/>
          <w:sz w:val="24"/>
          <w:szCs w:val="24"/>
        </w:rPr>
        <w:t>4. Using the qualified applicant pool as the benchmark, does your agency have a trigger involving PWTD among the new hires to the senior grade levels? For non-GS pay plans, please use the approximate senior grade levels. If “yes”, describe the trigger(s) in the text box. Select “n/a” if the applicant data is not available for your agency, and describe your plan to provide the data in the text box.</w:t>
      </w:r>
    </w:p>
    <w:p w14:paraId="26CE7ECD" w14:textId="77777777" w:rsidR="006009BA" w:rsidRPr="006009BA" w:rsidRDefault="006009BA" w:rsidP="006009BA">
      <w:pPr>
        <w:spacing w:after="200" w:line="240" w:lineRule="auto"/>
        <w:contextualSpacing/>
        <w:rPr>
          <w:rFonts w:eastAsia="Calibri" w:cstheme="minorHAnsi"/>
          <w:color w:val="000000" w:themeColor="text1"/>
          <w:sz w:val="24"/>
          <w:szCs w:val="24"/>
        </w:rPr>
      </w:pPr>
    </w:p>
    <w:p w14:paraId="4F850EAE" w14:textId="01C731BC" w:rsidR="006009BA" w:rsidRPr="006009BA" w:rsidRDefault="006009BA" w:rsidP="006009BA">
      <w:pPr>
        <w:spacing w:after="200" w:line="240" w:lineRule="auto"/>
        <w:ind w:left="720"/>
        <w:contextualSpacing/>
        <w:rPr>
          <w:rFonts w:eastAsia="Calibri" w:cstheme="minorHAnsi"/>
          <w:color w:val="000000" w:themeColor="text1"/>
          <w:sz w:val="24"/>
          <w:szCs w:val="24"/>
        </w:rPr>
      </w:pPr>
      <w:r w:rsidRPr="006009BA">
        <w:rPr>
          <w:rFonts w:eastAsia="Calibri" w:cstheme="minorHAnsi"/>
          <w:color w:val="000000" w:themeColor="text1"/>
          <w:sz w:val="24"/>
          <w:szCs w:val="24"/>
        </w:rPr>
        <w:t>a. New Hires to SES (PWTD)</w:t>
      </w:r>
      <w:r>
        <w:rPr>
          <w:rFonts w:eastAsia="Calibri" w:cstheme="minorHAnsi"/>
          <w:color w:val="000000" w:themeColor="text1"/>
          <w:sz w:val="24"/>
          <w:szCs w:val="24"/>
        </w:rPr>
        <w:t xml:space="preserve"> – </w:t>
      </w:r>
      <w:r w:rsidRPr="006009BA">
        <w:rPr>
          <w:rFonts w:eastAsia="Calibri" w:cstheme="minorHAnsi"/>
          <w:color w:val="000000" w:themeColor="text1"/>
          <w:sz w:val="24"/>
          <w:szCs w:val="24"/>
        </w:rPr>
        <w:t>Answer</w:t>
      </w:r>
      <w:r>
        <w:rPr>
          <w:rFonts w:eastAsia="Calibri" w:cstheme="minorHAnsi"/>
          <w:color w:val="000000" w:themeColor="text1"/>
          <w:sz w:val="24"/>
          <w:szCs w:val="24"/>
        </w:rPr>
        <w:t xml:space="preserve">: </w:t>
      </w:r>
      <w:r w:rsidRPr="006009BA">
        <w:rPr>
          <w:rFonts w:eastAsia="Calibri" w:cstheme="minorHAnsi"/>
          <w:color w:val="000000" w:themeColor="text1"/>
          <w:sz w:val="24"/>
          <w:szCs w:val="24"/>
        </w:rPr>
        <w:t>Yes</w:t>
      </w:r>
    </w:p>
    <w:p w14:paraId="732F479B" w14:textId="674AC541" w:rsidR="006009BA" w:rsidRPr="006009BA" w:rsidRDefault="006009BA" w:rsidP="006009BA">
      <w:pPr>
        <w:spacing w:after="200" w:line="240" w:lineRule="auto"/>
        <w:ind w:left="720"/>
        <w:contextualSpacing/>
        <w:rPr>
          <w:rFonts w:eastAsia="Calibri" w:cstheme="minorHAnsi"/>
          <w:color w:val="000000" w:themeColor="text1"/>
          <w:sz w:val="24"/>
          <w:szCs w:val="24"/>
        </w:rPr>
      </w:pPr>
      <w:r w:rsidRPr="006009BA">
        <w:rPr>
          <w:rFonts w:eastAsia="Calibri" w:cstheme="minorHAnsi"/>
          <w:color w:val="000000" w:themeColor="text1"/>
          <w:sz w:val="24"/>
          <w:szCs w:val="24"/>
        </w:rPr>
        <w:t>b. New Hires to GS-15 (PWTD)</w:t>
      </w:r>
      <w:r>
        <w:rPr>
          <w:rFonts w:eastAsia="Calibri" w:cstheme="minorHAnsi"/>
          <w:color w:val="000000" w:themeColor="text1"/>
          <w:sz w:val="24"/>
          <w:szCs w:val="24"/>
        </w:rPr>
        <w:t xml:space="preserve"> – </w:t>
      </w:r>
      <w:r w:rsidRPr="006009BA">
        <w:rPr>
          <w:rFonts w:eastAsia="Calibri" w:cstheme="minorHAnsi"/>
          <w:color w:val="000000" w:themeColor="text1"/>
          <w:sz w:val="24"/>
          <w:szCs w:val="24"/>
        </w:rPr>
        <w:t>Answer</w:t>
      </w:r>
      <w:r>
        <w:rPr>
          <w:rFonts w:eastAsia="Calibri" w:cstheme="minorHAnsi"/>
          <w:color w:val="000000" w:themeColor="text1"/>
          <w:sz w:val="24"/>
          <w:szCs w:val="24"/>
        </w:rPr>
        <w:t xml:space="preserve">: </w:t>
      </w:r>
      <w:r w:rsidRPr="006009BA">
        <w:rPr>
          <w:rFonts w:eastAsia="Calibri" w:cstheme="minorHAnsi"/>
          <w:color w:val="000000" w:themeColor="text1"/>
          <w:sz w:val="24"/>
          <w:szCs w:val="24"/>
        </w:rPr>
        <w:t>Yes</w:t>
      </w:r>
    </w:p>
    <w:p w14:paraId="188CB128" w14:textId="4FDAC1A2" w:rsidR="006009BA" w:rsidRPr="006009BA" w:rsidRDefault="006009BA" w:rsidP="006009BA">
      <w:pPr>
        <w:spacing w:after="200" w:line="240" w:lineRule="auto"/>
        <w:ind w:left="720"/>
        <w:contextualSpacing/>
        <w:rPr>
          <w:rFonts w:eastAsia="Calibri" w:cstheme="minorHAnsi"/>
          <w:color w:val="000000" w:themeColor="text1"/>
          <w:sz w:val="24"/>
          <w:szCs w:val="24"/>
        </w:rPr>
      </w:pPr>
      <w:r w:rsidRPr="006009BA">
        <w:rPr>
          <w:rFonts w:eastAsia="Calibri" w:cstheme="minorHAnsi"/>
          <w:color w:val="000000" w:themeColor="text1"/>
          <w:sz w:val="24"/>
          <w:szCs w:val="24"/>
        </w:rPr>
        <w:t>c. New Hires to GS-14 (PWTD)</w:t>
      </w:r>
      <w:r>
        <w:rPr>
          <w:rFonts w:eastAsia="Calibri" w:cstheme="minorHAnsi"/>
          <w:color w:val="000000" w:themeColor="text1"/>
          <w:sz w:val="24"/>
          <w:szCs w:val="24"/>
        </w:rPr>
        <w:t xml:space="preserve"> – </w:t>
      </w:r>
      <w:r w:rsidRPr="006009BA">
        <w:rPr>
          <w:rFonts w:eastAsia="Calibri" w:cstheme="minorHAnsi"/>
          <w:color w:val="000000" w:themeColor="text1"/>
          <w:sz w:val="24"/>
          <w:szCs w:val="24"/>
        </w:rPr>
        <w:t>Answer</w:t>
      </w:r>
      <w:r>
        <w:rPr>
          <w:rFonts w:eastAsia="Calibri" w:cstheme="minorHAnsi"/>
          <w:color w:val="000000" w:themeColor="text1"/>
          <w:sz w:val="24"/>
          <w:szCs w:val="24"/>
        </w:rPr>
        <w:t xml:space="preserve">: </w:t>
      </w:r>
      <w:r w:rsidRPr="006009BA">
        <w:rPr>
          <w:rFonts w:eastAsia="Calibri" w:cstheme="minorHAnsi"/>
          <w:color w:val="000000" w:themeColor="text1"/>
          <w:sz w:val="24"/>
          <w:szCs w:val="24"/>
        </w:rPr>
        <w:t>No</w:t>
      </w:r>
    </w:p>
    <w:p w14:paraId="6D5ECAC4" w14:textId="7AED2BDC" w:rsidR="006009BA" w:rsidRPr="006009BA" w:rsidRDefault="006009BA" w:rsidP="006009BA">
      <w:pPr>
        <w:spacing w:after="200" w:line="240" w:lineRule="auto"/>
        <w:ind w:left="720"/>
        <w:contextualSpacing/>
        <w:rPr>
          <w:rFonts w:eastAsia="Calibri" w:cstheme="minorHAnsi"/>
          <w:color w:val="000000" w:themeColor="text1"/>
          <w:sz w:val="24"/>
          <w:szCs w:val="24"/>
        </w:rPr>
      </w:pPr>
      <w:r w:rsidRPr="006009BA">
        <w:rPr>
          <w:rFonts w:eastAsia="Calibri" w:cstheme="minorHAnsi"/>
          <w:color w:val="000000" w:themeColor="text1"/>
          <w:sz w:val="24"/>
          <w:szCs w:val="24"/>
        </w:rPr>
        <w:t>d. New Hires to GS-13 (PWTD)</w:t>
      </w:r>
      <w:r>
        <w:rPr>
          <w:rFonts w:eastAsia="Calibri" w:cstheme="minorHAnsi"/>
          <w:color w:val="000000" w:themeColor="text1"/>
          <w:sz w:val="24"/>
          <w:szCs w:val="24"/>
        </w:rPr>
        <w:t xml:space="preserve"> – </w:t>
      </w:r>
      <w:r w:rsidRPr="006009BA">
        <w:rPr>
          <w:rFonts w:eastAsia="Calibri" w:cstheme="minorHAnsi"/>
          <w:color w:val="000000" w:themeColor="text1"/>
          <w:sz w:val="24"/>
          <w:szCs w:val="24"/>
        </w:rPr>
        <w:t>Answer</w:t>
      </w:r>
      <w:r>
        <w:rPr>
          <w:rFonts w:eastAsia="Calibri" w:cstheme="minorHAnsi"/>
          <w:color w:val="000000" w:themeColor="text1"/>
          <w:sz w:val="24"/>
          <w:szCs w:val="24"/>
        </w:rPr>
        <w:t>: Yes</w:t>
      </w:r>
    </w:p>
    <w:p w14:paraId="677470FB" w14:textId="31F827C4" w:rsidR="002B5FC4" w:rsidRDefault="002B5FC4" w:rsidP="006009BA">
      <w:pPr>
        <w:spacing w:after="200" w:line="240" w:lineRule="auto"/>
        <w:contextualSpacing/>
        <w:rPr>
          <w:rFonts w:eastAsia="Calibri" w:cstheme="minorHAnsi"/>
          <w:color w:val="000000" w:themeColor="text1"/>
          <w:sz w:val="24"/>
          <w:szCs w:val="24"/>
        </w:rPr>
      </w:pPr>
    </w:p>
    <w:p w14:paraId="47434E41" w14:textId="40082AF3" w:rsidR="006009BA" w:rsidRDefault="002C006D" w:rsidP="002C006D">
      <w:pPr>
        <w:spacing w:after="200" w:line="240" w:lineRule="auto"/>
        <w:contextualSpacing/>
        <w:jc w:val="center"/>
        <w:rPr>
          <w:rFonts w:eastAsia="Calibri" w:cstheme="minorHAnsi"/>
          <w:color w:val="000000" w:themeColor="text1"/>
          <w:sz w:val="24"/>
          <w:szCs w:val="24"/>
        </w:rPr>
      </w:pPr>
      <w:r w:rsidRPr="002C006D">
        <w:rPr>
          <w:rFonts w:eastAsia="Calibri" w:cstheme="minorHAnsi"/>
          <w:color w:val="000000" w:themeColor="text1"/>
          <w:sz w:val="24"/>
          <w:szCs w:val="24"/>
        </w:rPr>
        <w:t>Please refer to supporting document entitled "CDC FY 2023 MD 715 Report Part J Addendum."</w:t>
      </w:r>
    </w:p>
    <w:p w14:paraId="6D43B80C" w14:textId="77777777" w:rsidR="002C006D" w:rsidRDefault="002C006D" w:rsidP="006009BA">
      <w:pPr>
        <w:spacing w:after="200" w:line="240" w:lineRule="auto"/>
        <w:contextualSpacing/>
        <w:rPr>
          <w:rFonts w:eastAsia="Calibri" w:cstheme="minorHAnsi"/>
          <w:color w:val="000000" w:themeColor="text1"/>
          <w:sz w:val="24"/>
          <w:szCs w:val="24"/>
        </w:rPr>
      </w:pPr>
    </w:p>
    <w:p w14:paraId="2DEB923E" w14:textId="676A93D2" w:rsidR="002C006D" w:rsidRDefault="002C006D" w:rsidP="006009BA">
      <w:pPr>
        <w:spacing w:after="200" w:line="240" w:lineRule="auto"/>
        <w:contextualSpacing/>
        <w:rPr>
          <w:rFonts w:eastAsia="Calibri" w:cstheme="minorHAnsi"/>
          <w:color w:val="000000" w:themeColor="text1"/>
          <w:sz w:val="24"/>
          <w:szCs w:val="24"/>
        </w:rPr>
      </w:pPr>
      <w:r w:rsidRPr="002C006D">
        <w:rPr>
          <w:rFonts w:eastAsia="Calibri" w:cstheme="minorHAnsi"/>
          <w:color w:val="000000" w:themeColor="text1"/>
          <w:sz w:val="24"/>
          <w:szCs w:val="24"/>
        </w:rPr>
        <w:t>5. Does your agency have a trigger involving PWD among the qualified internal applicants and/or selectees for promotions to supervisory positions? (The appropriate benchmarks are the relevant applicant pool for qualified internal applicants and the qualified applicant pool for selectees.) If “yes”, describe the trigger(s) in the text box. Select “n/a” if the applicant data is not available for your agency, and describe your plan to provide the data in the text box.</w:t>
      </w:r>
    </w:p>
    <w:p w14:paraId="3545631A" w14:textId="77777777" w:rsidR="009C37EE" w:rsidRDefault="009C37EE" w:rsidP="006009BA">
      <w:pPr>
        <w:spacing w:after="200" w:line="240" w:lineRule="auto"/>
        <w:contextualSpacing/>
        <w:rPr>
          <w:rFonts w:eastAsia="Calibri" w:cstheme="minorHAnsi"/>
          <w:color w:val="000000" w:themeColor="text1"/>
          <w:sz w:val="24"/>
          <w:szCs w:val="24"/>
        </w:rPr>
      </w:pPr>
    </w:p>
    <w:p w14:paraId="52EDDE47" w14:textId="35C23C42" w:rsidR="006E4597" w:rsidRDefault="008B4CA1" w:rsidP="008B4CA1">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a</w:t>
      </w:r>
      <w:r w:rsidR="006E4597">
        <w:rPr>
          <w:rFonts w:eastAsia="Calibri" w:cstheme="minorHAnsi"/>
          <w:color w:val="000000" w:themeColor="text1"/>
          <w:sz w:val="24"/>
          <w:szCs w:val="24"/>
        </w:rPr>
        <w:t xml:space="preserve">. </w:t>
      </w:r>
      <w:r>
        <w:rPr>
          <w:rFonts w:eastAsia="Calibri" w:cstheme="minorHAnsi"/>
          <w:color w:val="000000" w:themeColor="text1"/>
          <w:sz w:val="24"/>
          <w:szCs w:val="24"/>
        </w:rPr>
        <w:t>Executives</w:t>
      </w:r>
    </w:p>
    <w:p w14:paraId="47291E67" w14:textId="3ACE22D2" w:rsidR="008B4CA1" w:rsidRDefault="008B4CA1" w:rsidP="008B4CA1">
      <w:pPr>
        <w:spacing w:after="200" w:line="240" w:lineRule="auto"/>
        <w:rPr>
          <w:rFonts w:eastAsia="Calibri" w:cstheme="minorHAnsi"/>
          <w:color w:val="000000" w:themeColor="text1"/>
          <w:sz w:val="24"/>
          <w:szCs w:val="24"/>
        </w:rPr>
      </w:pPr>
      <w:r w:rsidRPr="008B4CA1">
        <w:rPr>
          <w:rFonts w:eastAsia="Calibri" w:cstheme="minorHAnsi"/>
          <w:color w:val="000000" w:themeColor="text1"/>
          <w:sz w:val="24"/>
          <w:szCs w:val="24"/>
        </w:rPr>
        <w:lastRenderedPageBreak/>
        <w:tab/>
        <w:t xml:space="preserve">i. Qualified Internal Applicants (PWD) – Answer: </w:t>
      </w:r>
      <w:r w:rsidR="0026254F">
        <w:rPr>
          <w:rFonts w:eastAsia="Calibri" w:cstheme="minorHAnsi"/>
          <w:color w:val="000000" w:themeColor="text1"/>
          <w:sz w:val="24"/>
          <w:szCs w:val="24"/>
        </w:rPr>
        <w:t>No</w:t>
      </w:r>
    </w:p>
    <w:p w14:paraId="0A753AF0" w14:textId="77777777" w:rsidR="006E4597" w:rsidRDefault="006E4597" w:rsidP="006E4597">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 xml:space="preserve">ii. Internal Selections (PWD) – </w:t>
      </w:r>
      <w:r w:rsidRPr="007212DD">
        <w:rPr>
          <w:rFonts w:eastAsia="Calibri" w:cstheme="minorHAnsi"/>
          <w:color w:val="000000" w:themeColor="text1"/>
          <w:sz w:val="24"/>
          <w:szCs w:val="24"/>
        </w:rPr>
        <w:t>Answer: Yes</w:t>
      </w:r>
    </w:p>
    <w:p w14:paraId="4E62C74D" w14:textId="76580AF8" w:rsidR="006E4597" w:rsidRDefault="006E4597" w:rsidP="006E4597">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 xml:space="preserve">b. </w:t>
      </w:r>
      <w:r w:rsidR="0026254F">
        <w:rPr>
          <w:rFonts w:eastAsia="Calibri" w:cstheme="minorHAnsi"/>
          <w:color w:val="000000" w:themeColor="text1"/>
          <w:sz w:val="24"/>
          <w:szCs w:val="24"/>
        </w:rPr>
        <w:t>Managers</w:t>
      </w:r>
    </w:p>
    <w:p w14:paraId="3E84C511" w14:textId="77777777" w:rsidR="006E4597" w:rsidRDefault="006E4597" w:rsidP="006E4597">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 xml:space="preserve">i. Qualified Internal Applicants (PWD) – </w:t>
      </w:r>
      <w:r w:rsidRPr="00E21071">
        <w:rPr>
          <w:rFonts w:eastAsia="Calibri" w:cstheme="minorHAnsi"/>
          <w:color w:val="000000" w:themeColor="text1"/>
          <w:sz w:val="24"/>
          <w:szCs w:val="24"/>
        </w:rPr>
        <w:t xml:space="preserve">Answer: </w:t>
      </w:r>
      <w:r>
        <w:rPr>
          <w:rFonts w:eastAsia="Calibri" w:cstheme="minorHAnsi"/>
          <w:color w:val="000000" w:themeColor="text1"/>
          <w:sz w:val="24"/>
          <w:szCs w:val="24"/>
        </w:rPr>
        <w:t>No</w:t>
      </w:r>
    </w:p>
    <w:p w14:paraId="0688ECD4" w14:textId="77777777" w:rsidR="006E4597" w:rsidRDefault="006E4597" w:rsidP="006E4597">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ii.</w:t>
      </w:r>
      <w:r w:rsidRPr="00344733">
        <w:t xml:space="preserve"> </w:t>
      </w:r>
      <w:r w:rsidRPr="00344733">
        <w:rPr>
          <w:rFonts w:eastAsia="Calibri" w:cstheme="minorHAnsi"/>
          <w:color w:val="000000" w:themeColor="text1"/>
          <w:sz w:val="24"/>
          <w:szCs w:val="24"/>
        </w:rPr>
        <w:t>Internal Selections (PWD) – Answer: Yes</w:t>
      </w:r>
    </w:p>
    <w:p w14:paraId="4DF237B6" w14:textId="7A54BE05" w:rsidR="006E4597" w:rsidRDefault="006E4597" w:rsidP="006E4597">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 xml:space="preserve">c. </w:t>
      </w:r>
      <w:r w:rsidR="0026254F">
        <w:rPr>
          <w:rFonts w:eastAsia="Calibri" w:cstheme="minorHAnsi"/>
          <w:color w:val="000000" w:themeColor="text1"/>
          <w:sz w:val="24"/>
          <w:szCs w:val="24"/>
        </w:rPr>
        <w:t>Supervisors</w:t>
      </w:r>
    </w:p>
    <w:p w14:paraId="605031E2" w14:textId="77777777" w:rsidR="006E4597" w:rsidRPr="00652D40" w:rsidRDefault="006E4597" w:rsidP="006E4597">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t xml:space="preserve">i. </w:t>
      </w:r>
      <w:r w:rsidRPr="00652D40">
        <w:rPr>
          <w:rFonts w:eastAsia="Calibri" w:cstheme="minorHAnsi"/>
          <w:color w:val="000000" w:themeColor="text1"/>
          <w:sz w:val="24"/>
          <w:szCs w:val="24"/>
        </w:rPr>
        <w:t xml:space="preserve">Qualified Internal Applicants (PWD) – Answer: </w:t>
      </w:r>
      <w:r>
        <w:rPr>
          <w:rFonts w:eastAsia="Calibri" w:cstheme="minorHAnsi"/>
          <w:color w:val="000000" w:themeColor="text1"/>
          <w:sz w:val="24"/>
          <w:szCs w:val="24"/>
        </w:rPr>
        <w:t>No</w:t>
      </w:r>
    </w:p>
    <w:p w14:paraId="6EFF8871" w14:textId="4C6FCC3D" w:rsidR="006E4597" w:rsidRDefault="006E4597" w:rsidP="0026254F">
      <w:pPr>
        <w:spacing w:after="200" w:line="240" w:lineRule="auto"/>
        <w:rPr>
          <w:rFonts w:eastAsia="Calibri" w:cstheme="minorHAnsi"/>
          <w:color w:val="000000" w:themeColor="text1"/>
          <w:sz w:val="24"/>
          <w:szCs w:val="24"/>
        </w:rPr>
      </w:pPr>
      <w:r w:rsidRPr="00652D40">
        <w:rPr>
          <w:rFonts w:eastAsia="Calibri" w:cstheme="minorHAnsi"/>
          <w:color w:val="000000" w:themeColor="text1"/>
          <w:sz w:val="24"/>
          <w:szCs w:val="24"/>
        </w:rPr>
        <w:tab/>
        <w:t xml:space="preserve">ii. Internal Selections (PWD) – Answer: </w:t>
      </w:r>
      <w:r w:rsidR="0026254F">
        <w:rPr>
          <w:rFonts w:eastAsia="Calibri" w:cstheme="minorHAnsi"/>
          <w:color w:val="000000" w:themeColor="text1"/>
          <w:sz w:val="24"/>
          <w:szCs w:val="24"/>
        </w:rPr>
        <w:t>No</w:t>
      </w:r>
    </w:p>
    <w:p w14:paraId="76CB078C" w14:textId="44C79F2D" w:rsidR="00BE5867" w:rsidRDefault="009143B6" w:rsidP="009143B6">
      <w:pPr>
        <w:spacing w:after="200" w:line="240" w:lineRule="auto"/>
        <w:jc w:val="center"/>
        <w:rPr>
          <w:rFonts w:eastAsia="Calibri" w:cstheme="minorHAnsi"/>
          <w:color w:val="000000" w:themeColor="text1"/>
          <w:sz w:val="24"/>
          <w:szCs w:val="24"/>
        </w:rPr>
      </w:pPr>
      <w:r w:rsidRPr="009143B6">
        <w:rPr>
          <w:rFonts w:eastAsia="Calibri" w:cstheme="minorHAnsi"/>
          <w:color w:val="000000" w:themeColor="text1"/>
          <w:sz w:val="24"/>
          <w:szCs w:val="24"/>
        </w:rPr>
        <w:t>Please refer to supporting document entitled "CDC FY 2023 MD 715 Report Part J Addendum."</w:t>
      </w:r>
    </w:p>
    <w:p w14:paraId="5A2C25C4" w14:textId="0E72AFE8" w:rsidR="009143B6" w:rsidRDefault="004261A0" w:rsidP="0026254F">
      <w:pPr>
        <w:spacing w:after="200" w:line="240" w:lineRule="auto"/>
        <w:rPr>
          <w:rFonts w:eastAsia="Calibri" w:cstheme="minorHAnsi"/>
          <w:color w:val="000000" w:themeColor="text1"/>
          <w:sz w:val="24"/>
          <w:szCs w:val="24"/>
        </w:rPr>
      </w:pPr>
      <w:r w:rsidRPr="004261A0">
        <w:rPr>
          <w:rFonts w:eastAsia="Calibri" w:cstheme="minorHAnsi"/>
          <w:color w:val="000000" w:themeColor="text1"/>
          <w:sz w:val="24"/>
          <w:szCs w:val="24"/>
        </w:rPr>
        <w:t>6. Does your agency have a trigger involving PWTD among the qualified internal applicants and/or selectees for promotions to supervisory positions? (The appropriate benchmarks are the relevant applicant pool for qualified internal applicants and the qualified applicant pool for selectees.) If “yes”, describe the trigger(s) in the text box. Select “n/a” if the applicant data is not available for your agency, and describe your plan to provide the data in the text box.</w:t>
      </w:r>
    </w:p>
    <w:p w14:paraId="08D23898" w14:textId="652546B7" w:rsidR="003110A6" w:rsidRPr="003110A6" w:rsidRDefault="003110A6" w:rsidP="003110A6">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Pr="003110A6">
        <w:rPr>
          <w:rFonts w:eastAsia="Calibri" w:cstheme="minorHAnsi"/>
          <w:color w:val="000000" w:themeColor="text1"/>
          <w:sz w:val="24"/>
          <w:szCs w:val="24"/>
        </w:rPr>
        <w:t>a. Executives</w:t>
      </w:r>
    </w:p>
    <w:p w14:paraId="03D1D1CD" w14:textId="335B08F8" w:rsidR="003110A6" w:rsidRPr="003110A6" w:rsidRDefault="003110A6" w:rsidP="003110A6">
      <w:pPr>
        <w:spacing w:after="200" w:line="240" w:lineRule="auto"/>
        <w:rPr>
          <w:rFonts w:eastAsia="Calibri" w:cstheme="minorHAnsi"/>
          <w:color w:val="000000" w:themeColor="text1"/>
          <w:sz w:val="24"/>
          <w:szCs w:val="24"/>
        </w:rPr>
      </w:pPr>
      <w:r w:rsidRPr="003110A6">
        <w:rPr>
          <w:rFonts w:eastAsia="Calibri" w:cstheme="minorHAnsi"/>
          <w:color w:val="000000" w:themeColor="text1"/>
          <w:sz w:val="24"/>
          <w:szCs w:val="24"/>
        </w:rPr>
        <w:tab/>
        <w:t xml:space="preserve">i. Qualified Internal Applicants (PWD) – Answer: </w:t>
      </w:r>
      <w:r w:rsidR="00CB0D06">
        <w:rPr>
          <w:rFonts w:eastAsia="Calibri" w:cstheme="minorHAnsi"/>
          <w:color w:val="000000" w:themeColor="text1"/>
          <w:sz w:val="24"/>
          <w:szCs w:val="24"/>
        </w:rPr>
        <w:t>Yes</w:t>
      </w:r>
    </w:p>
    <w:p w14:paraId="236A49E4" w14:textId="77777777" w:rsidR="003110A6" w:rsidRPr="003110A6" w:rsidRDefault="003110A6" w:rsidP="003110A6">
      <w:pPr>
        <w:spacing w:after="200" w:line="240" w:lineRule="auto"/>
        <w:rPr>
          <w:rFonts w:eastAsia="Calibri" w:cstheme="minorHAnsi"/>
          <w:color w:val="000000" w:themeColor="text1"/>
          <w:sz w:val="24"/>
          <w:szCs w:val="24"/>
        </w:rPr>
      </w:pPr>
      <w:r w:rsidRPr="003110A6">
        <w:rPr>
          <w:rFonts w:eastAsia="Calibri" w:cstheme="minorHAnsi"/>
          <w:color w:val="000000" w:themeColor="text1"/>
          <w:sz w:val="24"/>
          <w:szCs w:val="24"/>
        </w:rPr>
        <w:tab/>
        <w:t>ii. Internal Selections (PWD) – Answer: Yes</w:t>
      </w:r>
    </w:p>
    <w:p w14:paraId="3FA16DF2" w14:textId="77777777" w:rsidR="003110A6" w:rsidRPr="003110A6" w:rsidRDefault="003110A6" w:rsidP="003110A6">
      <w:pPr>
        <w:spacing w:after="200" w:line="240" w:lineRule="auto"/>
        <w:rPr>
          <w:rFonts w:eastAsia="Calibri" w:cstheme="minorHAnsi"/>
          <w:color w:val="000000" w:themeColor="text1"/>
          <w:sz w:val="24"/>
          <w:szCs w:val="24"/>
        </w:rPr>
      </w:pPr>
      <w:r w:rsidRPr="003110A6">
        <w:rPr>
          <w:rFonts w:eastAsia="Calibri" w:cstheme="minorHAnsi"/>
          <w:color w:val="000000" w:themeColor="text1"/>
          <w:sz w:val="24"/>
          <w:szCs w:val="24"/>
        </w:rPr>
        <w:tab/>
        <w:t>b. Managers</w:t>
      </w:r>
    </w:p>
    <w:p w14:paraId="2F03A6A5" w14:textId="77777777" w:rsidR="003110A6" w:rsidRPr="003110A6" w:rsidRDefault="003110A6" w:rsidP="003110A6">
      <w:pPr>
        <w:spacing w:after="200" w:line="240" w:lineRule="auto"/>
        <w:rPr>
          <w:rFonts w:eastAsia="Calibri" w:cstheme="minorHAnsi"/>
          <w:color w:val="000000" w:themeColor="text1"/>
          <w:sz w:val="24"/>
          <w:szCs w:val="24"/>
        </w:rPr>
      </w:pPr>
      <w:r w:rsidRPr="003110A6">
        <w:rPr>
          <w:rFonts w:eastAsia="Calibri" w:cstheme="minorHAnsi"/>
          <w:color w:val="000000" w:themeColor="text1"/>
          <w:sz w:val="24"/>
          <w:szCs w:val="24"/>
        </w:rPr>
        <w:tab/>
        <w:t>i. Qualified Internal Applicants (PWD) – Answer: No</w:t>
      </w:r>
    </w:p>
    <w:p w14:paraId="3A1CD797" w14:textId="77777777" w:rsidR="003110A6" w:rsidRPr="003110A6" w:rsidRDefault="003110A6" w:rsidP="003110A6">
      <w:pPr>
        <w:spacing w:after="200" w:line="240" w:lineRule="auto"/>
        <w:rPr>
          <w:rFonts w:eastAsia="Calibri" w:cstheme="minorHAnsi"/>
          <w:color w:val="000000" w:themeColor="text1"/>
          <w:sz w:val="24"/>
          <w:szCs w:val="24"/>
        </w:rPr>
      </w:pPr>
      <w:r w:rsidRPr="003110A6">
        <w:rPr>
          <w:rFonts w:eastAsia="Calibri" w:cstheme="minorHAnsi"/>
          <w:color w:val="000000" w:themeColor="text1"/>
          <w:sz w:val="24"/>
          <w:szCs w:val="24"/>
        </w:rPr>
        <w:tab/>
        <w:t>ii. Internal Selections (PWD) – Answer: Yes</w:t>
      </w:r>
    </w:p>
    <w:p w14:paraId="7F8798EA" w14:textId="77777777" w:rsidR="003110A6" w:rsidRPr="003110A6" w:rsidRDefault="003110A6" w:rsidP="003110A6">
      <w:pPr>
        <w:spacing w:after="200" w:line="240" w:lineRule="auto"/>
        <w:rPr>
          <w:rFonts w:eastAsia="Calibri" w:cstheme="minorHAnsi"/>
          <w:color w:val="000000" w:themeColor="text1"/>
          <w:sz w:val="24"/>
          <w:szCs w:val="24"/>
        </w:rPr>
      </w:pPr>
      <w:r w:rsidRPr="003110A6">
        <w:rPr>
          <w:rFonts w:eastAsia="Calibri" w:cstheme="minorHAnsi"/>
          <w:color w:val="000000" w:themeColor="text1"/>
          <w:sz w:val="24"/>
          <w:szCs w:val="24"/>
        </w:rPr>
        <w:tab/>
        <w:t>c. Supervisors</w:t>
      </w:r>
    </w:p>
    <w:p w14:paraId="100239C7" w14:textId="77777777" w:rsidR="003110A6" w:rsidRPr="003110A6" w:rsidRDefault="003110A6" w:rsidP="003110A6">
      <w:pPr>
        <w:spacing w:after="200" w:line="240" w:lineRule="auto"/>
        <w:rPr>
          <w:rFonts w:eastAsia="Calibri" w:cstheme="minorHAnsi"/>
          <w:color w:val="000000" w:themeColor="text1"/>
          <w:sz w:val="24"/>
          <w:szCs w:val="24"/>
        </w:rPr>
      </w:pPr>
      <w:r w:rsidRPr="003110A6">
        <w:rPr>
          <w:rFonts w:eastAsia="Calibri" w:cstheme="minorHAnsi"/>
          <w:color w:val="000000" w:themeColor="text1"/>
          <w:sz w:val="24"/>
          <w:szCs w:val="24"/>
        </w:rPr>
        <w:tab/>
        <w:t>i. Qualified Internal Applicants (PWD) – Answer: No</w:t>
      </w:r>
    </w:p>
    <w:p w14:paraId="3EA6E4B8" w14:textId="406F4901" w:rsidR="009143B6" w:rsidRDefault="003110A6" w:rsidP="003110A6">
      <w:pPr>
        <w:spacing w:after="200" w:line="240" w:lineRule="auto"/>
        <w:rPr>
          <w:rFonts w:eastAsia="Calibri" w:cstheme="minorHAnsi"/>
          <w:color w:val="000000" w:themeColor="text1"/>
          <w:sz w:val="24"/>
          <w:szCs w:val="24"/>
        </w:rPr>
      </w:pPr>
      <w:r w:rsidRPr="003110A6">
        <w:rPr>
          <w:rFonts w:eastAsia="Calibri" w:cstheme="minorHAnsi"/>
          <w:color w:val="000000" w:themeColor="text1"/>
          <w:sz w:val="24"/>
          <w:szCs w:val="24"/>
        </w:rPr>
        <w:tab/>
        <w:t>ii. Internal Selections (PWD) – Answer: No</w:t>
      </w:r>
    </w:p>
    <w:p w14:paraId="65735797" w14:textId="0010AC00" w:rsidR="00BE5867" w:rsidRDefault="0015153D" w:rsidP="0015153D">
      <w:pPr>
        <w:spacing w:after="200" w:line="240" w:lineRule="auto"/>
        <w:jc w:val="center"/>
        <w:rPr>
          <w:rFonts w:eastAsia="Calibri" w:cstheme="minorHAnsi"/>
          <w:color w:val="000000" w:themeColor="text1"/>
          <w:sz w:val="24"/>
          <w:szCs w:val="24"/>
        </w:rPr>
      </w:pPr>
      <w:r w:rsidRPr="0015153D">
        <w:rPr>
          <w:rFonts w:eastAsia="Calibri" w:cstheme="minorHAnsi"/>
          <w:color w:val="000000" w:themeColor="text1"/>
          <w:sz w:val="24"/>
          <w:szCs w:val="24"/>
        </w:rPr>
        <w:t>Please refer to supporting document entitled "CDC FY 2023 MD 715 Report Part J Addendum."</w:t>
      </w:r>
    </w:p>
    <w:p w14:paraId="38275EE8" w14:textId="77777777" w:rsidR="001372E1" w:rsidRPr="001372E1" w:rsidRDefault="001372E1" w:rsidP="001372E1">
      <w:pPr>
        <w:spacing w:after="200" w:line="240" w:lineRule="auto"/>
        <w:rPr>
          <w:rFonts w:eastAsia="Calibri" w:cstheme="minorHAnsi"/>
          <w:color w:val="000000" w:themeColor="text1"/>
          <w:sz w:val="24"/>
          <w:szCs w:val="24"/>
        </w:rPr>
      </w:pPr>
      <w:r w:rsidRPr="001372E1">
        <w:rPr>
          <w:rFonts w:eastAsia="Calibri" w:cstheme="minorHAnsi"/>
          <w:color w:val="000000" w:themeColor="text1"/>
          <w:sz w:val="24"/>
          <w:szCs w:val="24"/>
        </w:rPr>
        <w:t>7. Using the qualified applicant pool as the benchmark, does your agency have a trigger involving PWD among the selectees for new hires to supervisory positions? If “yes”, describe the trigger(s) in the text box. Select “n/a” if the applicant data is not available for your agency, and describe your plan to provide the data in the text box.</w:t>
      </w:r>
    </w:p>
    <w:p w14:paraId="5970BBE0" w14:textId="34C9B56F" w:rsidR="001372E1" w:rsidRPr="001372E1" w:rsidRDefault="001372E1" w:rsidP="001372E1">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Pr="001372E1">
        <w:rPr>
          <w:rFonts w:eastAsia="Calibri" w:cstheme="minorHAnsi"/>
          <w:color w:val="000000" w:themeColor="text1"/>
          <w:sz w:val="24"/>
          <w:szCs w:val="24"/>
        </w:rPr>
        <w:t>a. New Hires for Executives (PWD) Answer</w:t>
      </w:r>
      <w:r w:rsidR="00816728">
        <w:rPr>
          <w:rFonts w:eastAsia="Calibri" w:cstheme="minorHAnsi"/>
          <w:color w:val="000000" w:themeColor="text1"/>
          <w:sz w:val="24"/>
          <w:szCs w:val="24"/>
        </w:rPr>
        <w:t>:</w:t>
      </w:r>
      <w:r w:rsidRPr="001372E1">
        <w:rPr>
          <w:rFonts w:eastAsia="Calibri" w:cstheme="minorHAnsi"/>
          <w:color w:val="000000" w:themeColor="text1"/>
          <w:sz w:val="24"/>
          <w:szCs w:val="24"/>
        </w:rPr>
        <w:t xml:space="preserve"> Yes</w:t>
      </w:r>
    </w:p>
    <w:p w14:paraId="54E47929" w14:textId="2C477B42" w:rsidR="001372E1" w:rsidRPr="001372E1" w:rsidRDefault="001372E1" w:rsidP="001372E1">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lastRenderedPageBreak/>
        <w:tab/>
      </w:r>
      <w:r w:rsidRPr="001372E1">
        <w:rPr>
          <w:rFonts w:eastAsia="Calibri" w:cstheme="minorHAnsi"/>
          <w:color w:val="000000" w:themeColor="text1"/>
          <w:sz w:val="24"/>
          <w:szCs w:val="24"/>
        </w:rPr>
        <w:t>b. New Hires for Managers (PWD) Answer</w:t>
      </w:r>
      <w:r w:rsidR="00816728">
        <w:rPr>
          <w:rFonts w:eastAsia="Calibri" w:cstheme="minorHAnsi"/>
          <w:color w:val="000000" w:themeColor="text1"/>
          <w:sz w:val="24"/>
          <w:szCs w:val="24"/>
        </w:rPr>
        <w:t>:</w:t>
      </w:r>
      <w:r w:rsidRPr="001372E1">
        <w:rPr>
          <w:rFonts w:eastAsia="Calibri" w:cstheme="minorHAnsi"/>
          <w:color w:val="000000" w:themeColor="text1"/>
          <w:sz w:val="24"/>
          <w:szCs w:val="24"/>
        </w:rPr>
        <w:t xml:space="preserve"> Yes</w:t>
      </w:r>
    </w:p>
    <w:p w14:paraId="4B248AD5" w14:textId="4D5058F6" w:rsidR="0015153D" w:rsidRDefault="001372E1" w:rsidP="001372E1">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Pr="001372E1">
        <w:rPr>
          <w:rFonts w:eastAsia="Calibri" w:cstheme="minorHAnsi"/>
          <w:color w:val="000000" w:themeColor="text1"/>
          <w:sz w:val="24"/>
          <w:szCs w:val="24"/>
        </w:rPr>
        <w:t>c. New Hires for Supervisors (PWD) Answer</w:t>
      </w:r>
      <w:r w:rsidR="00816728">
        <w:rPr>
          <w:rFonts w:eastAsia="Calibri" w:cstheme="minorHAnsi"/>
          <w:color w:val="000000" w:themeColor="text1"/>
          <w:sz w:val="24"/>
          <w:szCs w:val="24"/>
        </w:rPr>
        <w:t>:</w:t>
      </w:r>
      <w:r w:rsidRPr="001372E1">
        <w:rPr>
          <w:rFonts w:eastAsia="Calibri" w:cstheme="minorHAnsi"/>
          <w:color w:val="000000" w:themeColor="text1"/>
          <w:sz w:val="24"/>
          <w:szCs w:val="24"/>
        </w:rPr>
        <w:t xml:space="preserve"> No</w:t>
      </w:r>
    </w:p>
    <w:p w14:paraId="11352903" w14:textId="2F6DAA20" w:rsidR="001372E1" w:rsidRDefault="00816728" w:rsidP="001372E1">
      <w:pPr>
        <w:spacing w:after="200" w:line="240" w:lineRule="auto"/>
        <w:rPr>
          <w:rFonts w:eastAsia="Calibri" w:cstheme="minorHAnsi"/>
          <w:color w:val="000000" w:themeColor="text1"/>
          <w:sz w:val="24"/>
          <w:szCs w:val="24"/>
        </w:rPr>
      </w:pPr>
      <w:r w:rsidRPr="00816728">
        <w:rPr>
          <w:rFonts w:eastAsia="Calibri" w:cstheme="minorHAnsi"/>
          <w:color w:val="000000" w:themeColor="text1"/>
          <w:sz w:val="24"/>
          <w:szCs w:val="24"/>
        </w:rPr>
        <w:t>Please refer to supporting document entitled "CDC FY 2023 MD 715 Report Part J Addendum."</w:t>
      </w:r>
    </w:p>
    <w:p w14:paraId="048E74C9" w14:textId="77777777" w:rsidR="00B4505C" w:rsidRPr="00B4505C" w:rsidRDefault="00B4505C" w:rsidP="00B4505C">
      <w:pPr>
        <w:spacing w:after="200" w:line="240" w:lineRule="auto"/>
        <w:rPr>
          <w:rFonts w:eastAsia="Calibri" w:cstheme="minorHAnsi"/>
          <w:color w:val="000000" w:themeColor="text1"/>
          <w:sz w:val="24"/>
          <w:szCs w:val="24"/>
        </w:rPr>
      </w:pPr>
      <w:r w:rsidRPr="00B4505C">
        <w:rPr>
          <w:rFonts w:eastAsia="Calibri" w:cstheme="minorHAnsi"/>
          <w:color w:val="000000" w:themeColor="text1"/>
          <w:sz w:val="24"/>
          <w:szCs w:val="24"/>
        </w:rPr>
        <w:t>8. Using the qualified applicant pool as the benchmark, does your agency have a trigger involving PWTD among the selectees for new hires to supervisory positions? If “yes”, describe the trigger(s) in the text box. Select “n/a” if the applicant data is not available for your agency, and describe your plan to provide the data in the text box.</w:t>
      </w:r>
    </w:p>
    <w:p w14:paraId="682307E0" w14:textId="15E7084C" w:rsidR="00B4505C" w:rsidRPr="00B4505C" w:rsidRDefault="00B4505C" w:rsidP="00B4505C">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Pr="00B4505C">
        <w:rPr>
          <w:rFonts w:eastAsia="Calibri" w:cstheme="minorHAnsi"/>
          <w:color w:val="000000" w:themeColor="text1"/>
          <w:sz w:val="24"/>
          <w:szCs w:val="24"/>
        </w:rPr>
        <w:t>a. New Hires for Executives (PWTD) Answer</w:t>
      </w:r>
      <w:r w:rsidR="00CC4A24">
        <w:rPr>
          <w:rFonts w:eastAsia="Calibri" w:cstheme="minorHAnsi"/>
          <w:color w:val="000000" w:themeColor="text1"/>
          <w:sz w:val="24"/>
          <w:szCs w:val="24"/>
        </w:rPr>
        <w:t>:</w:t>
      </w:r>
      <w:r w:rsidRPr="00B4505C">
        <w:rPr>
          <w:rFonts w:eastAsia="Calibri" w:cstheme="minorHAnsi"/>
          <w:color w:val="000000" w:themeColor="text1"/>
          <w:sz w:val="24"/>
          <w:szCs w:val="24"/>
        </w:rPr>
        <w:t xml:space="preserve"> Yes</w:t>
      </w:r>
    </w:p>
    <w:p w14:paraId="22F219CF" w14:textId="67FB7028" w:rsidR="00B4505C" w:rsidRPr="00B4505C" w:rsidRDefault="00B4505C" w:rsidP="00B4505C">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Pr="00B4505C">
        <w:rPr>
          <w:rFonts w:eastAsia="Calibri" w:cstheme="minorHAnsi"/>
          <w:color w:val="000000" w:themeColor="text1"/>
          <w:sz w:val="24"/>
          <w:szCs w:val="24"/>
        </w:rPr>
        <w:t>b. New Hires for Managers (PWTD) Answer</w:t>
      </w:r>
      <w:r w:rsidR="00CC4A24">
        <w:rPr>
          <w:rFonts w:eastAsia="Calibri" w:cstheme="minorHAnsi"/>
          <w:color w:val="000000" w:themeColor="text1"/>
          <w:sz w:val="24"/>
          <w:szCs w:val="24"/>
        </w:rPr>
        <w:t xml:space="preserve">: </w:t>
      </w:r>
      <w:r w:rsidRPr="00B4505C">
        <w:rPr>
          <w:rFonts w:eastAsia="Calibri" w:cstheme="minorHAnsi"/>
          <w:color w:val="000000" w:themeColor="text1"/>
          <w:sz w:val="24"/>
          <w:szCs w:val="24"/>
        </w:rPr>
        <w:t>Yes</w:t>
      </w:r>
    </w:p>
    <w:p w14:paraId="192EEB91" w14:textId="340AA7EB" w:rsidR="00816728" w:rsidRDefault="00B4505C" w:rsidP="00B4505C">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Pr="00B4505C">
        <w:rPr>
          <w:rFonts w:eastAsia="Calibri" w:cstheme="minorHAnsi"/>
          <w:color w:val="000000" w:themeColor="text1"/>
          <w:sz w:val="24"/>
          <w:szCs w:val="24"/>
        </w:rPr>
        <w:t>c. New Hires for Supervisors (PWTD) Answer</w:t>
      </w:r>
      <w:r w:rsidR="00CC4A24">
        <w:rPr>
          <w:rFonts w:eastAsia="Calibri" w:cstheme="minorHAnsi"/>
          <w:color w:val="000000" w:themeColor="text1"/>
          <w:sz w:val="24"/>
          <w:szCs w:val="24"/>
        </w:rPr>
        <w:t>:</w:t>
      </w:r>
      <w:r w:rsidRPr="00B4505C">
        <w:rPr>
          <w:rFonts w:eastAsia="Calibri" w:cstheme="minorHAnsi"/>
          <w:color w:val="000000" w:themeColor="text1"/>
          <w:sz w:val="24"/>
          <w:szCs w:val="24"/>
        </w:rPr>
        <w:t xml:space="preserve"> No</w:t>
      </w:r>
    </w:p>
    <w:p w14:paraId="556892DC" w14:textId="0D0225BF" w:rsidR="00816728" w:rsidRDefault="00EE61BE" w:rsidP="00EE61BE">
      <w:pPr>
        <w:spacing w:after="200" w:line="240" w:lineRule="auto"/>
        <w:jc w:val="center"/>
        <w:rPr>
          <w:rFonts w:eastAsia="Calibri" w:cstheme="minorHAnsi"/>
          <w:color w:val="000000" w:themeColor="text1"/>
          <w:sz w:val="24"/>
          <w:szCs w:val="24"/>
        </w:rPr>
      </w:pPr>
      <w:r w:rsidRPr="00EE61BE">
        <w:rPr>
          <w:rFonts w:eastAsia="Calibri" w:cstheme="minorHAnsi"/>
          <w:color w:val="000000" w:themeColor="text1"/>
          <w:sz w:val="24"/>
          <w:szCs w:val="24"/>
        </w:rPr>
        <w:t>Please refer to supporting document entitled "CDC FY 2023 MD 715 Report Part J Addendum."</w:t>
      </w:r>
    </w:p>
    <w:p w14:paraId="0A54202E" w14:textId="77777777" w:rsidR="00EE61BE" w:rsidRPr="00EE61BE" w:rsidRDefault="00EE61BE" w:rsidP="00EE61BE">
      <w:pPr>
        <w:pStyle w:val="Default"/>
        <w:rPr>
          <w:rFonts w:asciiTheme="minorHAnsi" w:hAnsiTheme="minorHAnsi" w:cstheme="minorHAnsi"/>
          <w:sz w:val="28"/>
          <w:szCs w:val="28"/>
        </w:rPr>
      </w:pPr>
      <w:r w:rsidRPr="00EE61BE">
        <w:rPr>
          <w:rFonts w:asciiTheme="minorHAnsi" w:hAnsiTheme="minorHAnsi" w:cstheme="minorHAnsi"/>
          <w:b/>
          <w:bCs/>
          <w:sz w:val="28"/>
          <w:szCs w:val="28"/>
        </w:rPr>
        <w:t xml:space="preserve">Section V: Plan to Improve Retention of Persons with Disabilities </w:t>
      </w:r>
    </w:p>
    <w:p w14:paraId="58632C32" w14:textId="77777777" w:rsidR="00EE61BE" w:rsidRPr="00EE61BE" w:rsidRDefault="00EE61BE" w:rsidP="00EE61BE">
      <w:pPr>
        <w:pStyle w:val="Default"/>
        <w:rPr>
          <w:rFonts w:asciiTheme="minorHAnsi" w:hAnsiTheme="minorHAnsi" w:cstheme="minorHAnsi"/>
        </w:rPr>
      </w:pPr>
      <w:r w:rsidRPr="00EE61BE">
        <w:rPr>
          <w:rFonts w:asciiTheme="minorHAnsi" w:hAnsiTheme="minorHAnsi" w:cstheme="minorHAnsi"/>
        </w:rPr>
        <w:t xml:space="preserve">To be model employer for persons with disabilities, agencies must have policies and programs in place to retain employees with disabilities. In this section, agencies should: (1) analyze workforce separation data to identify barriers retaining employees with disabilities; (2) describe efforts to ensure accessibility of technology and facilities; and (3) provide information on the reasonable accommodation program and workplace assistance services. </w:t>
      </w:r>
    </w:p>
    <w:p w14:paraId="536418C0" w14:textId="77777777" w:rsidR="00EE61BE" w:rsidRDefault="00EE61BE" w:rsidP="00EE61BE">
      <w:pPr>
        <w:pStyle w:val="Default"/>
        <w:rPr>
          <w:rFonts w:asciiTheme="minorHAnsi" w:hAnsiTheme="minorHAnsi" w:cstheme="minorHAnsi"/>
          <w:b/>
          <w:bCs/>
          <w:sz w:val="23"/>
          <w:szCs w:val="23"/>
        </w:rPr>
      </w:pPr>
    </w:p>
    <w:p w14:paraId="6FA36FCD" w14:textId="1C145741" w:rsidR="00EE61BE" w:rsidRPr="00EE61BE" w:rsidRDefault="00EE61BE" w:rsidP="00EE61BE">
      <w:pPr>
        <w:pStyle w:val="Default"/>
        <w:rPr>
          <w:rFonts w:asciiTheme="minorHAnsi" w:hAnsiTheme="minorHAnsi" w:cstheme="minorHAnsi"/>
          <w:sz w:val="23"/>
          <w:szCs w:val="23"/>
        </w:rPr>
      </w:pPr>
      <w:r w:rsidRPr="00EE61BE">
        <w:rPr>
          <w:rFonts w:asciiTheme="minorHAnsi" w:hAnsiTheme="minorHAnsi" w:cstheme="minorHAnsi"/>
          <w:b/>
          <w:bCs/>
          <w:sz w:val="23"/>
          <w:szCs w:val="23"/>
        </w:rPr>
        <w:t xml:space="preserve">A. VOLUNTARY AND INVOLUNTARY SEPARATIONS </w:t>
      </w:r>
    </w:p>
    <w:p w14:paraId="6C04EC0E" w14:textId="77777777" w:rsidR="00EE61BE" w:rsidRDefault="00EE61BE" w:rsidP="00EE61BE">
      <w:pPr>
        <w:pStyle w:val="Default"/>
        <w:rPr>
          <w:rFonts w:asciiTheme="minorHAnsi" w:hAnsiTheme="minorHAnsi" w:cstheme="minorHAnsi"/>
        </w:rPr>
      </w:pPr>
      <w:r w:rsidRPr="00EE61BE">
        <w:rPr>
          <w:rFonts w:asciiTheme="minorHAnsi" w:hAnsiTheme="minorHAnsi" w:cstheme="minorHAnsi"/>
        </w:rPr>
        <w:t xml:space="preserve">1. In this reporting period, did the agency convert all eligible Schedule A employees with a disability into the competitive service after two years of satisfactory service (5 CFR § 213.3102(u)(6)(i))? If “no”, please explain why the agency did not convert all eligible Schedule A employees. </w:t>
      </w:r>
    </w:p>
    <w:p w14:paraId="1937D347" w14:textId="77777777" w:rsidR="007A1500" w:rsidRPr="00EE61BE" w:rsidRDefault="007A1500" w:rsidP="00EE61BE">
      <w:pPr>
        <w:pStyle w:val="Default"/>
        <w:rPr>
          <w:rFonts w:asciiTheme="minorHAnsi" w:hAnsiTheme="minorHAnsi" w:cstheme="minorHAnsi"/>
        </w:rPr>
      </w:pPr>
    </w:p>
    <w:p w14:paraId="3C36C03B" w14:textId="7F90F886" w:rsidR="00EE61BE" w:rsidRPr="00EE61BE" w:rsidRDefault="007A1500" w:rsidP="001372E1">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Answer: No</w:t>
      </w:r>
    </w:p>
    <w:p w14:paraId="3BEB8736" w14:textId="4775038B" w:rsidR="001372E1" w:rsidRPr="00EE61BE" w:rsidRDefault="007A1500" w:rsidP="005453FF">
      <w:pPr>
        <w:spacing w:after="200" w:line="240" w:lineRule="auto"/>
        <w:rPr>
          <w:rFonts w:eastAsia="Calibri" w:cstheme="minorHAnsi"/>
          <w:color w:val="000000" w:themeColor="text1"/>
          <w:sz w:val="24"/>
          <w:szCs w:val="24"/>
        </w:rPr>
      </w:pPr>
      <w:r w:rsidRPr="007A1500">
        <w:rPr>
          <w:rFonts w:eastAsia="Calibri" w:cstheme="minorHAnsi"/>
          <w:color w:val="000000" w:themeColor="text1"/>
          <w:sz w:val="24"/>
          <w:szCs w:val="24"/>
        </w:rPr>
        <w:t>Over 49% of eligible Schedule A employees that successfully completed the two-year trial were converted to a career-conditional appointment. Most of remaining eligible Schedule A employees remained in an excepted service position while the others resigned, accepted a position with another federal agency, or were ineligible for conversion.</w:t>
      </w:r>
    </w:p>
    <w:p w14:paraId="5319D518" w14:textId="77777777" w:rsidR="00D11A0F" w:rsidRPr="00D11A0F" w:rsidRDefault="00D11A0F" w:rsidP="00D11A0F">
      <w:pPr>
        <w:spacing w:after="200" w:line="240" w:lineRule="auto"/>
        <w:rPr>
          <w:rFonts w:eastAsia="Calibri" w:cstheme="minorHAnsi"/>
          <w:color w:val="000000" w:themeColor="text1"/>
          <w:sz w:val="24"/>
          <w:szCs w:val="24"/>
        </w:rPr>
      </w:pPr>
      <w:r w:rsidRPr="00D11A0F">
        <w:rPr>
          <w:rFonts w:eastAsia="Calibri" w:cstheme="minorHAnsi"/>
          <w:color w:val="000000" w:themeColor="text1"/>
          <w:sz w:val="24"/>
          <w:szCs w:val="24"/>
        </w:rPr>
        <w:t>2. Using the inclusion rate as the benchmark, did the percentage of PWD among voluntary and involuntary separations exceed that of persons without disabilities? If “yes”, describe the trigger below.</w:t>
      </w:r>
    </w:p>
    <w:p w14:paraId="2110E71E" w14:textId="037BC018" w:rsidR="00D11A0F" w:rsidRPr="00D11A0F" w:rsidRDefault="00D11A0F" w:rsidP="00D11A0F">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Pr="00D11A0F">
        <w:rPr>
          <w:rFonts w:eastAsia="Calibri" w:cstheme="minorHAnsi"/>
          <w:color w:val="000000" w:themeColor="text1"/>
          <w:sz w:val="24"/>
          <w:szCs w:val="24"/>
        </w:rPr>
        <w:t>a. Voluntary Separations (PWD)</w:t>
      </w:r>
      <w:r>
        <w:rPr>
          <w:rFonts w:eastAsia="Calibri" w:cstheme="minorHAnsi"/>
          <w:color w:val="000000" w:themeColor="text1"/>
          <w:sz w:val="24"/>
          <w:szCs w:val="24"/>
        </w:rPr>
        <w:t xml:space="preserve"> – </w:t>
      </w:r>
      <w:r w:rsidRPr="00D11A0F">
        <w:rPr>
          <w:rFonts w:eastAsia="Calibri" w:cstheme="minorHAnsi"/>
          <w:color w:val="000000" w:themeColor="text1"/>
          <w:sz w:val="24"/>
          <w:szCs w:val="24"/>
        </w:rPr>
        <w:t>Answer</w:t>
      </w:r>
      <w:r>
        <w:rPr>
          <w:rFonts w:eastAsia="Calibri" w:cstheme="minorHAnsi"/>
          <w:color w:val="000000" w:themeColor="text1"/>
          <w:sz w:val="24"/>
          <w:szCs w:val="24"/>
        </w:rPr>
        <w:t>:</w:t>
      </w:r>
      <w:r w:rsidRPr="00D11A0F">
        <w:rPr>
          <w:rFonts w:eastAsia="Calibri" w:cstheme="minorHAnsi"/>
          <w:color w:val="000000" w:themeColor="text1"/>
          <w:sz w:val="24"/>
          <w:szCs w:val="24"/>
        </w:rPr>
        <w:t xml:space="preserve"> No</w:t>
      </w:r>
    </w:p>
    <w:p w14:paraId="763599B3" w14:textId="3D850F6B" w:rsidR="00BE5867" w:rsidRDefault="00D11A0F" w:rsidP="00D11A0F">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Pr="00D11A0F">
        <w:rPr>
          <w:rFonts w:eastAsia="Calibri" w:cstheme="minorHAnsi"/>
          <w:color w:val="000000" w:themeColor="text1"/>
          <w:sz w:val="24"/>
          <w:szCs w:val="24"/>
        </w:rPr>
        <w:t>b. Involuntary Separations (PWD)</w:t>
      </w:r>
      <w:r>
        <w:rPr>
          <w:rFonts w:eastAsia="Calibri" w:cstheme="minorHAnsi"/>
          <w:color w:val="000000" w:themeColor="text1"/>
          <w:sz w:val="24"/>
          <w:szCs w:val="24"/>
        </w:rPr>
        <w:t xml:space="preserve"> – </w:t>
      </w:r>
      <w:r w:rsidRPr="00D11A0F">
        <w:rPr>
          <w:rFonts w:eastAsia="Calibri" w:cstheme="minorHAnsi"/>
          <w:color w:val="000000" w:themeColor="text1"/>
          <w:sz w:val="24"/>
          <w:szCs w:val="24"/>
        </w:rPr>
        <w:t>Answer</w:t>
      </w:r>
      <w:r>
        <w:rPr>
          <w:rFonts w:eastAsia="Calibri" w:cstheme="minorHAnsi"/>
          <w:color w:val="000000" w:themeColor="text1"/>
          <w:sz w:val="24"/>
          <w:szCs w:val="24"/>
        </w:rPr>
        <w:t>:</w:t>
      </w:r>
      <w:r w:rsidRPr="00D11A0F">
        <w:rPr>
          <w:rFonts w:eastAsia="Calibri" w:cstheme="minorHAnsi"/>
          <w:color w:val="000000" w:themeColor="text1"/>
          <w:sz w:val="24"/>
          <w:szCs w:val="24"/>
        </w:rPr>
        <w:t xml:space="preserve"> No</w:t>
      </w:r>
    </w:p>
    <w:p w14:paraId="766DD36D" w14:textId="77777777" w:rsidR="00D11A0F" w:rsidRDefault="00D11A0F" w:rsidP="00D11A0F">
      <w:pPr>
        <w:spacing w:after="200" w:line="240" w:lineRule="auto"/>
        <w:rPr>
          <w:rFonts w:eastAsia="Calibri" w:cstheme="minorHAnsi"/>
          <w:color w:val="000000" w:themeColor="text1"/>
          <w:sz w:val="24"/>
          <w:szCs w:val="24"/>
        </w:rPr>
      </w:pPr>
    </w:p>
    <w:p w14:paraId="210282E5" w14:textId="77777777" w:rsidR="00B232A5" w:rsidRPr="00B232A5" w:rsidRDefault="00B232A5" w:rsidP="00B232A5">
      <w:pPr>
        <w:spacing w:after="200" w:line="240" w:lineRule="auto"/>
        <w:rPr>
          <w:rFonts w:eastAsia="Calibri" w:cstheme="minorHAnsi"/>
          <w:color w:val="000000" w:themeColor="text1"/>
          <w:sz w:val="24"/>
          <w:szCs w:val="24"/>
        </w:rPr>
      </w:pPr>
      <w:r w:rsidRPr="00B232A5">
        <w:rPr>
          <w:rFonts w:eastAsia="Calibri" w:cstheme="minorHAnsi"/>
          <w:color w:val="000000" w:themeColor="text1"/>
          <w:sz w:val="24"/>
          <w:szCs w:val="24"/>
        </w:rPr>
        <w:lastRenderedPageBreak/>
        <w:t>3. Using the inclusion rate as the benchmark, did the percentage of PWTD among voluntary and involuntary separations exceed that of persons without targeted disabilities? If “yes”, describe the trigger below.</w:t>
      </w:r>
    </w:p>
    <w:p w14:paraId="78644362" w14:textId="1C8AB986" w:rsidR="00B232A5" w:rsidRPr="00B232A5" w:rsidRDefault="00B232A5" w:rsidP="00B232A5">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Pr="00B232A5">
        <w:rPr>
          <w:rFonts w:eastAsia="Calibri" w:cstheme="minorHAnsi"/>
          <w:color w:val="000000" w:themeColor="text1"/>
          <w:sz w:val="24"/>
          <w:szCs w:val="24"/>
        </w:rPr>
        <w:t xml:space="preserve">a. Voluntary Separations (PWTD) </w:t>
      </w:r>
      <w:r>
        <w:rPr>
          <w:rFonts w:eastAsia="Calibri" w:cstheme="minorHAnsi"/>
          <w:color w:val="000000" w:themeColor="text1"/>
          <w:sz w:val="24"/>
          <w:szCs w:val="24"/>
        </w:rPr>
        <w:t xml:space="preserve">– </w:t>
      </w:r>
      <w:r w:rsidRPr="00B232A5">
        <w:rPr>
          <w:rFonts w:eastAsia="Calibri" w:cstheme="minorHAnsi"/>
          <w:color w:val="000000" w:themeColor="text1"/>
          <w:sz w:val="24"/>
          <w:szCs w:val="24"/>
        </w:rPr>
        <w:t>Answer</w:t>
      </w:r>
      <w:r>
        <w:rPr>
          <w:rFonts w:eastAsia="Calibri" w:cstheme="minorHAnsi"/>
          <w:color w:val="000000" w:themeColor="text1"/>
          <w:sz w:val="24"/>
          <w:szCs w:val="24"/>
        </w:rPr>
        <w:t xml:space="preserve">: </w:t>
      </w:r>
      <w:r w:rsidRPr="00B232A5">
        <w:rPr>
          <w:rFonts w:eastAsia="Calibri" w:cstheme="minorHAnsi"/>
          <w:color w:val="000000" w:themeColor="text1"/>
          <w:sz w:val="24"/>
          <w:szCs w:val="24"/>
        </w:rPr>
        <w:t>No</w:t>
      </w:r>
    </w:p>
    <w:p w14:paraId="4E1F8E76" w14:textId="6F8CB832" w:rsidR="00D11A0F" w:rsidRDefault="00B232A5" w:rsidP="00B232A5">
      <w:pPr>
        <w:spacing w:after="200" w:line="240" w:lineRule="auto"/>
        <w:rPr>
          <w:rFonts w:eastAsia="Calibri" w:cstheme="minorHAnsi"/>
          <w:color w:val="000000" w:themeColor="text1"/>
          <w:sz w:val="24"/>
          <w:szCs w:val="24"/>
        </w:rPr>
      </w:pPr>
      <w:r>
        <w:rPr>
          <w:rFonts w:eastAsia="Calibri" w:cstheme="minorHAnsi"/>
          <w:color w:val="000000" w:themeColor="text1"/>
          <w:sz w:val="24"/>
          <w:szCs w:val="24"/>
        </w:rPr>
        <w:tab/>
      </w:r>
      <w:r w:rsidRPr="00B232A5">
        <w:rPr>
          <w:rFonts w:eastAsia="Calibri" w:cstheme="minorHAnsi"/>
          <w:color w:val="000000" w:themeColor="text1"/>
          <w:sz w:val="24"/>
          <w:szCs w:val="24"/>
        </w:rPr>
        <w:t xml:space="preserve">b. Involuntary Separations (PWTD) </w:t>
      </w:r>
      <w:r>
        <w:rPr>
          <w:rFonts w:eastAsia="Calibri" w:cstheme="minorHAnsi"/>
          <w:color w:val="000000" w:themeColor="text1"/>
          <w:sz w:val="24"/>
          <w:szCs w:val="24"/>
        </w:rPr>
        <w:t xml:space="preserve">– </w:t>
      </w:r>
      <w:r w:rsidRPr="00B232A5">
        <w:rPr>
          <w:rFonts w:eastAsia="Calibri" w:cstheme="minorHAnsi"/>
          <w:color w:val="000000" w:themeColor="text1"/>
          <w:sz w:val="24"/>
          <w:szCs w:val="24"/>
        </w:rPr>
        <w:t>Answer</w:t>
      </w:r>
      <w:r>
        <w:rPr>
          <w:rFonts w:eastAsia="Calibri" w:cstheme="minorHAnsi"/>
          <w:color w:val="000000" w:themeColor="text1"/>
          <w:sz w:val="24"/>
          <w:szCs w:val="24"/>
        </w:rPr>
        <w:t>:</w:t>
      </w:r>
      <w:r w:rsidRPr="00B232A5">
        <w:rPr>
          <w:rFonts w:eastAsia="Calibri" w:cstheme="minorHAnsi"/>
          <w:color w:val="000000" w:themeColor="text1"/>
          <w:sz w:val="24"/>
          <w:szCs w:val="24"/>
        </w:rPr>
        <w:t xml:space="preserve"> No</w:t>
      </w:r>
    </w:p>
    <w:p w14:paraId="241848DA" w14:textId="29578A41" w:rsidR="00B232A5" w:rsidRDefault="000478E2" w:rsidP="000478E2">
      <w:pPr>
        <w:spacing w:after="200" w:line="240" w:lineRule="auto"/>
        <w:jc w:val="center"/>
        <w:rPr>
          <w:rFonts w:eastAsia="Calibri" w:cstheme="minorHAnsi"/>
          <w:color w:val="000000" w:themeColor="text1"/>
          <w:sz w:val="24"/>
          <w:szCs w:val="24"/>
        </w:rPr>
      </w:pPr>
      <w:r>
        <w:rPr>
          <w:rFonts w:eastAsia="Calibri" w:cstheme="minorHAnsi"/>
          <w:color w:val="000000" w:themeColor="text1"/>
          <w:sz w:val="24"/>
          <w:szCs w:val="24"/>
        </w:rPr>
        <w:t>N/A</w:t>
      </w:r>
    </w:p>
    <w:p w14:paraId="3FD71D19" w14:textId="1B299C00" w:rsidR="00D8226F" w:rsidRDefault="00D8226F" w:rsidP="000478E2">
      <w:pPr>
        <w:spacing w:after="200" w:line="240" w:lineRule="auto"/>
        <w:rPr>
          <w:rFonts w:eastAsia="Calibri" w:cstheme="minorHAnsi"/>
          <w:color w:val="000000" w:themeColor="text1"/>
          <w:sz w:val="24"/>
          <w:szCs w:val="24"/>
        </w:rPr>
      </w:pPr>
      <w:r w:rsidRPr="00D8226F">
        <w:rPr>
          <w:rFonts w:eastAsia="Calibri" w:cstheme="minorHAnsi"/>
          <w:color w:val="000000" w:themeColor="text1"/>
          <w:sz w:val="24"/>
          <w:szCs w:val="24"/>
        </w:rPr>
        <w:t>4. If a trigger exists involving the separation rate of PWD and/or PWTD, please explain why they left the agency using exit interview results and other data sources.</w:t>
      </w:r>
    </w:p>
    <w:p w14:paraId="79A33193" w14:textId="470400DF" w:rsidR="00D8226F" w:rsidRPr="00127E97" w:rsidRDefault="00D8226F" w:rsidP="00D8226F">
      <w:pPr>
        <w:spacing w:after="200" w:line="240" w:lineRule="auto"/>
        <w:jc w:val="center"/>
        <w:rPr>
          <w:rFonts w:eastAsia="Calibri" w:cstheme="minorHAnsi"/>
          <w:color w:val="000000" w:themeColor="text1"/>
          <w:sz w:val="24"/>
          <w:szCs w:val="24"/>
        </w:rPr>
      </w:pPr>
      <w:r w:rsidRPr="00127E97">
        <w:rPr>
          <w:rFonts w:eastAsia="Calibri" w:cstheme="minorHAnsi"/>
          <w:color w:val="000000" w:themeColor="text1"/>
          <w:sz w:val="24"/>
          <w:szCs w:val="24"/>
        </w:rPr>
        <w:t>Triggers do not exist.</w:t>
      </w:r>
    </w:p>
    <w:p w14:paraId="6172B108" w14:textId="77777777" w:rsidR="00127E97" w:rsidRPr="00127E97" w:rsidRDefault="00127E97" w:rsidP="00127E97">
      <w:pPr>
        <w:pStyle w:val="Default"/>
        <w:rPr>
          <w:rFonts w:asciiTheme="minorHAnsi" w:hAnsiTheme="minorHAnsi" w:cstheme="minorHAnsi"/>
          <w:sz w:val="23"/>
          <w:szCs w:val="23"/>
        </w:rPr>
      </w:pPr>
      <w:r w:rsidRPr="00127E97">
        <w:rPr>
          <w:rFonts w:asciiTheme="minorHAnsi" w:hAnsiTheme="minorHAnsi" w:cstheme="minorHAnsi"/>
          <w:b/>
          <w:bCs/>
          <w:sz w:val="23"/>
          <w:szCs w:val="23"/>
        </w:rPr>
        <w:t xml:space="preserve">B. ACCESSIBILITY OF TECHNOLOGY AND FACILITIES </w:t>
      </w:r>
    </w:p>
    <w:p w14:paraId="0C32099F" w14:textId="77777777" w:rsidR="00127E97" w:rsidRDefault="00127E97" w:rsidP="00127E97">
      <w:pPr>
        <w:pStyle w:val="Default"/>
        <w:rPr>
          <w:rFonts w:asciiTheme="minorHAnsi" w:hAnsiTheme="minorHAnsi" w:cstheme="minorHAnsi"/>
        </w:rPr>
      </w:pPr>
    </w:p>
    <w:p w14:paraId="07FE5BD9" w14:textId="5CF70971" w:rsidR="00127E97" w:rsidRDefault="00127E97" w:rsidP="00127E97">
      <w:pPr>
        <w:pStyle w:val="Default"/>
        <w:rPr>
          <w:rFonts w:asciiTheme="minorHAnsi" w:hAnsiTheme="minorHAnsi" w:cstheme="minorHAnsi"/>
        </w:rPr>
      </w:pPr>
      <w:r w:rsidRPr="00127E97">
        <w:rPr>
          <w:rFonts w:asciiTheme="minorHAnsi" w:hAnsiTheme="minorHAnsi" w:cstheme="minorHAnsi"/>
        </w:rPr>
        <w:t xml:space="preserve">Pursuant to 29 CFR §1614.203(d)(4), federal agencies are required to inform applicants and employees of their rights under Section 508 of the Rehabilitation Act of 1973 (29 U.S.C. § 794(b), concerning the accessibility of agency technology, and the Architectural Barriers Act of 1968 (42 U.S.C. § 4151-4157), concerning the accessibility of agency facilities. In addition, agencies are required to inform individuals where to file complaints if other agencies are responsible for a violation. </w:t>
      </w:r>
    </w:p>
    <w:p w14:paraId="291670ED" w14:textId="77777777" w:rsidR="00127E97" w:rsidRPr="00127E97" w:rsidRDefault="00127E97" w:rsidP="00127E97">
      <w:pPr>
        <w:pStyle w:val="Default"/>
        <w:rPr>
          <w:rFonts w:asciiTheme="minorHAnsi" w:hAnsiTheme="minorHAnsi" w:cstheme="minorHAnsi"/>
        </w:rPr>
      </w:pPr>
    </w:p>
    <w:p w14:paraId="44164270" w14:textId="77777777" w:rsidR="00127E97" w:rsidRPr="00127E97" w:rsidRDefault="00127E97" w:rsidP="00127E97">
      <w:pPr>
        <w:pStyle w:val="Default"/>
        <w:rPr>
          <w:rFonts w:asciiTheme="minorHAnsi" w:hAnsiTheme="minorHAnsi" w:cstheme="minorHAnsi"/>
        </w:rPr>
      </w:pPr>
      <w:r w:rsidRPr="00127E97">
        <w:rPr>
          <w:rFonts w:asciiTheme="minorHAnsi" w:hAnsiTheme="minorHAnsi" w:cstheme="minorHAnsi"/>
        </w:rPr>
        <w:t xml:space="preserve">1. Please provide the internet address on the agency’s public website for its notice explaining employees’ and applicants’ rights under Section 508 of the Rehabilitation Act, including a description of how to file a complaint. </w:t>
      </w:r>
    </w:p>
    <w:p w14:paraId="0D862466" w14:textId="77777777" w:rsidR="00D8226F" w:rsidRDefault="00D8226F" w:rsidP="000478E2">
      <w:pPr>
        <w:spacing w:after="200" w:line="240" w:lineRule="auto"/>
        <w:rPr>
          <w:rFonts w:eastAsia="Calibri" w:cstheme="minorHAnsi"/>
          <w:color w:val="000000" w:themeColor="text1"/>
          <w:sz w:val="24"/>
          <w:szCs w:val="24"/>
        </w:rPr>
      </w:pPr>
    </w:p>
    <w:p w14:paraId="20D13520" w14:textId="53644927" w:rsidR="00127E97" w:rsidRDefault="008C0433" w:rsidP="008C0433">
      <w:pPr>
        <w:spacing w:after="200" w:line="240" w:lineRule="auto"/>
        <w:jc w:val="center"/>
        <w:rPr>
          <w:rFonts w:eastAsia="Calibri" w:cstheme="minorHAnsi"/>
          <w:color w:val="000000" w:themeColor="text1"/>
          <w:sz w:val="24"/>
          <w:szCs w:val="24"/>
        </w:rPr>
      </w:pPr>
      <w:r w:rsidRPr="008C0433">
        <w:rPr>
          <w:rFonts w:eastAsia="Calibri" w:cstheme="minorHAnsi"/>
          <w:color w:val="000000" w:themeColor="text1"/>
          <w:sz w:val="24"/>
          <w:szCs w:val="24"/>
        </w:rPr>
        <w:t xml:space="preserve">An individual that desires to file a complaint can go to </w:t>
      </w:r>
      <w:hyperlink r:id="rId25" w:history="1">
        <w:r w:rsidRPr="00AF07C4">
          <w:rPr>
            <w:rStyle w:val="Hyperlink"/>
            <w:rFonts w:eastAsia="Calibri" w:cstheme="minorHAnsi"/>
            <w:sz w:val="24"/>
            <w:szCs w:val="24"/>
            <w:highlight w:val="yellow"/>
          </w:rPr>
          <w:t>https://www.cdc.gov/ other/accessibility.html</w:t>
        </w:r>
      </w:hyperlink>
      <w:r>
        <w:rPr>
          <w:rFonts w:eastAsia="Calibri" w:cstheme="minorHAnsi"/>
          <w:color w:val="000000" w:themeColor="text1"/>
          <w:sz w:val="24"/>
          <w:szCs w:val="24"/>
        </w:rPr>
        <w:t xml:space="preserve"> </w:t>
      </w:r>
    </w:p>
    <w:p w14:paraId="7A5FC8CF" w14:textId="0E7BF8D0" w:rsidR="008C0433" w:rsidRDefault="00F506C6" w:rsidP="00AF07C4">
      <w:pPr>
        <w:spacing w:after="200" w:line="240" w:lineRule="auto"/>
        <w:rPr>
          <w:rFonts w:eastAsia="Calibri" w:cstheme="minorHAnsi"/>
          <w:color w:val="000000" w:themeColor="text1"/>
          <w:sz w:val="24"/>
          <w:szCs w:val="24"/>
        </w:rPr>
      </w:pPr>
      <w:r w:rsidRPr="00F506C6">
        <w:rPr>
          <w:rFonts w:eastAsia="Calibri" w:cstheme="minorHAnsi"/>
          <w:color w:val="000000" w:themeColor="text1"/>
          <w:sz w:val="24"/>
          <w:szCs w:val="24"/>
        </w:rPr>
        <w:t>2. Please provide the internet address on the agency’s public website for its notice explaining employees’ and applicants’ rights under the Architectural Barriers Act, including a description of how to file a complaint.</w:t>
      </w:r>
    </w:p>
    <w:p w14:paraId="6C5D7718" w14:textId="1E41E9ED" w:rsidR="00F506C6" w:rsidRDefault="00F506C6" w:rsidP="00F24616">
      <w:pPr>
        <w:spacing w:after="200" w:line="240" w:lineRule="auto"/>
        <w:jc w:val="center"/>
        <w:rPr>
          <w:rFonts w:eastAsia="Calibri" w:cstheme="minorHAnsi"/>
          <w:color w:val="000000" w:themeColor="text1"/>
          <w:sz w:val="24"/>
          <w:szCs w:val="24"/>
        </w:rPr>
      </w:pPr>
      <w:r w:rsidRPr="00F506C6">
        <w:rPr>
          <w:rFonts w:eastAsia="Calibri" w:cstheme="minorHAnsi"/>
          <w:color w:val="000000" w:themeColor="text1"/>
          <w:sz w:val="24"/>
          <w:szCs w:val="24"/>
        </w:rPr>
        <w:t xml:space="preserve">The information on Architectural Barriers Act is found at </w:t>
      </w:r>
      <w:r w:rsidRPr="00F24616">
        <w:rPr>
          <w:rFonts w:eastAsia="Calibri" w:cstheme="minorHAnsi"/>
          <w:color w:val="000000" w:themeColor="text1"/>
          <w:sz w:val="24"/>
          <w:szCs w:val="24"/>
          <w:highlight w:val="yellow"/>
        </w:rPr>
        <w:t>https://www.cdc.gov/ oeeowe/eoguidance/policy.htm#barriers</w:t>
      </w:r>
    </w:p>
    <w:p w14:paraId="4471EB92" w14:textId="2A28448C" w:rsidR="00F24616" w:rsidRDefault="005F09C1" w:rsidP="00AF07C4">
      <w:pPr>
        <w:spacing w:after="200" w:line="240" w:lineRule="auto"/>
        <w:rPr>
          <w:rFonts w:eastAsia="Calibri" w:cstheme="minorHAnsi"/>
          <w:color w:val="000000" w:themeColor="text1"/>
          <w:sz w:val="24"/>
          <w:szCs w:val="24"/>
        </w:rPr>
      </w:pPr>
      <w:r w:rsidRPr="005F09C1">
        <w:rPr>
          <w:rFonts w:eastAsia="Calibri" w:cstheme="minorHAnsi"/>
          <w:color w:val="000000" w:themeColor="text1"/>
          <w:sz w:val="24"/>
          <w:szCs w:val="24"/>
        </w:rPr>
        <w:t>3. Describe any programs, policies, or practices that the agency has undertaken, or plans on undertaking over the next fiscal year, designed to improve accessibility of agency facilities and/or technology.</w:t>
      </w:r>
    </w:p>
    <w:p w14:paraId="28121D4E" w14:textId="77777777" w:rsidR="00933B98" w:rsidRDefault="00933B98" w:rsidP="00933B98">
      <w:pPr>
        <w:spacing w:after="200" w:line="240" w:lineRule="auto"/>
        <w:rPr>
          <w:rFonts w:eastAsia="Calibri" w:cstheme="minorHAnsi"/>
          <w:color w:val="000000" w:themeColor="text1"/>
          <w:sz w:val="24"/>
          <w:szCs w:val="24"/>
        </w:rPr>
      </w:pPr>
      <w:r w:rsidRPr="00933B98">
        <w:rPr>
          <w:rFonts w:eastAsia="Calibri" w:cstheme="minorHAnsi"/>
          <w:color w:val="000000" w:themeColor="text1"/>
          <w:sz w:val="24"/>
          <w:szCs w:val="24"/>
        </w:rPr>
        <w:t>CDC is committed to complying with federal regulations to improve and advance accessibility of its facilities and technology. Agency leaders from OEEOWE; the Office of Safety, Security, and Asset Management; and the Office of the Chief Information Officer (OCIO) collaborate to proactively identify and improve accessibility of agency facilities and/or technology.</w:t>
      </w:r>
    </w:p>
    <w:p w14:paraId="0AC33495" w14:textId="77777777" w:rsidR="00933B98" w:rsidRDefault="00933B98" w:rsidP="00933B98">
      <w:pPr>
        <w:spacing w:after="200" w:line="240" w:lineRule="auto"/>
        <w:rPr>
          <w:rFonts w:eastAsia="Calibri" w:cstheme="minorHAnsi"/>
          <w:color w:val="000000" w:themeColor="text1"/>
          <w:sz w:val="24"/>
          <w:szCs w:val="24"/>
        </w:rPr>
      </w:pPr>
    </w:p>
    <w:p w14:paraId="4C29DE00" w14:textId="77777777" w:rsidR="00436A5A" w:rsidRPr="00873C7C" w:rsidRDefault="00436A5A" w:rsidP="00436A5A">
      <w:pPr>
        <w:pStyle w:val="Default"/>
      </w:pPr>
      <w:r w:rsidRPr="00873C7C">
        <w:rPr>
          <w:b/>
          <w:bCs/>
        </w:rPr>
        <w:t xml:space="preserve">C. REASONABLE ACCOMMODATION PROGRAM </w:t>
      </w:r>
    </w:p>
    <w:p w14:paraId="117D35A4" w14:textId="77777777" w:rsidR="00873C7C" w:rsidRDefault="00873C7C" w:rsidP="00436A5A">
      <w:pPr>
        <w:pStyle w:val="Default"/>
        <w:rPr>
          <w:rFonts w:asciiTheme="minorHAnsi" w:hAnsiTheme="minorHAnsi" w:cstheme="minorHAnsi"/>
        </w:rPr>
      </w:pPr>
    </w:p>
    <w:p w14:paraId="7D36806F" w14:textId="1CF8D7D8" w:rsidR="00436A5A" w:rsidRPr="00436A5A" w:rsidRDefault="00436A5A" w:rsidP="00436A5A">
      <w:pPr>
        <w:pStyle w:val="Default"/>
        <w:rPr>
          <w:rFonts w:asciiTheme="minorHAnsi" w:hAnsiTheme="minorHAnsi" w:cstheme="minorHAnsi"/>
        </w:rPr>
      </w:pPr>
      <w:r w:rsidRPr="00436A5A">
        <w:rPr>
          <w:rFonts w:asciiTheme="minorHAnsi" w:hAnsiTheme="minorHAnsi" w:cstheme="minorHAnsi"/>
        </w:rPr>
        <w:t xml:space="preserve">Pursuant to 29 C.F.R. § 1614.203(d)(3), agencies must adopt, post on their public website, and make available to all job applicants and employees, reasonable accommodation procedures. </w:t>
      </w:r>
    </w:p>
    <w:p w14:paraId="5786D5A8" w14:textId="77777777" w:rsidR="00436A5A" w:rsidRDefault="00436A5A" w:rsidP="00436A5A">
      <w:pPr>
        <w:pStyle w:val="Default"/>
        <w:rPr>
          <w:rFonts w:asciiTheme="minorHAnsi" w:hAnsiTheme="minorHAnsi" w:cstheme="minorHAnsi"/>
        </w:rPr>
      </w:pPr>
    </w:p>
    <w:p w14:paraId="2EEA2BBE" w14:textId="17B6B693" w:rsidR="00436A5A" w:rsidRPr="00436A5A" w:rsidRDefault="00436A5A" w:rsidP="000A08B5">
      <w:pPr>
        <w:pStyle w:val="Default"/>
        <w:rPr>
          <w:rFonts w:asciiTheme="minorHAnsi" w:hAnsiTheme="minorHAnsi" w:cstheme="minorHAnsi"/>
        </w:rPr>
      </w:pPr>
      <w:r w:rsidRPr="00436A5A">
        <w:rPr>
          <w:rFonts w:asciiTheme="minorHAnsi" w:hAnsiTheme="minorHAnsi" w:cstheme="minorHAnsi"/>
        </w:rPr>
        <w:t xml:space="preserve">1. Please provide the average time frame for processing initial requests for reasonable accommodations during the reporting period. (Please do not include previously approved requests with repetitive accommodations, such as interpreting services.) </w:t>
      </w:r>
    </w:p>
    <w:p w14:paraId="4DA9F2B4" w14:textId="77777777" w:rsidR="000A08B5" w:rsidRDefault="000A08B5" w:rsidP="000A08B5">
      <w:pPr>
        <w:spacing w:after="0" w:line="240" w:lineRule="auto"/>
        <w:rPr>
          <w:rFonts w:eastAsia="Calibri" w:cstheme="minorHAnsi"/>
          <w:color w:val="000000" w:themeColor="text1"/>
          <w:sz w:val="24"/>
          <w:szCs w:val="24"/>
        </w:rPr>
      </w:pPr>
    </w:p>
    <w:p w14:paraId="77AC77A8" w14:textId="658F8338" w:rsidR="00933B98" w:rsidRDefault="00690670" w:rsidP="000A08B5">
      <w:pPr>
        <w:spacing w:after="0" w:line="240" w:lineRule="auto"/>
        <w:rPr>
          <w:rFonts w:eastAsia="Calibri" w:cstheme="minorHAnsi"/>
          <w:color w:val="000000" w:themeColor="text1"/>
          <w:sz w:val="24"/>
          <w:szCs w:val="24"/>
        </w:rPr>
      </w:pPr>
      <w:r w:rsidRPr="00690670">
        <w:rPr>
          <w:rFonts w:eastAsia="Calibri" w:cstheme="minorHAnsi"/>
          <w:color w:val="000000" w:themeColor="text1"/>
          <w:sz w:val="24"/>
          <w:szCs w:val="24"/>
        </w:rPr>
        <w:t>The RA program managed 439 requests for RAs in FY 2023, with 95% closed within 60 days of receiving qualifying information.</w:t>
      </w:r>
    </w:p>
    <w:p w14:paraId="7D383E9F" w14:textId="77777777" w:rsidR="000A08B5" w:rsidRDefault="000A08B5" w:rsidP="000A08B5">
      <w:pPr>
        <w:spacing w:after="0" w:line="240" w:lineRule="auto"/>
        <w:rPr>
          <w:rFonts w:eastAsia="Calibri" w:cstheme="minorHAnsi"/>
          <w:color w:val="000000" w:themeColor="text1"/>
          <w:sz w:val="24"/>
          <w:szCs w:val="24"/>
        </w:rPr>
      </w:pPr>
    </w:p>
    <w:p w14:paraId="02746321" w14:textId="77777777" w:rsidR="001A53B3" w:rsidRDefault="0087048C" w:rsidP="001A53B3">
      <w:pPr>
        <w:spacing w:after="200" w:line="240" w:lineRule="auto"/>
        <w:rPr>
          <w:rFonts w:eastAsia="Calibri" w:cstheme="minorHAnsi"/>
          <w:color w:val="000000" w:themeColor="text1"/>
          <w:sz w:val="24"/>
          <w:szCs w:val="24"/>
        </w:rPr>
      </w:pPr>
      <w:r w:rsidRPr="0087048C">
        <w:rPr>
          <w:rFonts w:eastAsia="Calibri" w:cstheme="minorHAnsi"/>
          <w:color w:val="000000" w:themeColor="text1"/>
          <w:sz w:val="24"/>
          <w:szCs w:val="24"/>
        </w:rPr>
        <w:t>2. Describe the effectiveness of the policies, procedures, or practices to implement the agency’s reasonable accommodation program. Some examples of an effective program include timely processing requests, timely providing approved accommodations, conducting training for managers and supervisors, and monitoring accommodation requests for trends.</w:t>
      </w:r>
    </w:p>
    <w:p w14:paraId="35044E83" w14:textId="77777777" w:rsidR="001A53B3" w:rsidRDefault="0087048C" w:rsidP="00434216">
      <w:pPr>
        <w:pStyle w:val="ListParagraph"/>
        <w:spacing w:after="200" w:line="240" w:lineRule="auto"/>
        <w:rPr>
          <w:rFonts w:eastAsia="Calibri" w:cstheme="minorHAnsi"/>
          <w:color w:val="000000" w:themeColor="text1"/>
          <w:sz w:val="24"/>
          <w:szCs w:val="24"/>
        </w:rPr>
      </w:pPr>
      <w:r w:rsidRPr="00434216">
        <w:rPr>
          <w:rFonts w:eastAsia="Calibri" w:cstheme="minorHAnsi"/>
          <w:color w:val="000000" w:themeColor="text1"/>
          <w:sz w:val="24"/>
          <w:szCs w:val="24"/>
        </w:rPr>
        <w:t>The top three accommodations provided were related to: Modified Work Schedules General Equipment (e.g., chairs, sit/stand workstations) Other than Coach Class Travel Accomplishments: Completed the Accommodation Tracking System (ATS) enhancements which included reporting features, streamlined the “Supervisor’s” tab, added an “Equipment” tab that tracks expenditures, and included the RA case history for requests submitted.</w:t>
      </w:r>
    </w:p>
    <w:p w14:paraId="63C0D4F7" w14:textId="77777777" w:rsidR="00434216" w:rsidRPr="00434216" w:rsidRDefault="00434216" w:rsidP="00434216">
      <w:pPr>
        <w:pStyle w:val="ListParagraph"/>
        <w:spacing w:after="200" w:line="240" w:lineRule="auto"/>
        <w:rPr>
          <w:rFonts w:eastAsia="Calibri" w:cstheme="minorHAnsi"/>
          <w:color w:val="000000" w:themeColor="text1"/>
          <w:sz w:val="24"/>
          <w:szCs w:val="24"/>
        </w:rPr>
      </w:pPr>
    </w:p>
    <w:p w14:paraId="6D0EABEC" w14:textId="61EF5106" w:rsidR="00690670" w:rsidRDefault="0087048C" w:rsidP="00434216">
      <w:pPr>
        <w:pStyle w:val="ListParagraph"/>
        <w:spacing w:after="200" w:line="240" w:lineRule="auto"/>
        <w:rPr>
          <w:rFonts w:eastAsia="Calibri" w:cstheme="minorHAnsi"/>
          <w:color w:val="000000" w:themeColor="text1"/>
          <w:sz w:val="24"/>
          <w:szCs w:val="24"/>
        </w:rPr>
      </w:pPr>
      <w:r w:rsidRPr="00434216">
        <w:rPr>
          <w:rFonts w:eastAsia="Calibri" w:cstheme="minorHAnsi"/>
          <w:color w:val="000000" w:themeColor="text1"/>
          <w:sz w:val="24"/>
          <w:szCs w:val="24"/>
        </w:rPr>
        <w:t>Finalized RA policy to include escalation process for the denials of accommodations. Implemented a new form to place employees in the HR Exchange database for reassignment searches. Collaborated with 508 Compliance subject matter experts to streamline the process for providing software and assistive equipment. Collaborated with OCIO to maintain a stock of 24”, 32”, and 43” monitors to support RA requests. Responded to 827 inquiries to the RA Inquiry email box within 24 hours. Provided the following agency-wide trainings: Six NELI trainings on ADA and RA Quarterly “Ask the RA Manager” sessions ATS demo and RA training sessions to CIOs Three Basic Employees Relations sessions Two Disability Awareness sessions Reviewed and processed 439 RA and 91 premium travel requests within the required timeframes.</w:t>
      </w:r>
    </w:p>
    <w:p w14:paraId="130DE57A" w14:textId="77777777" w:rsidR="00C2722C" w:rsidRPr="00434216" w:rsidRDefault="00C2722C" w:rsidP="00434216">
      <w:pPr>
        <w:pStyle w:val="ListParagraph"/>
        <w:spacing w:after="200" w:line="240" w:lineRule="auto"/>
        <w:rPr>
          <w:rFonts w:eastAsia="Calibri" w:cstheme="minorHAnsi"/>
          <w:color w:val="000000" w:themeColor="text1"/>
          <w:sz w:val="24"/>
          <w:szCs w:val="24"/>
        </w:rPr>
      </w:pPr>
    </w:p>
    <w:p w14:paraId="05E87447" w14:textId="650CA0AC" w:rsidR="0067213F" w:rsidRPr="00C2722C" w:rsidRDefault="0067213F" w:rsidP="00C2722C">
      <w:pPr>
        <w:pStyle w:val="ListParagraph"/>
        <w:autoSpaceDE w:val="0"/>
        <w:autoSpaceDN w:val="0"/>
        <w:adjustRightInd w:val="0"/>
        <w:spacing w:after="0" w:line="240" w:lineRule="auto"/>
        <w:rPr>
          <w:rFonts w:cstheme="minorHAnsi"/>
          <w:color w:val="000000"/>
          <w:sz w:val="24"/>
          <w:szCs w:val="24"/>
        </w:rPr>
      </w:pPr>
      <w:r w:rsidRPr="00C2722C">
        <w:rPr>
          <w:rFonts w:cstheme="minorHAnsi"/>
          <w:color w:val="000000"/>
          <w:sz w:val="24"/>
          <w:szCs w:val="24"/>
        </w:rPr>
        <w:t xml:space="preserve">An individual that desires to file a complaint can go to </w:t>
      </w:r>
      <w:r w:rsidRPr="00C2722C">
        <w:rPr>
          <w:rFonts w:cstheme="minorHAnsi"/>
          <w:color w:val="000000"/>
          <w:sz w:val="24"/>
          <w:szCs w:val="24"/>
          <w:highlight w:val="yellow"/>
        </w:rPr>
        <w:t>https://www.cdc.gov/ other/accessibility.html</w:t>
      </w:r>
    </w:p>
    <w:p w14:paraId="40B3B63E" w14:textId="77777777" w:rsidR="00212EA5" w:rsidRPr="0067213F" w:rsidRDefault="00212EA5" w:rsidP="0067213F">
      <w:pPr>
        <w:autoSpaceDE w:val="0"/>
        <w:autoSpaceDN w:val="0"/>
        <w:adjustRightInd w:val="0"/>
        <w:spacing w:after="0" w:line="240" w:lineRule="auto"/>
        <w:rPr>
          <w:rFonts w:cstheme="minorHAnsi"/>
          <w:color w:val="000000"/>
          <w:sz w:val="24"/>
          <w:szCs w:val="24"/>
        </w:rPr>
      </w:pPr>
    </w:p>
    <w:p w14:paraId="41C179B2" w14:textId="1729344B" w:rsidR="0067213F" w:rsidRPr="00C2722C" w:rsidRDefault="0067213F" w:rsidP="00C2722C">
      <w:pPr>
        <w:pStyle w:val="ListParagraph"/>
        <w:autoSpaceDE w:val="0"/>
        <w:autoSpaceDN w:val="0"/>
        <w:adjustRightInd w:val="0"/>
        <w:spacing w:after="0" w:line="240" w:lineRule="auto"/>
        <w:rPr>
          <w:rFonts w:cstheme="minorHAnsi"/>
          <w:color w:val="000000"/>
          <w:sz w:val="24"/>
          <w:szCs w:val="24"/>
        </w:rPr>
      </w:pPr>
      <w:r w:rsidRPr="00C2722C">
        <w:rPr>
          <w:rFonts w:cstheme="minorHAnsi"/>
          <w:color w:val="000000"/>
          <w:sz w:val="24"/>
          <w:szCs w:val="24"/>
        </w:rPr>
        <w:t xml:space="preserve">The information on Architectural Barriers Act is found at </w:t>
      </w:r>
      <w:r w:rsidRPr="00C2722C">
        <w:rPr>
          <w:rFonts w:cstheme="minorHAnsi"/>
          <w:color w:val="000000"/>
          <w:sz w:val="24"/>
          <w:szCs w:val="24"/>
          <w:highlight w:val="yellow"/>
        </w:rPr>
        <w:t>https://www.cdc.gov/ oeeowe/eoguidance/policy.htm#barriers</w:t>
      </w:r>
    </w:p>
    <w:p w14:paraId="77CBB3C1" w14:textId="77777777" w:rsidR="003805AC" w:rsidRPr="0067213F" w:rsidRDefault="003805AC" w:rsidP="0067213F">
      <w:pPr>
        <w:autoSpaceDE w:val="0"/>
        <w:autoSpaceDN w:val="0"/>
        <w:adjustRightInd w:val="0"/>
        <w:spacing w:after="0" w:line="240" w:lineRule="auto"/>
        <w:rPr>
          <w:rFonts w:cstheme="minorHAnsi"/>
          <w:color w:val="000000"/>
          <w:sz w:val="24"/>
          <w:szCs w:val="24"/>
        </w:rPr>
      </w:pPr>
    </w:p>
    <w:p w14:paraId="36667A74" w14:textId="77777777" w:rsidR="0067213F" w:rsidRPr="0067213F" w:rsidRDefault="0067213F" w:rsidP="0067213F">
      <w:pPr>
        <w:autoSpaceDE w:val="0"/>
        <w:autoSpaceDN w:val="0"/>
        <w:adjustRightInd w:val="0"/>
        <w:spacing w:after="0" w:line="240" w:lineRule="auto"/>
        <w:rPr>
          <w:rFonts w:cstheme="minorHAnsi"/>
          <w:color w:val="000000"/>
          <w:sz w:val="24"/>
          <w:szCs w:val="24"/>
        </w:rPr>
      </w:pPr>
      <w:r w:rsidRPr="0067213F">
        <w:rPr>
          <w:rFonts w:cstheme="minorHAnsi"/>
          <w:color w:val="000000"/>
          <w:sz w:val="24"/>
          <w:szCs w:val="24"/>
        </w:rPr>
        <w:lastRenderedPageBreak/>
        <w:t xml:space="preserve">CDC is committed to complying with federal regulations to improve and advance accessibility of its facilities and technology. Agency leaders from OEEOWE; the Office of Safety, Security, and Asset Management; and the Office of the Chief Information Officer (OCIO) collaborate to proactively identify and improve accessibility of agency facilities and/or technology. </w:t>
      </w:r>
    </w:p>
    <w:p w14:paraId="14749759" w14:textId="49633A32" w:rsidR="0067213F" w:rsidRPr="0067213F" w:rsidRDefault="0067213F" w:rsidP="0067213F">
      <w:pPr>
        <w:autoSpaceDE w:val="0"/>
        <w:autoSpaceDN w:val="0"/>
        <w:adjustRightInd w:val="0"/>
        <w:spacing w:after="0" w:line="240" w:lineRule="auto"/>
        <w:rPr>
          <w:rFonts w:cstheme="minorHAnsi"/>
          <w:color w:val="000000"/>
          <w:sz w:val="24"/>
          <w:szCs w:val="24"/>
        </w:rPr>
      </w:pPr>
      <w:r w:rsidRPr="0067213F">
        <w:rPr>
          <w:rFonts w:cstheme="minorHAnsi"/>
          <w:color w:val="000000"/>
          <w:sz w:val="24"/>
          <w:szCs w:val="24"/>
        </w:rPr>
        <w:t>The RA program managed 439 requests for RAs in FY 2023, with 95% closed within 60 days of receiving qualifying information..</w:t>
      </w:r>
    </w:p>
    <w:p w14:paraId="629110F3" w14:textId="77777777" w:rsidR="003805AC" w:rsidRPr="00212EA5" w:rsidRDefault="003805AC" w:rsidP="0067213F">
      <w:pPr>
        <w:autoSpaceDE w:val="0"/>
        <w:autoSpaceDN w:val="0"/>
        <w:adjustRightInd w:val="0"/>
        <w:spacing w:after="0" w:line="240" w:lineRule="auto"/>
        <w:rPr>
          <w:rFonts w:ascii="Times New Roman" w:hAnsi="Times New Roman" w:cs="Times New Roman"/>
          <w:b/>
          <w:bCs/>
          <w:color w:val="000000"/>
          <w:sz w:val="24"/>
          <w:szCs w:val="24"/>
        </w:rPr>
      </w:pPr>
    </w:p>
    <w:p w14:paraId="318442D9" w14:textId="48F30FFB" w:rsidR="0067213F" w:rsidRPr="003805AC" w:rsidRDefault="0067213F" w:rsidP="0067213F">
      <w:pPr>
        <w:autoSpaceDE w:val="0"/>
        <w:autoSpaceDN w:val="0"/>
        <w:adjustRightInd w:val="0"/>
        <w:spacing w:after="0" w:line="240" w:lineRule="auto"/>
        <w:rPr>
          <w:rFonts w:cstheme="minorHAnsi"/>
          <w:b/>
          <w:bCs/>
          <w:color w:val="000000"/>
          <w:sz w:val="24"/>
          <w:szCs w:val="24"/>
        </w:rPr>
      </w:pPr>
      <w:r w:rsidRPr="0067213F">
        <w:rPr>
          <w:rFonts w:cstheme="minorHAnsi"/>
          <w:b/>
          <w:bCs/>
          <w:color w:val="000000"/>
          <w:sz w:val="24"/>
          <w:szCs w:val="24"/>
        </w:rPr>
        <w:t xml:space="preserve">D. PERSONAL ASSISTANCE SERVICES ALLOWING EMPLOYEES TO PARTICIPATE IN THE WORKPLACE </w:t>
      </w:r>
    </w:p>
    <w:p w14:paraId="66919BD9" w14:textId="77777777" w:rsidR="003805AC" w:rsidRPr="0067213F" w:rsidRDefault="003805AC" w:rsidP="0067213F">
      <w:pPr>
        <w:autoSpaceDE w:val="0"/>
        <w:autoSpaceDN w:val="0"/>
        <w:adjustRightInd w:val="0"/>
        <w:spacing w:after="0" w:line="240" w:lineRule="auto"/>
        <w:rPr>
          <w:rFonts w:cstheme="minorHAnsi"/>
          <w:color w:val="000000"/>
          <w:sz w:val="23"/>
          <w:szCs w:val="23"/>
        </w:rPr>
      </w:pPr>
    </w:p>
    <w:p w14:paraId="3A055EBE" w14:textId="77777777" w:rsidR="0067213F" w:rsidRPr="0067213F" w:rsidRDefault="0067213F" w:rsidP="0067213F">
      <w:pPr>
        <w:autoSpaceDE w:val="0"/>
        <w:autoSpaceDN w:val="0"/>
        <w:adjustRightInd w:val="0"/>
        <w:spacing w:after="0" w:line="240" w:lineRule="auto"/>
        <w:rPr>
          <w:rFonts w:cstheme="minorHAnsi"/>
          <w:color w:val="000000"/>
          <w:sz w:val="24"/>
          <w:szCs w:val="24"/>
        </w:rPr>
      </w:pPr>
      <w:r w:rsidRPr="0067213F">
        <w:rPr>
          <w:rFonts w:cstheme="minorHAnsi"/>
          <w:color w:val="000000"/>
          <w:sz w:val="24"/>
          <w:szCs w:val="24"/>
        </w:rPr>
        <w:t xml:space="preserve">Pursuant to 29 CFR §1614.203(d)(5), federal agencies, as an aspect of affirmative action, are required to provide personal assistance services (PAS) to employees who need them because of a targeted disability, unless doing so would impose an undue hardship on the agency. </w:t>
      </w:r>
    </w:p>
    <w:p w14:paraId="36BACE4A" w14:textId="7B1065AD" w:rsidR="00690670" w:rsidRPr="003805AC" w:rsidRDefault="0067213F" w:rsidP="0067213F">
      <w:pPr>
        <w:spacing w:after="200" w:line="240" w:lineRule="auto"/>
        <w:rPr>
          <w:rFonts w:eastAsia="Calibri" w:cstheme="minorHAnsi"/>
          <w:color w:val="000000" w:themeColor="text1"/>
          <w:sz w:val="24"/>
          <w:szCs w:val="24"/>
        </w:rPr>
      </w:pPr>
      <w:r w:rsidRPr="003805AC">
        <w:rPr>
          <w:rFonts w:cstheme="minorHAnsi"/>
          <w:color w:val="000000"/>
          <w:sz w:val="24"/>
          <w:szCs w:val="24"/>
        </w:rPr>
        <w:t>Describe the effectiveness of the policies, procedures, or practices to implement the PAS requirement. Some examples of an effective program include timely processing requests for PAS, timely providing approved services, conducting training for managers and supervisors, and monitoring PAS requests for trends.</w:t>
      </w:r>
    </w:p>
    <w:p w14:paraId="13C109F4" w14:textId="6C169D76" w:rsidR="00690670" w:rsidRPr="00436A5A" w:rsidRDefault="00DC46C1" w:rsidP="00DC46C1">
      <w:pPr>
        <w:spacing w:after="200" w:line="240" w:lineRule="auto"/>
        <w:jc w:val="center"/>
        <w:rPr>
          <w:rFonts w:eastAsia="Calibri" w:cstheme="minorHAnsi"/>
          <w:color w:val="000000" w:themeColor="text1"/>
          <w:sz w:val="24"/>
          <w:szCs w:val="24"/>
        </w:rPr>
      </w:pPr>
      <w:r w:rsidRPr="00DC46C1">
        <w:rPr>
          <w:rFonts w:eastAsia="Calibri" w:cstheme="minorHAnsi"/>
          <w:color w:val="000000" w:themeColor="text1"/>
          <w:sz w:val="24"/>
          <w:szCs w:val="24"/>
        </w:rPr>
        <w:t>The PAS Policy was approved in August 2019. There were four requests for PAS in FY 2023.</w:t>
      </w:r>
    </w:p>
    <w:p w14:paraId="3615B97F" w14:textId="77777777" w:rsidR="00DC46C1" w:rsidRPr="008322BF" w:rsidRDefault="00DC46C1" w:rsidP="00AF07C4">
      <w:pPr>
        <w:spacing w:after="200" w:line="240" w:lineRule="auto"/>
        <w:rPr>
          <w:rFonts w:eastAsia="Calibri" w:cstheme="minorHAnsi"/>
          <w:color w:val="000000" w:themeColor="text1"/>
          <w:sz w:val="24"/>
          <w:szCs w:val="24"/>
        </w:rPr>
      </w:pPr>
    </w:p>
    <w:p w14:paraId="452BF17C" w14:textId="77777777" w:rsidR="008322BF" w:rsidRDefault="008322BF" w:rsidP="008322BF">
      <w:pPr>
        <w:pStyle w:val="Default"/>
        <w:rPr>
          <w:rFonts w:asciiTheme="minorHAnsi" w:hAnsiTheme="minorHAnsi" w:cstheme="minorHAnsi"/>
          <w:b/>
          <w:bCs/>
        </w:rPr>
      </w:pPr>
      <w:r w:rsidRPr="008322BF">
        <w:rPr>
          <w:rFonts w:asciiTheme="minorHAnsi" w:hAnsiTheme="minorHAnsi" w:cstheme="minorHAnsi"/>
          <w:b/>
          <w:bCs/>
        </w:rPr>
        <w:t xml:space="preserve">Section VI: EEO Complaint and Findings Data </w:t>
      </w:r>
    </w:p>
    <w:p w14:paraId="5E9B0DA5" w14:textId="77777777" w:rsidR="00A3234F" w:rsidRPr="008322BF" w:rsidRDefault="00A3234F" w:rsidP="008322BF">
      <w:pPr>
        <w:pStyle w:val="Default"/>
        <w:rPr>
          <w:rFonts w:asciiTheme="minorHAnsi" w:hAnsiTheme="minorHAnsi" w:cstheme="minorHAnsi"/>
        </w:rPr>
      </w:pPr>
    </w:p>
    <w:p w14:paraId="41DC0780" w14:textId="77777777" w:rsidR="008322BF" w:rsidRPr="008322BF" w:rsidRDefault="008322BF" w:rsidP="008322BF">
      <w:pPr>
        <w:pStyle w:val="Default"/>
        <w:rPr>
          <w:rFonts w:asciiTheme="minorHAnsi" w:hAnsiTheme="minorHAnsi" w:cstheme="minorHAnsi"/>
        </w:rPr>
      </w:pPr>
      <w:r w:rsidRPr="008322BF">
        <w:rPr>
          <w:rFonts w:asciiTheme="minorHAnsi" w:hAnsiTheme="minorHAnsi" w:cstheme="minorHAnsi"/>
          <w:b/>
          <w:bCs/>
        </w:rPr>
        <w:t xml:space="preserve">A. EEO COMPLAINT DATA INVOLVING HARASSMENT </w:t>
      </w:r>
    </w:p>
    <w:p w14:paraId="0EBB73EF" w14:textId="77777777" w:rsidR="008322BF" w:rsidRDefault="008322BF" w:rsidP="008322BF">
      <w:pPr>
        <w:pStyle w:val="Default"/>
        <w:rPr>
          <w:rFonts w:asciiTheme="minorHAnsi" w:hAnsiTheme="minorHAnsi" w:cstheme="minorHAnsi"/>
        </w:rPr>
      </w:pPr>
    </w:p>
    <w:p w14:paraId="31189118" w14:textId="7B4B319E" w:rsidR="008322BF" w:rsidRPr="008322BF" w:rsidRDefault="008322BF" w:rsidP="008322BF">
      <w:pPr>
        <w:pStyle w:val="Default"/>
        <w:rPr>
          <w:rFonts w:asciiTheme="minorHAnsi" w:hAnsiTheme="minorHAnsi" w:cstheme="minorHAnsi"/>
        </w:rPr>
      </w:pPr>
      <w:r w:rsidRPr="008322BF">
        <w:rPr>
          <w:rFonts w:asciiTheme="minorHAnsi" w:hAnsiTheme="minorHAnsi" w:cstheme="minorHAnsi"/>
        </w:rPr>
        <w:t xml:space="preserve">1. During the last fiscal year, did a higher percentage of PWD file a formal EEO complaint alleging harassment, as compared to the government-wide average? </w:t>
      </w:r>
    </w:p>
    <w:p w14:paraId="16830629" w14:textId="77777777" w:rsidR="008322BF" w:rsidRPr="008322BF" w:rsidRDefault="008322BF" w:rsidP="008322BF">
      <w:pPr>
        <w:pStyle w:val="Default"/>
        <w:rPr>
          <w:rFonts w:asciiTheme="minorHAnsi" w:hAnsiTheme="minorHAnsi" w:cstheme="minorHAnsi"/>
        </w:rPr>
      </w:pPr>
    </w:p>
    <w:p w14:paraId="3B900E77" w14:textId="3823E7C3" w:rsidR="008322BF" w:rsidRDefault="008322BF" w:rsidP="008322BF">
      <w:pPr>
        <w:pStyle w:val="Default"/>
        <w:rPr>
          <w:rFonts w:asciiTheme="minorHAnsi" w:hAnsiTheme="minorHAnsi" w:cstheme="minorHAnsi"/>
        </w:rPr>
      </w:pPr>
      <w:r w:rsidRPr="008322BF">
        <w:rPr>
          <w:rFonts w:asciiTheme="minorHAnsi" w:hAnsiTheme="minorHAnsi" w:cstheme="minorHAnsi"/>
        </w:rPr>
        <w:t>Answer</w:t>
      </w:r>
      <w:r w:rsidR="00A3234F">
        <w:rPr>
          <w:rFonts w:asciiTheme="minorHAnsi" w:hAnsiTheme="minorHAnsi" w:cstheme="minorHAnsi"/>
        </w:rPr>
        <w:t>:</w:t>
      </w:r>
      <w:r w:rsidRPr="008322BF">
        <w:rPr>
          <w:rFonts w:asciiTheme="minorHAnsi" w:hAnsiTheme="minorHAnsi" w:cstheme="minorHAnsi"/>
        </w:rPr>
        <w:t xml:space="preserve"> Yes </w:t>
      </w:r>
    </w:p>
    <w:p w14:paraId="033F13BC" w14:textId="77777777" w:rsidR="007102B0" w:rsidRPr="008322BF" w:rsidRDefault="007102B0" w:rsidP="008322BF">
      <w:pPr>
        <w:pStyle w:val="Default"/>
        <w:rPr>
          <w:rFonts w:asciiTheme="minorHAnsi" w:hAnsiTheme="minorHAnsi" w:cstheme="minorHAnsi"/>
        </w:rPr>
      </w:pPr>
    </w:p>
    <w:p w14:paraId="2087AE38" w14:textId="77777777" w:rsidR="008322BF" w:rsidRPr="008322BF" w:rsidRDefault="008322BF" w:rsidP="008322BF">
      <w:pPr>
        <w:pStyle w:val="Default"/>
        <w:rPr>
          <w:rFonts w:asciiTheme="minorHAnsi" w:hAnsiTheme="minorHAnsi" w:cstheme="minorHAnsi"/>
        </w:rPr>
      </w:pPr>
      <w:r w:rsidRPr="008322BF">
        <w:rPr>
          <w:rFonts w:asciiTheme="minorHAnsi" w:hAnsiTheme="minorHAnsi" w:cstheme="minorHAnsi"/>
        </w:rPr>
        <w:t xml:space="preserve">2. During the last fiscal year, did any complaints alleging harassment based on disability status result in a finding of discrimination or a settlement agreement? </w:t>
      </w:r>
    </w:p>
    <w:p w14:paraId="10335CA9" w14:textId="77777777" w:rsidR="008322BF" w:rsidRPr="008322BF" w:rsidRDefault="008322BF" w:rsidP="008322BF">
      <w:pPr>
        <w:pStyle w:val="Default"/>
        <w:rPr>
          <w:rFonts w:asciiTheme="minorHAnsi" w:hAnsiTheme="minorHAnsi" w:cstheme="minorHAnsi"/>
        </w:rPr>
      </w:pPr>
    </w:p>
    <w:p w14:paraId="1D76695B" w14:textId="0874DA61" w:rsidR="008322BF" w:rsidRPr="008322BF" w:rsidRDefault="008322BF" w:rsidP="008322BF">
      <w:pPr>
        <w:pStyle w:val="Default"/>
        <w:rPr>
          <w:rFonts w:asciiTheme="minorHAnsi" w:hAnsiTheme="minorHAnsi" w:cstheme="minorHAnsi"/>
        </w:rPr>
      </w:pPr>
      <w:r w:rsidRPr="008322BF">
        <w:rPr>
          <w:rFonts w:asciiTheme="minorHAnsi" w:hAnsiTheme="minorHAnsi" w:cstheme="minorHAnsi"/>
        </w:rPr>
        <w:t>Answer</w:t>
      </w:r>
      <w:r w:rsidR="00A3234F">
        <w:rPr>
          <w:rFonts w:asciiTheme="minorHAnsi" w:hAnsiTheme="minorHAnsi" w:cstheme="minorHAnsi"/>
        </w:rPr>
        <w:t xml:space="preserve">: </w:t>
      </w:r>
      <w:r w:rsidRPr="008322BF">
        <w:rPr>
          <w:rFonts w:asciiTheme="minorHAnsi" w:hAnsiTheme="minorHAnsi" w:cstheme="minorHAnsi"/>
        </w:rPr>
        <w:t xml:space="preserve">Yes </w:t>
      </w:r>
    </w:p>
    <w:p w14:paraId="2A93E343" w14:textId="77777777" w:rsidR="00A3234F" w:rsidRDefault="00A3234F" w:rsidP="008322BF">
      <w:pPr>
        <w:pStyle w:val="Default"/>
        <w:rPr>
          <w:rFonts w:asciiTheme="minorHAnsi" w:hAnsiTheme="minorHAnsi" w:cstheme="minorHAnsi"/>
        </w:rPr>
      </w:pPr>
    </w:p>
    <w:p w14:paraId="62B4971B" w14:textId="068257D0" w:rsidR="008322BF" w:rsidRPr="008322BF" w:rsidRDefault="00A3234F" w:rsidP="008322BF">
      <w:pPr>
        <w:pStyle w:val="Default"/>
        <w:rPr>
          <w:rFonts w:asciiTheme="minorHAnsi" w:hAnsiTheme="minorHAnsi" w:cstheme="minorHAnsi"/>
        </w:rPr>
      </w:pPr>
      <w:r>
        <w:rPr>
          <w:rFonts w:asciiTheme="minorHAnsi" w:hAnsiTheme="minorHAnsi" w:cstheme="minorHAnsi"/>
        </w:rPr>
        <w:t xml:space="preserve"> </w:t>
      </w:r>
      <w:r w:rsidR="008322BF" w:rsidRPr="008322BF">
        <w:rPr>
          <w:rFonts w:asciiTheme="minorHAnsi" w:hAnsiTheme="minorHAnsi" w:cstheme="minorHAnsi"/>
        </w:rPr>
        <w:t xml:space="preserve">3. If the agency had one or more findings of discrimination alleging harassment based on disability status during the last fiscal year, please describe the corrective measures taken by the agency. </w:t>
      </w:r>
    </w:p>
    <w:p w14:paraId="70787681" w14:textId="5618CCE0" w:rsidR="008C0433" w:rsidRPr="00BC082C" w:rsidRDefault="00BC082C" w:rsidP="00BC082C">
      <w:pPr>
        <w:pStyle w:val="ListParagraph"/>
        <w:spacing w:after="200" w:line="240" w:lineRule="auto"/>
        <w:rPr>
          <w:rFonts w:eastAsia="Calibri" w:cstheme="minorHAnsi"/>
          <w:color w:val="000000" w:themeColor="text1"/>
          <w:sz w:val="24"/>
          <w:szCs w:val="24"/>
        </w:rPr>
      </w:pPr>
      <w:r w:rsidRPr="00BC082C">
        <w:rPr>
          <w:rFonts w:eastAsia="Calibri" w:cstheme="minorHAnsi"/>
          <w:color w:val="000000" w:themeColor="text1"/>
          <w:sz w:val="24"/>
          <w:szCs w:val="24"/>
        </w:rPr>
        <w:t>While the Agency had complaints alleging harassment based on disability status that resulted in a settlement agreement, the Agency did not have one or more findings of discrimination alleging harassment based on disability status.</w:t>
      </w:r>
    </w:p>
    <w:p w14:paraId="7EA82F74" w14:textId="77777777" w:rsidR="00BC082C" w:rsidRDefault="00BC082C" w:rsidP="000478E2">
      <w:pPr>
        <w:spacing w:after="200" w:line="240" w:lineRule="auto"/>
        <w:rPr>
          <w:rFonts w:eastAsia="Calibri" w:cstheme="minorHAnsi"/>
          <w:color w:val="000000" w:themeColor="text1"/>
          <w:sz w:val="24"/>
          <w:szCs w:val="24"/>
        </w:rPr>
      </w:pPr>
    </w:p>
    <w:p w14:paraId="3B968CC9" w14:textId="77777777" w:rsidR="007C7C12" w:rsidRPr="007C7C12" w:rsidRDefault="007C7C12" w:rsidP="007C7C12">
      <w:pPr>
        <w:pStyle w:val="Default"/>
        <w:rPr>
          <w:rFonts w:asciiTheme="minorHAnsi" w:hAnsiTheme="minorHAnsi" w:cstheme="minorHAnsi"/>
        </w:rPr>
      </w:pPr>
      <w:r w:rsidRPr="007C7C12">
        <w:rPr>
          <w:rFonts w:asciiTheme="minorHAnsi" w:hAnsiTheme="minorHAnsi" w:cstheme="minorHAnsi"/>
          <w:b/>
          <w:bCs/>
        </w:rPr>
        <w:lastRenderedPageBreak/>
        <w:t xml:space="preserve">B. EEO COMPLAINT DATA INVOLVING REASONABLE ACCOMMODATION </w:t>
      </w:r>
    </w:p>
    <w:p w14:paraId="1D647BDE" w14:textId="77777777" w:rsidR="007C7C12" w:rsidRDefault="007C7C12" w:rsidP="007C7C12">
      <w:pPr>
        <w:pStyle w:val="Default"/>
        <w:rPr>
          <w:rFonts w:asciiTheme="minorHAnsi" w:hAnsiTheme="minorHAnsi" w:cstheme="minorHAnsi"/>
        </w:rPr>
      </w:pPr>
    </w:p>
    <w:p w14:paraId="19A3C534" w14:textId="21CF00F5" w:rsidR="007C7C12" w:rsidRPr="007C7C12" w:rsidRDefault="007C7C12" w:rsidP="007C7C12">
      <w:pPr>
        <w:pStyle w:val="Default"/>
        <w:rPr>
          <w:rFonts w:asciiTheme="minorHAnsi" w:hAnsiTheme="minorHAnsi" w:cstheme="minorHAnsi"/>
        </w:rPr>
      </w:pPr>
      <w:r w:rsidRPr="007C7C12">
        <w:rPr>
          <w:rFonts w:asciiTheme="minorHAnsi" w:hAnsiTheme="minorHAnsi" w:cstheme="minorHAnsi"/>
        </w:rPr>
        <w:t xml:space="preserve">1. During the last fiscal year, did a higher percentage of PWD file a formal EEO complaint alleging failure to provide a reasonable accommodation, as compared to the government-wide average? </w:t>
      </w:r>
    </w:p>
    <w:p w14:paraId="3AD108A0" w14:textId="77777777" w:rsidR="007C7C12" w:rsidRPr="007C7C12" w:rsidRDefault="007C7C12" w:rsidP="007C7C12">
      <w:pPr>
        <w:pStyle w:val="Default"/>
        <w:rPr>
          <w:rFonts w:asciiTheme="minorHAnsi" w:hAnsiTheme="minorHAnsi" w:cstheme="minorHAnsi"/>
        </w:rPr>
      </w:pPr>
    </w:p>
    <w:p w14:paraId="0044A677" w14:textId="12E1D637" w:rsidR="007C7C12" w:rsidRPr="007C7C12" w:rsidRDefault="007C7C12" w:rsidP="007C7C12">
      <w:pPr>
        <w:pStyle w:val="Default"/>
        <w:rPr>
          <w:rFonts w:asciiTheme="minorHAnsi" w:hAnsiTheme="minorHAnsi" w:cstheme="minorHAnsi"/>
        </w:rPr>
      </w:pPr>
      <w:r w:rsidRPr="007C7C12">
        <w:rPr>
          <w:rFonts w:asciiTheme="minorHAnsi" w:hAnsiTheme="minorHAnsi" w:cstheme="minorHAnsi"/>
        </w:rPr>
        <w:t>Answer</w:t>
      </w:r>
      <w:r w:rsidR="003714F7">
        <w:rPr>
          <w:rFonts w:asciiTheme="minorHAnsi" w:hAnsiTheme="minorHAnsi" w:cstheme="minorHAnsi"/>
        </w:rPr>
        <w:t>:</w:t>
      </w:r>
      <w:r w:rsidRPr="007C7C12">
        <w:rPr>
          <w:rFonts w:asciiTheme="minorHAnsi" w:hAnsiTheme="minorHAnsi" w:cstheme="minorHAnsi"/>
        </w:rPr>
        <w:t xml:space="preserve"> Yes </w:t>
      </w:r>
    </w:p>
    <w:p w14:paraId="7E4FA2BC" w14:textId="77777777" w:rsidR="007C7C12" w:rsidRDefault="007C7C12" w:rsidP="007C7C12">
      <w:pPr>
        <w:pStyle w:val="Default"/>
        <w:rPr>
          <w:rFonts w:asciiTheme="minorHAnsi" w:hAnsiTheme="minorHAnsi" w:cstheme="minorHAnsi"/>
        </w:rPr>
      </w:pPr>
    </w:p>
    <w:p w14:paraId="64B2C984" w14:textId="56F7DFC0" w:rsidR="007C7C12" w:rsidRPr="007C7C12" w:rsidRDefault="007C7C12" w:rsidP="007C7C12">
      <w:pPr>
        <w:pStyle w:val="Default"/>
        <w:rPr>
          <w:rFonts w:asciiTheme="minorHAnsi" w:hAnsiTheme="minorHAnsi" w:cstheme="minorHAnsi"/>
        </w:rPr>
      </w:pPr>
      <w:r w:rsidRPr="007C7C12">
        <w:rPr>
          <w:rFonts w:asciiTheme="minorHAnsi" w:hAnsiTheme="minorHAnsi" w:cstheme="minorHAnsi"/>
        </w:rPr>
        <w:t xml:space="preserve">2. During the last fiscal year, did any complaints alleging failure to provide reasonable accommodation result in a finding of discrimination or a settlement agreement? </w:t>
      </w:r>
    </w:p>
    <w:p w14:paraId="39E9C630" w14:textId="77777777" w:rsidR="007C7C12" w:rsidRPr="007C7C12" w:rsidRDefault="007C7C12" w:rsidP="007C7C12">
      <w:pPr>
        <w:pStyle w:val="Default"/>
        <w:rPr>
          <w:rFonts w:asciiTheme="minorHAnsi" w:hAnsiTheme="minorHAnsi" w:cstheme="minorHAnsi"/>
        </w:rPr>
      </w:pPr>
    </w:p>
    <w:p w14:paraId="5865039E" w14:textId="31833DAD" w:rsidR="007C7C12" w:rsidRPr="007C7C12" w:rsidRDefault="007C7C12" w:rsidP="007C7C12">
      <w:pPr>
        <w:pStyle w:val="Default"/>
        <w:rPr>
          <w:rFonts w:asciiTheme="minorHAnsi" w:hAnsiTheme="minorHAnsi" w:cstheme="minorHAnsi"/>
        </w:rPr>
      </w:pPr>
      <w:r w:rsidRPr="007C7C12">
        <w:rPr>
          <w:rFonts w:asciiTheme="minorHAnsi" w:hAnsiTheme="minorHAnsi" w:cstheme="minorHAnsi"/>
        </w:rPr>
        <w:t>Answer</w:t>
      </w:r>
      <w:r w:rsidR="003714F7">
        <w:rPr>
          <w:rFonts w:asciiTheme="minorHAnsi" w:hAnsiTheme="minorHAnsi" w:cstheme="minorHAnsi"/>
        </w:rPr>
        <w:t>:</w:t>
      </w:r>
      <w:r w:rsidRPr="007C7C12">
        <w:rPr>
          <w:rFonts w:asciiTheme="minorHAnsi" w:hAnsiTheme="minorHAnsi" w:cstheme="minorHAnsi"/>
        </w:rPr>
        <w:t xml:space="preserve"> Yes </w:t>
      </w:r>
    </w:p>
    <w:p w14:paraId="6B9A8436" w14:textId="77777777" w:rsidR="007C7C12" w:rsidRDefault="007C7C12" w:rsidP="007C7C12">
      <w:pPr>
        <w:pStyle w:val="Default"/>
        <w:rPr>
          <w:rFonts w:asciiTheme="minorHAnsi" w:hAnsiTheme="minorHAnsi" w:cstheme="minorHAnsi"/>
        </w:rPr>
      </w:pPr>
    </w:p>
    <w:p w14:paraId="3648989E" w14:textId="50230C45" w:rsidR="007C7C12" w:rsidRPr="007C7C12" w:rsidRDefault="007C7C12" w:rsidP="007C7C12">
      <w:pPr>
        <w:pStyle w:val="Default"/>
        <w:rPr>
          <w:rFonts w:asciiTheme="minorHAnsi" w:hAnsiTheme="minorHAnsi" w:cstheme="minorHAnsi"/>
        </w:rPr>
      </w:pPr>
      <w:r w:rsidRPr="007C7C12">
        <w:rPr>
          <w:rFonts w:asciiTheme="minorHAnsi" w:hAnsiTheme="minorHAnsi" w:cstheme="minorHAnsi"/>
        </w:rPr>
        <w:t xml:space="preserve">3. If the agency had one or more findings of discrimination involving the failure to provide a reasonable accommodation during the last fiscal year, please describe the corrective measures taken by the agency. </w:t>
      </w:r>
    </w:p>
    <w:p w14:paraId="26107B7A" w14:textId="77777777" w:rsidR="00BC082C" w:rsidRPr="007C7C12" w:rsidRDefault="00BC082C" w:rsidP="000478E2">
      <w:pPr>
        <w:spacing w:after="200" w:line="240" w:lineRule="auto"/>
        <w:rPr>
          <w:rFonts w:eastAsia="Calibri" w:cstheme="minorHAnsi"/>
          <w:color w:val="000000" w:themeColor="text1"/>
          <w:sz w:val="24"/>
          <w:szCs w:val="24"/>
        </w:rPr>
      </w:pPr>
    </w:p>
    <w:p w14:paraId="5A1F02F7" w14:textId="16E743BD" w:rsidR="007C7C12" w:rsidRPr="00C148B2" w:rsidRDefault="00C148B2" w:rsidP="00C148B2">
      <w:pPr>
        <w:pStyle w:val="ListParagraph"/>
        <w:spacing w:after="200" w:line="240" w:lineRule="auto"/>
        <w:rPr>
          <w:rFonts w:eastAsia="Calibri" w:cstheme="minorHAnsi"/>
          <w:color w:val="000000" w:themeColor="text1"/>
          <w:sz w:val="24"/>
          <w:szCs w:val="24"/>
        </w:rPr>
      </w:pPr>
      <w:r w:rsidRPr="00C148B2">
        <w:rPr>
          <w:rFonts w:eastAsia="Calibri" w:cstheme="minorHAnsi"/>
          <w:color w:val="000000" w:themeColor="text1"/>
          <w:sz w:val="24"/>
          <w:szCs w:val="24"/>
        </w:rPr>
        <w:t>While the Agency had complaints alleging failure to provide a reasonable accommodation that resulted in a settlement agreement, the Agency did not have one or more findings of discrimination involving the failure to provide a reasonable accommodation.</w:t>
      </w:r>
    </w:p>
    <w:p w14:paraId="663B313E" w14:textId="77777777" w:rsidR="00A272A5" w:rsidRPr="00A272A5" w:rsidRDefault="00A272A5" w:rsidP="00A272A5">
      <w:pPr>
        <w:pStyle w:val="Default"/>
        <w:rPr>
          <w:rFonts w:asciiTheme="minorHAnsi" w:hAnsiTheme="minorHAnsi" w:cstheme="minorHAnsi"/>
        </w:rPr>
      </w:pPr>
      <w:r w:rsidRPr="00A272A5">
        <w:rPr>
          <w:rFonts w:asciiTheme="minorHAnsi" w:hAnsiTheme="minorHAnsi" w:cstheme="minorHAnsi"/>
          <w:b/>
          <w:bCs/>
        </w:rPr>
        <w:t xml:space="preserve">Section VII: Identification and Removal of Barriers </w:t>
      </w:r>
    </w:p>
    <w:p w14:paraId="7F9CAC08" w14:textId="77777777" w:rsidR="00A272A5" w:rsidRDefault="00A272A5" w:rsidP="00A272A5">
      <w:pPr>
        <w:pStyle w:val="Default"/>
        <w:rPr>
          <w:rFonts w:asciiTheme="minorHAnsi" w:hAnsiTheme="minorHAnsi" w:cstheme="minorHAnsi"/>
        </w:rPr>
      </w:pPr>
    </w:p>
    <w:p w14:paraId="07DD0872" w14:textId="070FAE41" w:rsidR="00A272A5" w:rsidRPr="00A272A5" w:rsidRDefault="00A272A5" w:rsidP="00A272A5">
      <w:pPr>
        <w:pStyle w:val="Default"/>
        <w:rPr>
          <w:rFonts w:asciiTheme="minorHAnsi" w:hAnsiTheme="minorHAnsi" w:cstheme="minorHAnsi"/>
        </w:rPr>
      </w:pPr>
      <w:r w:rsidRPr="00A272A5">
        <w:rPr>
          <w:rFonts w:asciiTheme="minorHAnsi" w:hAnsiTheme="minorHAnsi" w:cstheme="minorHAnsi"/>
        </w:rPr>
        <w:t xml:space="preserve">Element D of MD-715 requires agencies to conduct a barrier analysis when a trigger suggests that a policy, procedure, or practice may be impeding the employment opportunities of a protected EEO group. </w:t>
      </w:r>
    </w:p>
    <w:p w14:paraId="3A8005B8" w14:textId="77777777" w:rsidR="00A272A5" w:rsidRDefault="00A272A5" w:rsidP="00A272A5">
      <w:pPr>
        <w:pStyle w:val="Default"/>
        <w:rPr>
          <w:rFonts w:asciiTheme="minorHAnsi" w:hAnsiTheme="minorHAnsi" w:cstheme="minorHAnsi"/>
        </w:rPr>
      </w:pPr>
    </w:p>
    <w:p w14:paraId="4599A6A0" w14:textId="3880A67E" w:rsidR="00A272A5" w:rsidRPr="00A272A5" w:rsidRDefault="00A272A5" w:rsidP="00A272A5">
      <w:pPr>
        <w:pStyle w:val="Default"/>
        <w:rPr>
          <w:rFonts w:asciiTheme="minorHAnsi" w:hAnsiTheme="minorHAnsi" w:cstheme="minorHAnsi"/>
        </w:rPr>
      </w:pPr>
      <w:r w:rsidRPr="00A272A5">
        <w:rPr>
          <w:rFonts w:asciiTheme="minorHAnsi" w:hAnsiTheme="minorHAnsi" w:cstheme="minorHAnsi"/>
        </w:rPr>
        <w:t xml:space="preserve">1. Has the agency identified any barriers (policies, procedures, and/or practices) that affect employment opportunities for PWD and/or PWTD? </w:t>
      </w:r>
    </w:p>
    <w:p w14:paraId="329A1E38" w14:textId="77777777" w:rsidR="00A272A5" w:rsidRPr="00A272A5" w:rsidRDefault="00A272A5" w:rsidP="00A272A5">
      <w:pPr>
        <w:pStyle w:val="Default"/>
        <w:rPr>
          <w:rFonts w:asciiTheme="minorHAnsi" w:hAnsiTheme="minorHAnsi" w:cstheme="minorHAnsi"/>
        </w:rPr>
      </w:pPr>
    </w:p>
    <w:p w14:paraId="5D8618DE" w14:textId="7690F13A" w:rsidR="00A272A5" w:rsidRDefault="00A272A5" w:rsidP="00A272A5">
      <w:pPr>
        <w:pStyle w:val="Default"/>
        <w:rPr>
          <w:rFonts w:asciiTheme="minorHAnsi" w:hAnsiTheme="minorHAnsi" w:cstheme="minorHAnsi"/>
        </w:rPr>
      </w:pPr>
      <w:r w:rsidRPr="00A272A5">
        <w:rPr>
          <w:rFonts w:asciiTheme="minorHAnsi" w:hAnsiTheme="minorHAnsi" w:cstheme="minorHAnsi"/>
        </w:rPr>
        <w:t>Answer</w:t>
      </w:r>
      <w:r w:rsidR="003714F7">
        <w:rPr>
          <w:rFonts w:asciiTheme="minorHAnsi" w:hAnsiTheme="minorHAnsi" w:cstheme="minorHAnsi"/>
        </w:rPr>
        <w:t>:</w:t>
      </w:r>
      <w:r w:rsidRPr="00A272A5">
        <w:rPr>
          <w:rFonts w:asciiTheme="minorHAnsi" w:hAnsiTheme="minorHAnsi" w:cstheme="minorHAnsi"/>
        </w:rPr>
        <w:t xml:space="preserve"> No </w:t>
      </w:r>
    </w:p>
    <w:p w14:paraId="224A7FD5" w14:textId="77777777" w:rsidR="00A272A5" w:rsidRPr="00A272A5" w:rsidRDefault="00A272A5" w:rsidP="00A272A5">
      <w:pPr>
        <w:pStyle w:val="Default"/>
        <w:rPr>
          <w:rFonts w:asciiTheme="minorHAnsi" w:hAnsiTheme="minorHAnsi" w:cstheme="minorHAnsi"/>
        </w:rPr>
      </w:pPr>
    </w:p>
    <w:p w14:paraId="7C74E445" w14:textId="77777777" w:rsidR="00A272A5" w:rsidRPr="00A272A5" w:rsidRDefault="00A272A5" w:rsidP="00A272A5">
      <w:pPr>
        <w:pStyle w:val="Default"/>
        <w:rPr>
          <w:rFonts w:asciiTheme="minorHAnsi" w:hAnsiTheme="minorHAnsi" w:cstheme="minorHAnsi"/>
        </w:rPr>
      </w:pPr>
      <w:r w:rsidRPr="00A272A5">
        <w:rPr>
          <w:rFonts w:asciiTheme="minorHAnsi" w:hAnsiTheme="minorHAnsi" w:cstheme="minorHAnsi"/>
        </w:rPr>
        <w:t xml:space="preserve">2. Has the agency established a plan to correct the barrier(s) involving PWD and/or PWTD? </w:t>
      </w:r>
    </w:p>
    <w:p w14:paraId="2B66334A" w14:textId="77777777" w:rsidR="00A272A5" w:rsidRPr="00A272A5" w:rsidRDefault="00A272A5" w:rsidP="00A272A5">
      <w:pPr>
        <w:pStyle w:val="Default"/>
        <w:rPr>
          <w:rFonts w:asciiTheme="minorHAnsi" w:hAnsiTheme="minorHAnsi" w:cstheme="minorHAnsi"/>
        </w:rPr>
      </w:pPr>
    </w:p>
    <w:p w14:paraId="0ACA5A0E" w14:textId="780BC4FC" w:rsidR="00A272A5" w:rsidRDefault="00A272A5" w:rsidP="00A272A5">
      <w:pPr>
        <w:pStyle w:val="Default"/>
        <w:rPr>
          <w:rFonts w:asciiTheme="minorHAnsi" w:hAnsiTheme="minorHAnsi" w:cstheme="minorHAnsi"/>
        </w:rPr>
      </w:pPr>
      <w:r w:rsidRPr="00A272A5">
        <w:rPr>
          <w:rFonts w:asciiTheme="minorHAnsi" w:hAnsiTheme="minorHAnsi" w:cstheme="minorHAnsi"/>
        </w:rPr>
        <w:t>Answer</w:t>
      </w:r>
      <w:r w:rsidR="003714F7">
        <w:rPr>
          <w:rFonts w:asciiTheme="minorHAnsi" w:hAnsiTheme="minorHAnsi" w:cstheme="minorHAnsi"/>
        </w:rPr>
        <w:t>:</w:t>
      </w:r>
      <w:r w:rsidRPr="00A272A5">
        <w:rPr>
          <w:rFonts w:asciiTheme="minorHAnsi" w:hAnsiTheme="minorHAnsi" w:cstheme="minorHAnsi"/>
        </w:rPr>
        <w:t xml:space="preserve"> N/A </w:t>
      </w:r>
    </w:p>
    <w:p w14:paraId="047D808D" w14:textId="77777777" w:rsidR="00A272A5" w:rsidRPr="00A272A5" w:rsidRDefault="00A272A5" w:rsidP="00A272A5">
      <w:pPr>
        <w:pStyle w:val="Default"/>
        <w:rPr>
          <w:rFonts w:asciiTheme="minorHAnsi" w:hAnsiTheme="minorHAnsi" w:cstheme="minorHAnsi"/>
        </w:rPr>
      </w:pPr>
    </w:p>
    <w:p w14:paraId="0FED7918" w14:textId="77777777" w:rsidR="00A272A5" w:rsidRPr="00A272A5" w:rsidRDefault="00A272A5" w:rsidP="00A272A5">
      <w:pPr>
        <w:pStyle w:val="Default"/>
        <w:rPr>
          <w:rFonts w:asciiTheme="minorHAnsi" w:hAnsiTheme="minorHAnsi" w:cstheme="minorHAnsi"/>
        </w:rPr>
      </w:pPr>
      <w:r w:rsidRPr="00A272A5">
        <w:rPr>
          <w:rFonts w:asciiTheme="minorHAnsi" w:hAnsiTheme="minorHAnsi" w:cstheme="minorHAnsi"/>
        </w:rPr>
        <w:t xml:space="preserve">3. Identify each trigger and plan to remove the barrier(s), including the identified barrier(s), objective(s), responsible official(s), planned activities, and, where applicable, accomplishments </w:t>
      </w:r>
    </w:p>
    <w:p w14:paraId="244B556D" w14:textId="77777777" w:rsidR="00A272A5" w:rsidRPr="00A272A5" w:rsidRDefault="00A272A5" w:rsidP="00A272A5">
      <w:pPr>
        <w:pStyle w:val="Default"/>
        <w:rPr>
          <w:rFonts w:asciiTheme="minorHAnsi" w:hAnsiTheme="minorHAnsi" w:cstheme="minorHAnsi"/>
        </w:rPr>
      </w:pPr>
    </w:p>
    <w:p w14:paraId="791909EA" w14:textId="77777777" w:rsidR="00A272A5" w:rsidRPr="00A272A5" w:rsidRDefault="00A272A5" w:rsidP="00A272A5">
      <w:pPr>
        <w:pStyle w:val="Default"/>
        <w:rPr>
          <w:rFonts w:asciiTheme="minorHAnsi" w:hAnsiTheme="minorHAnsi" w:cstheme="minorHAnsi"/>
        </w:rPr>
      </w:pPr>
      <w:r w:rsidRPr="00A272A5">
        <w:rPr>
          <w:rFonts w:asciiTheme="minorHAnsi" w:hAnsiTheme="minorHAnsi" w:cstheme="minorHAnsi"/>
        </w:rPr>
        <w:t xml:space="preserve">4. Please explain the factor(s) that prevented the agency from timely completing any of the planned activities. </w:t>
      </w:r>
    </w:p>
    <w:p w14:paraId="6CC56AC1" w14:textId="4DA8FF0F" w:rsidR="00C250D9" w:rsidRDefault="00C250D9" w:rsidP="00AA022A">
      <w:pPr>
        <w:spacing w:after="200" w:line="240" w:lineRule="auto"/>
        <w:jc w:val="center"/>
        <w:rPr>
          <w:rFonts w:eastAsia="Calibri" w:cstheme="minorHAnsi"/>
          <w:color w:val="000000" w:themeColor="text1"/>
          <w:sz w:val="24"/>
          <w:szCs w:val="24"/>
        </w:rPr>
      </w:pPr>
      <w:r>
        <w:rPr>
          <w:rFonts w:eastAsia="Calibri" w:cstheme="minorHAnsi"/>
          <w:color w:val="000000" w:themeColor="text1"/>
          <w:sz w:val="24"/>
          <w:szCs w:val="24"/>
        </w:rPr>
        <w:t>N/A</w:t>
      </w:r>
    </w:p>
    <w:p w14:paraId="22D05648" w14:textId="7F57DAC4" w:rsidR="00C250D9" w:rsidRDefault="007659D5" w:rsidP="000478E2">
      <w:pPr>
        <w:spacing w:after="200" w:line="240" w:lineRule="auto"/>
        <w:rPr>
          <w:rFonts w:eastAsia="Calibri" w:cstheme="minorHAnsi"/>
          <w:color w:val="000000" w:themeColor="text1"/>
          <w:sz w:val="24"/>
          <w:szCs w:val="24"/>
        </w:rPr>
      </w:pPr>
      <w:r w:rsidRPr="007659D5">
        <w:rPr>
          <w:rFonts w:eastAsia="Calibri" w:cstheme="minorHAnsi"/>
          <w:color w:val="000000" w:themeColor="text1"/>
          <w:sz w:val="24"/>
          <w:szCs w:val="24"/>
        </w:rPr>
        <w:lastRenderedPageBreak/>
        <w:t>5. For the planned activities that were completed, please describe the actual impact of those activities toward eliminating the barrier(s).</w:t>
      </w:r>
    </w:p>
    <w:p w14:paraId="5C4D5B11" w14:textId="1F1EC88F" w:rsidR="00AA022A" w:rsidRDefault="00AA022A" w:rsidP="00AA022A">
      <w:pPr>
        <w:spacing w:after="200" w:line="240" w:lineRule="auto"/>
        <w:jc w:val="center"/>
        <w:rPr>
          <w:rFonts w:eastAsia="Calibri" w:cstheme="minorHAnsi"/>
          <w:color w:val="000000" w:themeColor="text1"/>
          <w:sz w:val="24"/>
          <w:szCs w:val="24"/>
        </w:rPr>
      </w:pPr>
      <w:r>
        <w:rPr>
          <w:rFonts w:eastAsia="Calibri" w:cstheme="minorHAnsi"/>
          <w:color w:val="000000" w:themeColor="text1"/>
          <w:sz w:val="24"/>
          <w:szCs w:val="24"/>
        </w:rPr>
        <w:t>N/A</w:t>
      </w:r>
    </w:p>
    <w:p w14:paraId="415636CD" w14:textId="713DA874" w:rsidR="007659D5" w:rsidRDefault="007659D5" w:rsidP="000478E2">
      <w:pPr>
        <w:spacing w:after="200" w:line="240" w:lineRule="auto"/>
        <w:rPr>
          <w:rFonts w:eastAsia="Calibri" w:cstheme="minorHAnsi"/>
          <w:color w:val="000000" w:themeColor="text1"/>
          <w:sz w:val="24"/>
          <w:szCs w:val="24"/>
        </w:rPr>
      </w:pPr>
      <w:r w:rsidRPr="007659D5">
        <w:rPr>
          <w:rFonts w:eastAsia="Calibri" w:cstheme="minorHAnsi"/>
          <w:color w:val="000000" w:themeColor="text1"/>
          <w:sz w:val="24"/>
          <w:szCs w:val="24"/>
        </w:rPr>
        <w:t>6. If the planned activities did not correct the trigger(s) and/or barrier(s), please describe how the agency intends to improve the plan for the next fiscal year.</w:t>
      </w:r>
      <w:r>
        <w:rPr>
          <w:rFonts w:eastAsia="Calibri" w:cstheme="minorHAnsi"/>
          <w:color w:val="000000" w:themeColor="text1"/>
          <w:sz w:val="24"/>
          <w:szCs w:val="24"/>
        </w:rPr>
        <w:t xml:space="preserve"> </w:t>
      </w:r>
    </w:p>
    <w:p w14:paraId="76C85FB2" w14:textId="02771A78" w:rsidR="00C148B2" w:rsidRPr="00A272A5" w:rsidRDefault="00AA022A" w:rsidP="00AA022A">
      <w:pPr>
        <w:spacing w:after="200" w:line="240" w:lineRule="auto"/>
        <w:jc w:val="center"/>
        <w:rPr>
          <w:rFonts w:eastAsia="Calibri" w:cstheme="minorHAnsi"/>
          <w:color w:val="000000" w:themeColor="text1"/>
          <w:sz w:val="24"/>
          <w:szCs w:val="24"/>
        </w:rPr>
      </w:pPr>
      <w:r>
        <w:rPr>
          <w:rFonts w:eastAsia="Calibri" w:cstheme="minorHAnsi"/>
          <w:color w:val="000000" w:themeColor="text1"/>
          <w:sz w:val="24"/>
          <w:szCs w:val="24"/>
        </w:rPr>
        <w:t>N/A</w:t>
      </w:r>
    </w:p>
    <w:p w14:paraId="08A935BD" w14:textId="77777777" w:rsidR="008C0433" w:rsidRPr="00A272A5" w:rsidRDefault="008C0433" w:rsidP="000478E2">
      <w:pPr>
        <w:spacing w:after="200" w:line="240" w:lineRule="auto"/>
        <w:rPr>
          <w:rFonts w:eastAsia="Calibri" w:cstheme="minorHAnsi"/>
          <w:color w:val="000000" w:themeColor="text1"/>
          <w:sz w:val="24"/>
          <w:szCs w:val="24"/>
        </w:rPr>
      </w:pPr>
    </w:p>
    <w:p w14:paraId="4D786DCE" w14:textId="77777777" w:rsidR="00127E97" w:rsidRPr="00A272A5" w:rsidRDefault="00127E97" w:rsidP="000478E2">
      <w:pPr>
        <w:spacing w:after="200" w:line="240" w:lineRule="auto"/>
        <w:rPr>
          <w:rFonts w:eastAsia="Calibri" w:cstheme="minorHAnsi"/>
          <w:color w:val="000000" w:themeColor="text1"/>
          <w:sz w:val="24"/>
          <w:szCs w:val="24"/>
        </w:rPr>
      </w:pPr>
    </w:p>
    <w:p w14:paraId="07D4DAB6" w14:textId="77777777" w:rsidR="00127E97" w:rsidRPr="00A272A5" w:rsidRDefault="00127E97" w:rsidP="000478E2">
      <w:pPr>
        <w:spacing w:after="200" w:line="240" w:lineRule="auto"/>
        <w:rPr>
          <w:rFonts w:eastAsia="Calibri" w:cstheme="minorHAnsi"/>
          <w:color w:val="000000" w:themeColor="text1"/>
          <w:sz w:val="24"/>
          <w:szCs w:val="24"/>
        </w:rPr>
      </w:pPr>
    </w:p>
    <w:p w14:paraId="58D2B656" w14:textId="77777777" w:rsidR="00127E97" w:rsidRPr="00A272A5" w:rsidRDefault="00127E97" w:rsidP="000478E2">
      <w:pPr>
        <w:spacing w:after="200" w:line="240" w:lineRule="auto"/>
        <w:rPr>
          <w:rFonts w:eastAsia="Calibri" w:cstheme="minorHAnsi"/>
          <w:color w:val="000000" w:themeColor="text1"/>
          <w:sz w:val="24"/>
          <w:szCs w:val="24"/>
        </w:rPr>
      </w:pPr>
    </w:p>
    <w:sectPr w:rsidR="00127E97" w:rsidRPr="00A272A5" w:rsidSect="00CE1D4E">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F4AF" w14:textId="77777777" w:rsidR="0039770F" w:rsidRDefault="0039770F" w:rsidP="0099475B">
      <w:pPr>
        <w:spacing w:after="0" w:line="240" w:lineRule="auto"/>
      </w:pPr>
      <w:r>
        <w:separator/>
      </w:r>
    </w:p>
  </w:endnote>
  <w:endnote w:type="continuationSeparator" w:id="0">
    <w:p w14:paraId="571A8B5F" w14:textId="77777777" w:rsidR="0039770F" w:rsidRDefault="0039770F" w:rsidP="0099475B">
      <w:pPr>
        <w:spacing w:after="0" w:line="240" w:lineRule="auto"/>
      </w:pPr>
      <w:r>
        <w:continuationSeparator/>
      </w:r>
    </w:p>
  </w:endnote>
  <w:endnote w:type="continuationNotice" w:id="1">
    <w:p w14:paraId="2D015478" w14:textId="77777777" w:rsidR="0039770F" w:rsidRDefault="00397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F UI Text">
    <w:charset w:val="00"/>
    <w:family w:val="auto"/>
    <w:pitch w:val="default"/>
  </w:font>
  <w:font w:name=".SFUIText">
    <w:altName w:val="Calibri"/>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1769" w14:textId="77777777" w:rsidR="007B747F" w:rsidRDefault="007B7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BFFA" w14:textId="77777777" w:rsidR="007B747F" w:rsidRDefault="007B7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F4B0" w14:textId="77777777" w:rsidR="007B747F" w:rsidRDefault="007B7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BFB2" w14:textId="77777777" w:rsidR="0039770F" w:rsidRDefault="0039770F" w:rsidP="0099475B">
      <w:pPr>
        <w:spacing w:after="0" w:line="240" w:lineRule="auto"/>
      </w:pPr>
      <w:r>
        <w:separator/>
      </w:r>
    </w:p>
  </w:footnote>
  <w:footnote w:type="continuationSeparator" w:id="0">
    <w:p w14:paraId="2EE4CA80" w14:textId="77777777" w:rsidR="0039770F" w:rsidRDefault="0039770F" w:rsidP="0099475B">
      <w:pPr>
        <w:spacing w:after="0" w:line="240" w:lineRule="auto"/>
      </w:pPr>
      <w:r>
        <w:continuationSeparator/>
      </w:r>
    </w:p>
  </w:footnote>
  <w:footnote w:type="continuationNotice" w:id="1">
    <w:p w14:paraId="286F14BE" w14:textId="77777777" w:rsidR="0039770F" w:rsidRDefault="00397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4688" w14:textId="77777777" w:rsidR="007B747F" w:rsidRDefault="007B7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E304" w14:textId="499A2C06" w:rsidR="007B747F" w:rsidRDefault="007B747F" w:rsidP="0099475B">
    <w:pPr>
      <w:autoSpaceDE w:val="0"/>
      <w:autoSpaceDN w:val="0"/>
      <w:adjustRightInd w:val="0"/>
      <w:spacing w:after="0" w:line="240" w:lineRule="auto"/>
      <w:jc w:val="center"/>
      <w:rPr>
        <w:rFonts w:ascii="Times New Roman" w:hAnsi="Times New Roman" w:cs="Times New Roman"/>
        <w:b/>
        <w:bCs/>
        <w:color w:val="000000"/>
        <w:sz w:val="17"/>
        <w:szCs w:val="17"/>
      </w:rPr>
    </w:pPr>
  </w:p>
  <w:p w14:paraId="17D1DBD5" w14:textId="77777777" w:rsidR="007B747F" w:rsidRPr="0099475B" w:rsidRDefault="007B747F" w:rsidP="0099475B">
    <w:pPr>
      <w:autoSpaceDE w:val="0"/>
      <w:autoSpaceDN w:val="0"/>
      <w:adjustRightInd w:val="0"/>
      <w:spacing w:after="0" w:line="240" w:lineRule="auto"/>
      <w:jc w:val="center"/>
      <w:rPr>
        <w:rFonts w:ascii="Times New Roman" w:hAnsi="Times New Roman" w:cs="Times New Roman"/>
        <w:b/>
        <w:bCs/>
        <w:color w:val="0000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D6CF" w14:textId="77777777" w:rsidR="007B747F" w:rsidRDefault="007B7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7F9"/>
    <w:multiLevelType w:val="hybridMultilevel"/>
    <w:tmpl w:val="16BE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3548F"/>
    <w:multiLevelType w:val="hybridMultilevel"/>
    <w:tmpl w:val="976E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0043F"/>
    <w:multiLevelType w:val="hybridMultilevel"/>
    <w:tmpl w:val="23A616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0A3E21"/>
    <w:multiLevelType w:val="hybridMultilevel"/>
    <w:tmpl w:val="2CE8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E51E0"/>
    <w:multiLevelType w:val="hybridMultilevel"/>
    <w:tmpl w:val="0B1A2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70F7D"/>
    <w:multiLevelType w:val="hybridMultilevel"/>
    <w:tmpl w:val="6666BB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F25E2D"/>
    <w:multiLevelType w:val="hybridMultilevel"/>
    <w:tmpl w:val="6AF4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E6A18"/>
    <w:multiLevelType w:val="hybridMultilevel"/>
    <w:tmpl w:val="B72A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D661B"/>
    <w:multiLevelType w:val="hybridMultilevel"/>
    <w:tmpl w:val="AC8AC6DE"/>
    <w:lvl w:ilvl="0" w:tplc="BFE440C0">
      <w:start w:val="1"/>
      <w:numFmt w:val="decimal"/>
      <w:lvlText w:val="%1."/>
      <w:lvlJc w:val="left"/>
      <w:pPr>
        <w:ind w:left="3510" w:hanging="360"/>
      </w:pPr>
      <w:rPr>
        <w:rFonts w:ascii="Arial" w:eastAsiaTheme="minorHAnsi" w:hAnsi="Arial"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50D2C"/>
    <w:multiLevelType w:val="hybridMultilevel"/>
    <w:tmpl w:val="9F1675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F2E54"/>
    <w:multiLevelType w:val="hybridMultilevel"/>
    <w:tmpl w:val="8322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448C5"/>
    <w:multiLevelType w:val="hybridMultilevel"/>
    <w:tmpl w:val="977E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6173A"/>
    <w:multiLevelType w:val="multilevel"/>
    <w:tmpl w:val="0409001F"/>
    <w:styleLink w:val="111111"/>
    <w:lvl w:ilvl="0">
      <w:start w:val="1"/>
      <w:numFmt w:val="upperLetter"/>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63404F39"/>
    <w:multiLevelType w:val="hybridMultilevel"/>
    <w:tmpl w:val="E198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4B1618"/>
    <w:multiLevelType w:val="hybridMultilevel"/>
    <w:tmpl w:val="9D1A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E52BE"/>
    <w:multiLevelType w:val="hybridMultilevel"/>
    <w:tmpl w:val="1A4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9266D"/>
    <w:multiLevelType w:val="hybridMultilevel"/>
    <w:tmpl w:val="A3B2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45691"/>
    <w:multiLevelType w:val="hybridMultilevel"/>
    <w:tmpl w:val="0BDE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D32E0"/>
    <w:multiLevelType w:val="hybridMultilevel"/>
    <w:tmpl w:val="0E06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47E4D"/>
    <w:multiLevelType w:val="hybridMultilevel"/>
    <w:tmpl w:val="6DF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629768">
    <w:abstractNumId w:val="12"/>
  </w:num>
  <w:num w:numId="2" w16cid:durableId="1092582014">
    <w:abstractNumId w:val="8"/>
  </w:num>
  <w:num w:numId="3" w16cid:durableId="1461991838">
    <w:abstractNumId w:val="2"/>
  </w:num>
  <w:num w:numId="4" w16cid:durableId="888691617">
    <w:abstractNumId w:val="17"/>
  </w:num>
  <w:num w:numId="5" w16cid:durableId="943725532">
    <w:abstractNumId w:val="0"/>
  </w:num>
  <w:num w:numId="6" w16cid:durableId="51080620">
    <w:abstractNumId w:val="9"/>
  </w:num>
  <w:num w:numId="7" w16cid:durableId="1061051476">
    <w:abstractNumId w:val="10"/>
  </w:num>
  <w:num w:numId="8" w16cid:durableId="1152454301">
    <w:abstractNumId w:val="11"/>
  </w:num>
  <w:num w:numId="9" w16cid:durableId="359937567">
    <w:abstractNumId w:val="18"/>
  </w:num>
  <w:num w:numId="10" w16cid:durableId="1054548027">
    <w:abstractNumId w:val="3"/>
  </w:num>
  <w:num w:numId="11" w16cid:durableId="1440249783">
    <w:abstractNumId w:val="1"/>
  </w:num>
  <w:num w:numId="12" w16cid:durableId="1194340374">
    <w:abstractNumId w:val="16"/>
  </w:num>
  <w:num w:numId="13" w16cid:durableId="252477259">
    <w:abstractNumId w:val="4"/>
  </w:num>
  <w:num w:numId="14" w16cid:durableId="1336567781">
    <w:abstractNumId w:val="15"/>
  </w:num>
  <w:num w:numId="15" w16cid:durableId="1700618698">
    <w:abstractNumId w:val="5"/>
  </w:num>
  <w:num w:numId="16" w16cid:durableId="514074682">
    <w:abstractNumId w:val="13"/>
  </w:num>
  <w:num w:numId="17" w16cid:durableId="904145515">
    <w:abstractNumId w:val="19"/>
  </w:num>
  <w:num w:numId="18" w16cid:durableId="602543016">
    <w:abstractNumId w:val="7"/>
  </w:num>
  <w:num w:numId="19" w16cid:durableId="1385837692">
    <w:abstractNumId w:val="6"/>
  </w:num>
  <w:num w:numId="20" w16cid:durableId="61212765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cumentProtection w:edit="readOnly" w:enforcement="1" w:cryptProviderType="rsaAES" w:cryptAlgorithmClass="hash" w:cryptAlgorithmType="typeAny" w:cryptAlgorithmSid="14" w:cryptSpinCount="100000" w:hash="+/OPciGKXnGTuXilm2UfZ2bRzHv+iIGZB62Kcwo7mR5ryN12qS+matD2OGToX6kLfq93YGqEFoFgTqg+3gkR/A==" w:salt="dLaE6P7HMXYLrYUqz95+Z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6"/>
    <w:rsid w:val="000002A4"/>
    <w:rsid w:val="00002B1D"/>
    <w:rsid w:val="0000338B"/>
    <w:rsid w:val="00004BDC"/>
    <w:rsid w:val="00004D68"/>
    <w:rsid w:val="0000607D"/>
    <w:rsid w:val="0001103F"/>
    <w:rsid w:val="0001117B"/>
    <w:rsid w:val="00012832"/>
    <w:rsid w:val="00013FBB"/>
    <w:rsid w:val="00015747"/>
    <w:rsid w:val="00015BFD"/>
    <w:rsid w:val="00015CD3"/>
    <w:rsid w:val="00015DB0"/>
    <w:rsid w:val="0001600F"/>
    <w:rsid w:val="00016648"/>
    <w:rsid w:val="000167DC"/>
    <w:rsid w:val="00016974"/>
    <w:rsid w:val="00017D25"/>
    <w:rsid w:val="00020213"/>
    <w:rsid w:val="00022996"/>
    <w:rsid w:val="00027474"/>
    <w:rsid w:val="0003170D"/>
    <w:rsid w:val="00031DFC"/>
    <w:rsid w:val="0003317D"/>
    <w:rsid w:val="00035C2B"/>
    <w:rsid w:val="000361D7"/>
    <w:rsid w:val="00036969"/>
    <w:rsid w:val="00036A17"/>
    <w:rsid w:val="000377BC"/>
    <w:rsid w:val="00041AD4"/>
    <w:rsid w:val="00043406"/>
    <w:rsid w:val="00043C80"/>
    <w:rsid w:val="00043F56"/>
    <w:rsid w:val="000466F2"/>
    <w:rsid w:val="000478E2"/>
    <w:rsid w:val="00052206"/>
    <w:rsid w:val="000526C1"/>
    <w:rsid w:val="00052C3E"/>
    <w:rsid w:val="00052D54"/>
    <w:rsid w:val="0005417C"/>
    <w:rsid w:val="0005559F"/>
    <w:rsid w:val="00056B48"/>
    <w:rsid w:val="00057A13"/>
    <w:rsid w:val="000601DC"/>
    <w:rsid w:val="00061604"/>
    <w:rsid w:val="0006278E"/>
    <w:rsid w:val="00062C7C"/>
    <w:rsid w:val="000630BD"/>
    <w:rsid w:val="0006372E"/>
    <w:rsid w:val="000675FC"/>
    <w:rsid w:val="0007088B"/>
    <w:rsid w:val="00072804"/>
    <w:rsid w:val="00075F84"/>
    <w:rsid w:val="00076067"/>
    <w:rsid w:val="0007692B"/>
    <w:rsid w:val="0007784E"/>
    <w:rsid w:val="0007784F"/>
    <w:rsid w:val="000805D3"/>
    <w:rsid w:val="00083047"/>
    <w:rsid w:val="00083838"/>
    <w:rsid w:val="000840EA"/>
    <w:rsid w:val="000868D5"/>
    <w:rsid w:val="00086E8F"/>
    <w:rsid w:val="000906AB"/>
    <w:rsid w:val="0009153A"/>
    <w:rsid w:val="0009189D"/>
    <w:rsid w:val="000958BD"/>
    <w:rsid w:val="00096912"/>
    <w:rsid w:val="000A08B5"/>
    <w:rsid w:val="000A0FBF"/>
    <w:rsid w:val="000A2ADE"/>
    <w:rsid w:val="000A2C16"/>
    <w:rsid w:val="000A340F"/>
    <w:rsid w:val="000A3CEF"/>
    <w:rsid w:val="000A4F7E"/>
    <w:rsid w:val="000A5086"/>
    <w:rsid w:val="000B09F0"/>
    <w:rsid w:val="000B15D3"/>
    <w:rsid w:val="000B1A01"/>
    <w:rsid w:val="000B1E75"/>
    <w:rsid w:val="000B6281"/>
    <w:rsid w:val="000C13B6"/>
    <w:rsid w:val="000C1406"/>
    <w:rsid w:val="000C1E81"/>
    <w:rsid w:val="000C2A11"/>
    <w:rsid w:val="000C2FEF"/>
    <w:rsid w:val="000C462D"/>
    <w:rsid w:val="000C5EF0"/>
    <w:rsid w:val="000C6C45"/>
    <w:rsid w:val="000C6EE8"/>
    <w:rsid w:val="000C772A"/>
    <w:rsid w:val="000C780A"/>
    <w:rsid w:val="000C781C"/>
    <w:rsid w:val="000C7FFA"/>
    <w:rsid w:val="000D0AE4"/>
    <w:rsid w:val="000D0D59"/>
    <w:rsid w:val="000D34D4"/>
    <w:rsid w:val="000D3877"/>
    <w:rsid w:val="000D5F50"/>
    <w:rsid w:val="000E032C"/>
    <w:rsid w:val="000E1147"/>
    <w:rsid w:val="000E1B48"/>
    <w:rsid w:val="000E1CD1"/>
    <w:rsid w:val="000E30A8"/>
    <w:rsid w:val="000E30B9"/>
    <w:rsid w:val="000E5923"/>
    <w:rsid w:val="000F1725"/>
    <w:rsid w:val="000F23D6"/>
    <w:rsid w:val="000F34BC"/>
    <w:rsid w:val="000F379D"/>
    <w:rsid w:val="000F3D3C"/>
    <w:rsid w:val="000F42DA"/>
    <w:rsid w:val="000F71FD"/>
    <w:rsid w:val="00101899"/>
    <w:rsid w:val="001018D2"/>
    <w:rsid w:val="001043AA"/>
    <w:rsid w:val="00105AE7"/>
    <w:rsid w:val="001068AE"/>
    <w:rsid w:val="00112CAB"/>
    <w:rsid w:val="00115700"/>
    <w:rsid w:val="00115BD9"/>
    <w:rsid w:val="00117A32"/>
    <w:rsid w:val="00117DA7"/>
    <w:rsid w:val="00117DC5"/>
    <w:rsid w:val="00120645"/>
    <w:rsid w:val="001210A1"/>
    <w:rsid w:val="00121EF4"/>
    <w:rsid w:val="00122207"/>
    <w:rsid w:val="00122803"/>
    <w:rsid w:val="001245E5"/>
    <w:rsid w:val="00125E4D"/>
    <w:rsid w:val="001260DE"/>
    <w:rsid w:val="00126A63"/>
    <w:rsid w:val="001274D7"/>
    <w:rsid w:val="00127998"/>
    <w:rsid w:val="00127E97"/>
    <w:rsid w:val="0013074E"/>
    <w:rsid w:val="001332D9"/>
    <w:rsid w:val="001372E1"/>
    <w:rsid w:val="0014047E"/>
    <w:rsid w:val="0014229C"/>
    <w:rsid w:val="0014393D"/>
    <w:rsid w:val="00144BEC"/>
    <w:rsid w:val="00145DF0"/>
    <w:rsid w:val="001508BD"/>
    <w:rsid w:val="0015153D"/>
    <w:rsid w:val="00151F1C"/>
    <w:rsid w:val="00152A9F"/>
    <w:rsid w:val="0015412C"/>
    <w:rsid w:val="001542F6"/>
    <w:rsid w:val="00155102"/>
    <w:rsid w:val="00156A2D"/>
    <w:rsid w:val="00156A81"/>
    <w:rsid w:val="00157C78"/>
    <w:rsid w:val="00160D6C"/>
    <w:rsid w:val="00160EDE"/>
    <w:rsid w:val="001618FF"/>
    <w:rsid w:val="00162EA7"/>
    <w:rsid w:val="00165F15"/>
    <w:rsid w:val="001665ED"/>
    <w:rsid w:val="0016721F"/>
    <w:rsid w:val="0016738D"/>
    <w:rsid w:val="001701DE"/>
    <w:rsid w:val="0017133D"/>
    <w:rsid w:val="00172750"/>
    <w:rsid w:val="001733D7"/>
    <w:rsid w:val="00173F59"/>
    <w:rsid w:val="00174EF7"/>
    <w:rsid w:val="00175276"/>
    <w:rsid w:val="00176F9D"/>
    <w:rsid w:val="0017707F"/>
    <w:rsid w:val="00181993"/>
    <w:rsid w:val="00182ACB"/>
    <w:rsid w:val="00182F15"/>
    <w:rsid w:val="00186646"/>
    <w:rsid w:val="00192A8A"/>
    <w:rsid w:val="00192DBE"/>
    <w:rsid w:val="00194697"/>
    <w:rsid w:val="001969B8"/>
    <w:rsid w:val="00196CAB"/>
    <w:rsid w:val="001A2454"/>
    <w:rsid w:val="001A3029"/>
    <w:rsid w:val="001A3E56"/>
    <w:rsid w:val="001A3FFE"/>
    <w:rsid w:val="001A53B3"/>
    <w:rsid w:val="001A6FEF"/>
    <w:rsid w:val="001A7C15"/>
    <w:rsid w:val="001B03F4"/>
    <w:rsid w:val="001B0F1C"/>
    <w:rsid w:val="001B48B9"/>
    <w:rsid w:val="001B564C"/>
    <w:rsid w:val="001B73B3"/>
    <w:rsid w:val="001C1090"/>
    <w:rsid w:val="001C2889"/>
    <w:rsid w:val="001C3E17"/>
    <w:rsid w:val="001C5DA8"/>
    <w:rsid w:val="001C6799"/>
    <w:rsid w:val="001D0508"/>
    <w:rsid w:val="001D090F"/>
    <w:rsid w:val="001D2399"/>
    <w:rsid w:val="001D2DB8"/>
    <w:rsid w:val="001D4CB6"/>
    <w:rsid w:val="001D6783"/>
    <w:rsid w:val="001D6EAC"/>
    <w:rsid w:val="001D7E4B"/>
    <w:rsid w:val="001E1779"/>
    <w:rsid w:val="001E3E09"/>
    <w:rsid w:val="001E6759"/>
    <w:rsid w:val="001F227E"/>
    <w:rsid w:val="001F3907"/>
    <w:rsid w:val="001F3B51"/>
    <w:rsid w:val="001F3C41"/>
    <w:rsid w:val="001F52A8"/>
    <w:rsid w:val="001F5C24"/>
    <w:rsid w:val="00200F91"/>
    <w:rsid w:val="0020163B"/>
    <w:rsid w:val="00203805"/>
    <w:rsid w:val="00212688"/>
    <w:rsid w:val="00212EA5"/>
    <w:rsid w:val="00214565"/>
    <w:rsid w:val="00214757"/>
    <w:rsid w:val="00214E3E"/>
    <w:rsid w:val="00215AC5"/>
    <w:rsid w:val="0021708E"/>
    <w:rsid w:val="0021784D"/>
    <w:rsid w:val="00221973"/>
    <w:rsid w:val="002245FB"/>
    <w:rsid w:val="00224BA1"/>
    <w:rsid w:val="0022554A"/>
    <w:rsid w:val="00226075"/>
    <w:rsid w:val="00226AFD"/>
    <w:rsid w:val="00226E9C"/>
    <w:rsid w:val="00227734"/>
    <w:rsid w:val="00232B38"/>
    <w:rsid w:val="00233427"/>
    <w:rsid w:val="002339E3"/>
    <w:rsid w:val="002354C6"/>
    <w:rsid w:val="002374F0"/>
    <w:rsid w:val="00237D73"/>
    <w:rsid w:val="0024054B"/>
    <w:rsid w:val="0024150A"/>
    <w:rsid w:val="00242307"/>
    <w:rsid w:val="00244287"/>
    <w:rsid w:val="002465F5"/>
    <w:rsid w:val="00250169"/>
    <w:rsid w:val="00250593"/>
    <w:rsid w:val="00251D7D"/>
    <w:rsid w:val="002537E2"/>
    <w:rsid w:val="002573D5"/>
    <w:rsid w:val="00262100"/>
    <w:rsid w:val="0026254F"/>
    <w:rsid w:val="00262A15"/>
    <w:rsid w:val="00262B4A"/>
    <w:rsid w:val="00263451"/>
    <w:rsid w:val="00264B77"/>
    <w:rsid w:val="00266E96"/>
    <w:rsid w:val="002679E5"/>
    <w:rsid w:val="0027227D"/>
    <w:rsid w:val="002729F3"/>
    <w:rsid w:val="002729F6"/>
    <w:rsid w:val="00272AEB"/>
    <w:rsid w:val="002834F9"/>
    <w:rsid w:val="0028565D"/>
    <w:rsid w:val="0028718B"/>
    <w:rsid w:val="00291F02"/>
    <w:rsid w:val="00292007"/>
    <w:rsid w:val="00292EAD"/>
    <w:rsid w:val="00293324"/>
    <w:rsid w:val="0029353E"/>
    <w:rsid w:val="00294ED2"/>
    <w:rsid w:val="00297BB7"/>
    <w:rsid w:val="002A1046"/>
    <w:rsid w:val="002A384B"/>
    <w:rsid w:val="002A5671"/>
    <w:rsid w:val="002A66E5"/>
    <w:rsid w:val="002A6AD2"/>
    <w:rsid w:val="002B2314"/>
    <w:rsid w:val="002B43C5"/>
    <w:rsid w:val="002B4524"/>
    <w:rsid w:val="002B5FC4"/>
    <w:rsid w:val="002B73BC"/>
    <w:rsid w:val="002C006D"/>
    <w:rsid w:val="002C6591"/>
    <w:rsid w:val="002D14CC"/>
    <w:rsid w:val="002D16F3"/>
    <w:rsid w:val="002D4AEF"/>
    <w:rsid w:val="002D7F95"/>
    <w:rsid w:val="002E2AD8"/>
    <w:rsid w:val="002E505A"/>
    <w:rsid w:val="002E5E1F"/>
    <w:rsid w:val="002E70FB"/>
    <w:rsid w:val="002F2905"/>
    <w:rsid w:val="002F3787"/>
    <w:rsid w:val="002F50D8"/>
    <w:rsid w:val="002F6313"/>
    <w:rsid w:val="002F71A4"/>
    <w:rsid w:val="00303D1A"/>
    <w:rsid w:val="00305633"/>
    <w:rsid w:val="00305FF5"/>
    <w:rsid w:val="0030673D"/>
    <w:rsid w:val="00306CCA"/>
    <w:rsid w:val="00307496"/>
    <w:rsid w:val="00307C15"/>
    <w:rsid w:val="003110A6"/>
    <w:rsid w:val="003113C8"/>
    <w:rsid w:val="00311E9F"/>
    <w:rsid w:val="0031482E"/>
    <w:rsid w:val="00315BDA"/>
    <w:rsid w:val="00316538"/>
    <w:rsid w:val="00316A7B"/>
    <w:rsid w:val="00323648"/>
    <w:rsid w:val="00323713"/>
    <w:rsid w:val="00325F07"/>
    <w:rsid w:val="00326435"/>
    <w:rsid w:val="0032768A"/>
    <w:rsid w:val="00333CD7"/>
    <w:rsid w:val="00336B32"/>
    <w:rsid w:val="00336FE9"/>
    <w:rsid w:val="00337C40"/>
    <w:rsid w:val="00343903"/>
    <w:rsid w:val="00344733"/>
    <w:rsid w:val="00346743"/>
    <w:rsid w:val="003475E5"/>
    <w:rsid w:val="0035069A"/>
    <w:rsid w:val="00350C88"/>
    <w:rsid w:val="00351AFB"/>
    <w:rsid w:val="0035273D"/>
    <w:rsid w:val="00352B06"/>
    <w:rsid w:val="00356038"/>
    <w:rsid w:val="00356161"/>
    <w:rsid w:val="00356702"/>
    <w:rsid w:val="0035672B"/>
    <w:rsid w:val="003615D0"/>
    <w:rsid w:val="00361A17"/>
    <w:rsid w:val="00364A4C"/>
    <w:rsid w:val="00365A80"/>
    <w:rsid w:val="00365E74"/>
    <w:rsid w:val="003672DD"/>
    <w:rsid w:val="003714F7"/>
    <w:rsid w:val="00373163"/>
    <w:rsid w:val="003737F4"/>
    <w:rsid w:val="00373E2E"/>
    <w:rsid w:val="00374DF1"/>
    <w:rsid w:val="0037533E"/>
    <w:rsid w:val="00375C05"/>
    <w:rsid w:val="00376E17"/>
    <w:rsid w:val="003805AC"/>
    <w:rsid w:val="00382302"/>
    <w:rsid w:val="003824DD"/>
    <w:rsid w:val="003843C8"/>
    <w:rsid w:val="00386256"/>
    <w:rsid w:val="00390504"/>
    <w:rsid w:val="003926E7"/>
    <w:rsid w:val="00394DD6"/>
    <w:rsid w:val="003968EA"/>
    <w:rsid w:val="0039770F"/>
    <w:rsid w:val="003A0E7B"/>
    <w:rsid w:val="003A147F"/>
    <w:rsid w:val="003A188F"/>
    <w:rsid w:val="003A1C97"/>
    <w:rsid w:val="003A308C"/>
    <w:rsid w:val="003A3B72"/>
    <w:rsid w:val="003A460B"/>
    <w:rsid w:val="003A5E16"/>
    <w:rsid w:val="003A74AB"/>
    <w:rsid w:val="003A7E9D"/>
    <w:rsid w:val="003B1F53"/>
    <w:rsid w:val="003B4385"/>
    <w:rsid w:val="003B61C5"/>
    <w:rsid w:val="003B7B44"/>
    <w:rsid w:val="003B7C43"/>
    <w:rsid w:val="003C105C"/>
    <w:rsid w:val="003C2188"/>
    <w:rsid w:val="003C33A0"/>
    <w:rsid w:val="003C342B"/>
    <w:rsid w:val="003C7B33"/>
    <w:rsid w:val="003C7F64"/>
    <w:rsid w:val="003D2767"/>
    <w:rsid w:val="003D3767"/>
    <w:rsid w:val="003D3C6C"/>
    <w:rsid w:val="003D3F15"/>
    <w:rsid w:val="003D450D"/>
    <w:rsid w:val="003D55A1"/>
    <w:rsid w:val="003D6348"/>
    <w:rsid w:val="003D65C3"/>
    <w:rsid w:val="003E014D"/>
    <w:rsid w:val="003E16BA"/>
    <w:rsid w:val="003E3357"/>
    <w:rsid w:val="003E3F58"/>
    <w:rsid w:val="003E4253"/>
    <w:rsid w:val="003E482D"/>
    <w:rsid w:val="003E5394"/>
    <w:rsid w:val="003E58BF"/>
    <w:rsid w:val="003F1521"/>
    <w:rsid w:val="003F1534"/>
    <w:rsid w:val="003F2DEF"/>
    <w:rsid w:val="003F3060"/>
    <w:rsid w:val="003F7D7E"/>
    <w:rsid w:val="00400E05"/>
    <w:rsid w:val="004023DD"/>
    <w:rsid w:val="00402FC9"/>
    <w:rsid w:val="0040305C"/>
    <w:rsid w:val="0040631F"/>
    <w:rsid w:val="00406C80"/>
    <w:rsid w:val="00407417"/>
    <w:rsid w:val="00407644"/>
    <w:rsid w:val="00407816"/>
    <w:rsid w:val="00412BF6"/>
    <w:rsid w:val="004137B1"/>
    <w:rsid w:val="00416FA1"/>
    <w:rsid w:val="0041700F"/>
    <w:rsid w:val="004217D8"/>
    <w:rsid w:val="0042356D"/>
    <w:rsid w:val="004249B8"/>
    <w:rsid w:val="00424C52"/>
    <w:rsid w:val="004261A0"/>
    <w:rsid w:val="00426393"/>
    <w:rsid w:val="00427538"/>
    <w:rsid w:val="004329E9"/>
    <w:rsid w:val="00432E79"/>
    <w:rsid w:val="00433A36"/>
    <w:rsid w:val="00434216"/>
    <w:rsid w:val="00434DA5"/>
    <w:rsid w:val="004362B1"/>
    <w:rsid w:val="00436386"/>
    <w:rsid w:val="004368DB"/>
    <w:rsid w:val="00436A5A"/>
    <w:rsid w:val="0043710A"/>
    <w:rsid w:val="00437AE4"/>
    <w:rsid w:val="00444305"/>
    <w:rsid w:val="00444568"/>
    <w:rsid w:val="004452B6"/>
    <w:rsid w:val="004460DE"/>
    <w:rsid w:val="00447CFF"/>
    <w:rsid w:val="00450BB9"/>
    <w:rsid w:val="00451092"/>
    <w:rsid w:val="00451FE1"/>
    <w:rsid w:val="004527AD"/>
    <w:rsid w:val="004534E5"/>
    <w:rsid w:val="004539DF"/>
    <w:rsid w:val="004550B3"/>
    <w:rsid w:val="00455D34"/>
    <w:rsid w:val="00460316"/>
    <w:rsid w:val="00461040"/>
    <w:rsid w:val="00464C91"/>
    <w:rsid w:val="004660D2"/>
    <w:rsid w:val="00467143"/>
    <w:rsid w:val="00467E8F"/>
    <w:rsid w:val="00470941"/>
    <w:rsid w:val="004733F1"/>
    <w:rsid w:val="00473480"/>
    <w:rsid w:val="00474D80"/>
    <w:rsid w:val="0047516C"/>
    <w:rsid w:val="00475649"/>
    <w:rsid w:val="00480C5C"/>
    <w:rsid w:val="0048178F"/>
    <w:rsid w:val="00483963"/>
    <w:rsid w:val="00486ED0"/>
    <w:rsid w:val="00487C4F"/>
    <w:rsid w:val="00490420"/>
    <w:rsid w:val="004937D2"/>
    <w:rsid w:val="004A12B3"/>
    <w:rsid w:val="004A2B9A"/>
    <w:rsid w:val="004A2BE6"/>
    <w:rsid w:val="004A2BF8"/>
    <w:rsid w:val="004A40DC"/>
    <w:rsid w:val="004A5610"/>
    <w:rsid w:val="004A599C"/>
    <w:rsid w:val="004A59E5"/>
    <w:rsid w:val="004B0BE8"/>
    <w:rsid w:val="004B1A6A"/>
    <w:rsid w:val="004B1F22"/>
    <w:rsid w:val="004B234B"/>
    <w:rsid w:val="004B31ED"/>
    <w:rsid w:val="004B6A50"/>
    <w:rsid w:val="004C01E5"/>
    <w:rsid w:val="004C043D"/>
    <w:rsid w:val="004C1251"/>
    <w:rsid w:val="004C2154"/>
    <w:rsid w:val="004C304A"/>
    <w:rsid w:val="004C43B2"/>
    <w:rsid w:val="004C47DB"/>
    <w:rsid w:val="004C58AA"/>
    <w:rsid w:val="004C742C"/>
    <w:rsid w:val="004C792A"/>
    <w:rsid w:val="004D1E81"/>
    <w:rsid w:val="004D1FD7"/>
    <w:rsid w:val="004D3B36"/>
    <w:rsid w:val="004D5CE1"/>
    <w:rsid w:val="004D6C66"/>
    <w:rsid w:val="004E3FE9"/>
    <w:rsid w:val="004F0533"/>
    <w:rsid w:val="004F12A6"/>
    <w:rsid w:val="004F1D35"/>
    <w:rsid w:val="004F2CE0"/>
    <w:rsid w:val="004F32E5"/>
    <w:rsid w:val="004F39C1"/>
    <w:rsid w:val="004F6198"/>
    <w:rsid w:val="005017C0"/>
    <w:rsid w:val="005024DD"/>
    <w:rsid w:val="00502985"/>
    <w:rsid w:val="00502BF6"/>
    <w:rsid w:val="00502BFB"/>
    <w:rsid w:val="005039C6"/>
    <w:rsid w:val="0050431B"/>
    <w:rsid w:val="00504D87"/>
    <w:rsid w:val="0050597E"/>
    <w:rsid w:val="00510342"/>
    <w:rsid w:val="0051094B"/>
    <w:rsid w:val="00515A73"/>
    <w:rsid w:val="00517041"/>
    <w:rsid w:val="005176B8"/>
    <w:rsid w:val="00517E0F"/>
    <w:rsid w:val="00517E82"/>
    <w:rsid w:val="0052005A"/>
    <w:rsid w:val="0052176F"/>
    <w:rsid w:val="00522172"/>
    <w:rsid w:val="00527F57"/>
    <w:rsid w:val="0053004A"/>
    <w:rsid w:val="005334C0"/>
    <w:rsid w:val="0053566A"/>
    <w:rsid w:val="00540ED4"/>
    <w:rsid w:val="00542632"/>
    <w:rsid w:val="0054401B"/>
    <w:rsid w:val="00544A50"/>
    <w:rsid w:val="00545173"/>
    <w:rsid w:val="005453D1"/>
    <w:rsid w:val="005453FB"/>
    <w:rsid w:val="005453FF"/>
    <w:rsid w:val="005465CC"/>
    <w:rsid w:val="00546B13"/>
    <w:rsid w:val="00546CD4"/>
    <w:rsid w:val="00547023"/>
    <w:rsid w:val="00547CFB"/>
    <w:rsid w:val="0055075C"/>
    <w:rsid w:val="00550B10"/>
    <w:rsid w:val="00551DAE"/>
    <w:rsid w:val="00551FC7"/>
    <w:rsid w:val="005573EE"/>
    <w:rsid w:val="0056204A"/>
    <w:rsid w:val="00562CD6"/>
    <w:rsid w:val="0056409D"/>
    <w:rsid w:val="0056542C"/>
    <w:rsid w:val="00565975"/>
    <w:rsid w:val="0057235C"/>
    <w:rsid w:val="00572978"/>
    <w:rsid w:val="005730D6"/>
    <w:rsid w:val="0057366F"/>
    <w:rsid w:val="00575381"/>
    <w:rsid w:val="00581D5E"/>
    <w:rsid w:val="0058236D"/>
    <w:rsid w:val="00582FB0"/>
    <w:rsid w:val="00583104"/>
    <w:rsid w:val="005844D3"/>
    <w:rsid w:val="00584BA8"/>
    <w:rsid w:val="0058529E"/>
    <w:rsid w:val="00585BDF"/>
    <w:rsid w:val="00587B28"/>
    <w:rsid w:val="0059043D"/>
    <w:rsid w:val="005915B2"/>
    <w:rsid w:val="00591AE9"/>
    <w:rsid w:val="00592899"/>
    <w:rsid w:val="00595032"/>
    <w:rsid w:val="005A0C8A"/>
    <w:rsid w:val="005A1A25"/>
    <w:rsid w:val="005A3257"/>
    <w:rsid w:val="005A4226"/>
    <w:rsid w:val="005A47D4"/>
    <w:rsid w:val="005A4B59"/>
    <w:rsid w:val="005A78BD"/>
    <w:rsid w:val="005B0D0F"/>
    <w:rsid w:val="005B16A4"/>
    <w:rsid w:val="005B2037"/>
    <w:rsid w:val="005B3567"/>
    <w:rsid w:val="005B70A4"/>
    <w:rsid w:val="005C024D"/>
    <w:rsid w:val="005C0CCF"/>
    <w:rsid w:val="005C1BA9"/>
    <w:rsid w:val="005C3D4C"/>
    <w:rsid w:val="005C56CF"/>
    <w:rsid w:val="005C6BC1"/>
    <w:rsid w:val="005C7A8B"/>
    <w:rsid w:val="005D0606"/>
    <w:rsid w:val="005D27E7"/>
    <w:rsid w:val="005D34B4"/>
    <w:rsid w:val="005D3B37"/>
    <w:rsid w:val="005D4B03"/>
    <w:rsid w:val="005D4C6E"/>
    <w:rsid w:val="005D5651"/>
    <w:rsid w:val="005D5E23"/>
    <w:rsid w:val="005D5E46"/>
    <w:rsid w:val="005E2F8B"/>
    <w:rsid w:val="005E2FE9"/>
    <w:rsid w:val="005E374A"/>
    <w:rsid w:val="005E491E"/>
    <w:rsid w:val="005E4ABC"/>
    <w:rsid w:val="005E4EF6"/>
    <w:rsid w:val="005E5AD7"/>
    <w:rsid w:val="005F09C1"/>
    <w:rsid w:val="005F0EA3"/>
    <w:rsid w:val="005F3518"/>
    <w:rsid w:val="005F3B5B"/>
    <w:rsid w:val="005F4569"/>
    <w:rsid w:val="005F49C4"/>
    <w:rsid w:val="006009BA"/>
    <w:rsid w:val="00601739"/>
    <w:rsid w:val="0060348F"/>
    <w:rsid w:val="0060371A"/>
    <w:rsid w:val="0060447B"/>
    <w:rsid w:val="0060485D"/>
    <w:rsid w:val="00604C59"/>
    <w:rsid w:val="006075B5"/>
    <w:rsid w:val="006100DA"/>
    <w:rsid w:val="00611835"/>
    <w:rsid w:val="006135E4"/>
    <w:rsid w:val="006141AC"/>
    <w:rsid w:val="0061448F"/>
    <w:rsid w:val="006214C7"/>
    <w:rsid w:val="00622426"/>
    <w:rsid w:val="006224B8"/>
    <w:rsid w:val="00623039"/>
    <w:rsid w:val="00624235"/>
    <w:rsid w:val="0062664A"/>
    <w:rsid w:val="00626A6C"/>
    <w:rsid w:val="00627098"/>
    <w:rsid w:val="006272F0"/>
    <w:rsid w:val="00627373"/>
    <w:rsid w:val="00630F00"/>
    <w:rsid w:val="00635A16"/>
    <w:rsid w:val="00635CD4"/>
    <w:rsid w:val="0064165F"/>
    <w:rsid w:val="006417AF"/>
    <w:rsid w:val="00643CA6"/>
    <w:rsid w:val="006440B3"/>
    <w:rsid w:val="00644F90"/>
    <w:rsid w:val="00650A05"/>
    <w:rsid w:val="006523D4"/>
    <w:rsid w:val="00652C81"/>
    <w:rsid w:val="00652D40"/>
    <w:rsid w:val="00652E10"/>
    <w:rsid w:val="0065429B"/>
    <w:rsid w:val="0065462A"/>
    <w:rsid w:val="006562F3"/>
    <w:rsid w:val="0066017B"/>
    <w:rsid w:val="0066094E"/>
    <w:rsid w:val="00662E7A"/>
    <w:rsid w:val="00663F9C"/>
    <w:rsid w:val="00664367"/>
    <w:rsid w:val="006645E2"/>
    <w:rsid w:val="00666665"/>
    <w:rsid w:val="0066788B"/>
    <w:rsid w:val="00667B3F"/>
    <w:rsid w:val="00667C02"/>
    <w:rsid w:val="00667DBB"/>
    <w:rsid w:val="0067025D"/>
    <w:rsid w:val="0067213F"/>
    <w:rsid w:val="006736D1"/>
    <w:rsid w:val="00673708"/>
    <w:rsid w:val="00673CF9"/>
    <w:rsid w:val="00673D1E"/>
    <w:rsid w:val="006743A4"/>
    <w:rsid w:val="00675370"/>
    <w:rsid w:val="00675DD1"/>
    <w:rsid w:val="00676AF9"/>
    <w:rsid w:val="00677F6D"/>
    <w:rsid w:val="006804B6"/>
    <w:rsid w:val="00683A60"/>
    <w:rsid w:val="00685281"/>
    <w:rsid w:val="006854CC"/>
    <w:rsid w:val="0069036D"/>
    <w:rsid w:val="006905D3"/>
    <w:rsid w:val="00690670"/>
    <w:rsid w:val="00691ED4"/>
    <w:rsid w:val="006934EC"/>
    <w:rsid w:val="00693CE4"/>
    <w:rsid w:val="00694671"/>
    <w:rsid w:val="00695318"/>
    <w:rsid w:val="00696190"/>
    <w:rsid w:val="00696943"/>
    <w:rsid w:val="006A252D"/>
    <w:rsid w:val="006A535B"/>
    <w:rsid w:val="006A75CF"/>
    <w:rsid w:val="006B38A1"/>
    <w:rsid w:val="006B397D"/>
    <w:rsid w:val="006B5E1E"/>
    <w:rsid w:val="006B6197"/>
    <w:rsid w:val="006B7E01"/>
    <w:rsid w:val="006C0DD1"/>
    <w:rsid w:val="006C1046"/>
    <w:rsid w:val="006C1E63"/>
    <w:rsid w:val="006C7C6D"/>
    <w:rsid w:val="006D05CF"/>
    <w:rsid w:val="006D1F3D"/>
    <w:rsid w:val="006D414B"/>
    <w:rsid w:val="006D7622"/>
    <w:rsid w:val="006E0605"/>
    <w:rsid w:val="006E2E6A"/>
    <w:rsid w:val="006E4597"/>
    <w:rsid w:val="006E4C97"/>
    <w:rsid w:val="006E5E39"/>
    <w:rsid w:val="006E692F"/>
    <w:rsid w:val="006E7B5A"/>
    <w:rsid w:val="006E7B61"/>
    <w:rsid w:val="006F1568"/>
    <w:rsid w:val="006F1C58"/>
    <w:rsid w:val="006F2F3A"/>
    <w:rsid w:val="006F7100"/>
    <w:rsid w:val="0070046B"/>
    <w:rsid w:val="00700546"/>
    <w:rsid w:val="0070456C"/>
    <w:rsid w:val="00706E5B"/>
    <w:rsid w:val="007072E1"/>
    <w:rsid w:val="00707B51"/>
    <w:rsid w:val="007102B0"/>
    <w:rsid w:val="00710D43"/>
    <w:rsid w:val="00714B2B"/>
    <w:rsid w:val="007212DD"/>
    <w:rsid w:val="0072162D"/>
    <w:rsid w:val="00724265"/>
    <w:rsid w:val="00727A1F"/>
    <w:rsid w:val="00731350"/>
    <w:rsid w:val="00733261"/>
    <w:rsid w:val="00733C8F"/>
    <w:rsid w:val="0073495F"/>
    <w:rsid w:val="007353F1"/>
    <w:rsid w:val="00736AFA"/>
    <w:rsid w:val="007371DC"/>
    <w:rsid w:val="0073791F"/>
    <w:rsid w:val="00737CFC"/>
    <w:rsid w:val="00741860"/>
    <w:rsid w:val="007436A5"/>
    <w:rsid w:val="00743A8B"/>
    <w:rsid w:val="007501F5"/>
    <w:rsid w:val="00751E8B"/>
    <w:rsid w:val="00756D26"/>
    <w:rsid w:val="00757DDE"/>
    <w:rsid w:val="00760FE1"/>
    <w:rsid w:val="00761AAC"/>
    <w:rsid w:val="00761C25"/>
    <w:rsid w:val="00761D2C"/>
    <w:rsid w:val="00762C13"/>
    <w:rsid w:val="00763736"/>
    <w:rsid w:val="00764968"/>
    <w:rsid w:val="007659D5"/>
    <w:rsid w:val="00770E72"/>
    <w:rsid w:val="00771BA7"/>
    <w:rsid w:val="007743D4"/>
    <w:rsid w:val="007763A4"/>
    <w:rsid w:val="007764C9"/>
    <w:rsid w:val="007764F5"/>
    <w:rsid w:val="00782867"/>
    <w:rsid w:val="00785968"/>
    <w:rsid w:val="007865CA"/>
    <w:rsid w:val="00786BE4"/>
    <w:rsid w:val="00790421"/>
    <w:rsid w:val="00796CEC"/>
    <w:rsid w:val="00797352"/>
    <w:rsid w:val="007A0833"/>
    <w:rsid w:val="007A1500"/>
    <w:rsid w:val="007A25ED"/>
    <w:rsid w:val="007A429E"/>
    <w:rsid w:val="007A50BE"/>
    <w:rsid w:val="007A595F"/>
    <w:rsid w:val="007B05C4"/>
    <w:rsid w:val="007B3D62"/>
    <w:rsid w:val="007B3F48"/>
    <w:rsid w:val="007B49F1"/>
    <w:rsid w:val="007B747F"/>
    <w:rsid w:val="007C16B8"/>
    <w:rsid w:val="007C1D13"/>
    <w:rsid w:val="007C249E"/>
    <w:rsid w:val="007C4C7A"/>
    <w:rsid w:val="007C7C12"/>
    <w:rsid w:val="007D08E0"/>
    <w:rsid w:val="007D5020"/>
    <w:rsid w:val="007D5152"/>
    <w:rsid w:val="007D5475"/>
    <w:rsid w:val="007D5505"/>
    <w:rsid w:val="007D5D53"/>
    <w:rsid w:val="007D7338"/>
    <w:rsid w:val="007D74F3"/>
    <w:rsid w:val="007E12A2"/>
    <w:rsid w:val="007E1428"/>
    <w:rsid w:val="007E3242"/>
    <w:rsid w:val="007E3DFA"/>
    <w:rsid w:val="007E4460"/>
    <w:rsid w:val="007E529B"/>
    <w:rsid w:val="007E72D2"/>
    <w:rsid w:val="007F1ADC"/>
    <w:rsid w:val="007F24C7"/>
    <w:rsid w:val="00800F11"/>
    <w:rsid w:val="008014C0"/>
    <w:rsid w:val="008015F3"/>
    <w:rsid w:val="0080597F"/>
    <w:rsid w:val="00807767"/>
    <w:rsid w:val="00810F15"/>
    <w:rsid w:val="008111D8"/>
    <w:rsid w:val="0081271A"/>
    <w:rsid w:val="00812BBE"/>
    <w:rsid w:val="008145DA"/>
    <w:rsid w:val="00816728"/>
    <w:rsid w:val="00822383"/>
    <w:rsid w:val="00823CA3"/>
    <w:rsid w:val="0082530A"/>
    <w:rsid w:val="00826998"/>
    <w:rsid w:val="0083086B"/>
    <w:rsid w:val="008322BF"/>
    <w:rsid w:val="0083261E"/>
    <w:rsid w:val="00832E9A"/>
    <w:rsid w:val="00835138"/>
    <w:rsid w:val="00835BAC"/>
    <w:rsid w:val="00840439"/>
    <w:rsid w:val="008417EB"/>
    <w:rsid w:val="008421CC"/>
    <w:rsid w:val="0084386C"/>
    <w:rsid w:val="00843F37"/>
    <w:rsid w:val="00845C62"/>
    <w:rsid w:val="008467BF"/>
    <w:rsid w:val="008472F3"/>
    <w:rsid w:val="0084781F"/>
    <w:rsid w:val="0084783E"/>
    <w:rsid w:val="00851917"/>
    <w:rsid w:val="00852046"/>
    <w:rsid w:val="00852307"/>
    <w:rsid w:val="008561EE"/>
    <w:rsid w:val="0085655A"/>
    <w:rsid w:val="00856F84"/>
    <w:rsid w:val="0086086D"/>
    <w:rsid w:val="00861B24"/>
    <w:rsid w:val="00862317"/>
    <w:rsid w:val="008640EB"/>
    <w:rsid w:val="0086614E"/>
    <w:rsid w:val="0086720E"/>
    <w:rsid w:val="00867DB4"/>
    <w:rsid w:val="0087048C"/>
    <w:rsid w:val="00871D9B"/>
    <w:rsid w:val="00872CA4"/>
    <w:rsid w:val="00873C7C"/>
    <w:rsid w:val="00874902"/>
    <w:rsid w:val="008766D1"/>
    <w:rsid w:val="00877DDE"/>
    <w:rsid w:val="00881446"/>
    <w:rsid w:val="0088164F"/>
    <w:rsid w:val="00881D4E"/>
    <w:rsid w:val="00884837"/>
    <w:rsid w:val="00884E7B"/>
    <w:rsid w:val="00884EFF"/>
    <w:rsid w:val="00885707"/>
    <w:rsid w:val="00885A44"/>
    <w:rsid w:val="00885AF1"/>
    <w:rsid w:val="00885ED0"/>
    <w:rsid w:val="00890966"/>
    <w:rsid w:val="008919FF"/>
    <w:rsid w:val="00891FAA"/>
    <w:rsid w:val="00893624"/>
    <w:rsid w:val="00893DC3"/>
    <w:rsid w:val="008945F6"/>
    <w:rsid w:val="00895035"/>
    <w:rsid w:val="008952C0"/>
    <w:rsid w:val="008952E6"/>
    <w:rsid w:val="0089697B"/>
    <w:rsid w:val="008A01EF"/>
    <w:rsid w:val="008A1C80"/>
    <w:rsid w:val="008A2AAC"/>
    <w:rsid w:val="008A45DB"/>
    <w:rsid w:val="008A5D73"/>
    <w:rsid w:val="008A65A4"/>
    <w:rsid w:val="008B16D3"/>
    <w:rsid w:val="008B3134"/>
    <w:rsid w:val="008B4CA1"/>
    <w:rsid w:val="008B5CB3"/>
    <w:rsid w:val="008B6507"/>
    <w:rsid w:val="008B7578"/>
    <w:rsid w:val="008C0433"/>
    <w:rsid w:val="008C2FD1"/>
    <w:rsid w:val="008C61BC"/>
    <w:rsid w:val="008D0CB0"/>
    <w:rsid w:val="008D2371"/>
    <w:rsid w:val="008D32DC"/>
    <w:rsid w:val="008D36DD"/>
    <w:rsid w:val="008D3AF0"/>
    <w:rsid w:val="008D3E5F"/>
    <w:rsid w:val="008D54E0"/>
    <w:rsid w:val="008D5733"/>
    <w:rsid w:val="008D6746"/>
    <w:rsid w:val="008D729C"/>
    <w:rsid w:val="008D731A"/>
    <w:rsid w:val="008D75D7"/>
    <w:rsid w:val="008E097A"/>
    <w:rsid w:val="008E103F"/>
    <w:rsid w:val="008E2265"/>
    <w:rsid w:val="008E333B"/>
    <w:rsid w:val="008E46A3"/>
    <w:rsid w:val="008E4809"/>
    <w:rsid w:val="008E53CA"/>
    <w:rsid w:val="008E5AFE"/>
    <w:rsid w:val="008E5BC0"/>
    <w:rsid w:val="008F035F"/>
    <w:rsid w:val="008F4562"/>
    <w:rsid w:val="008F46CD"/>
    <w:rsid w:val="008F4A5C"/>
    <w:rsid w:val="008F4D44"/>
    <w:rsid w:val="008F5178"/>
    <w:rsid w:val="008F5354"/>
    <w:rsid w:val="008F548E"/>
    <w:rsid w:val="008F54BA"/>
    <w:rsid w:val="009012BB"/>
    <w:rsid w:val="0090637C"/>
    <w:rsid w:val="00911531"/>
    <w:rsid w:val="00911EC8"/>
    <w:rsid w:val="00912503"/>
    <w:rsid w:val="00912646"/>
    <w:rsid w:val="00912CBE"/>
    <w:rsid w:val="009143B6"/>
    <w:rsid w:val="00914C28"/>
    <w:rsid w:val="00914F37"/>
    <w:rsid w:val="009173F9"/>
    <w:rsid w:val="009209C7"/>
    <w:rsid w:val="009220A0"/>
    <w:rsid w:val="00922323"/>
    <w:rsid w:val="009243BA"/>
    <w:rsid w:val="00924703"/>
    <w:rsid w:val="00925564"/>
    <w:rsid w:val="009311DC"/>
    <w:rsid w:val="00931AD4"/>
    <w:rsid w:val="0093204C"/>
    <w:rsid w:val="00932863"/>
    <w:rsid w:val="00933B98"/>
    <w:rsid w:val="00934110"/>
    <w:rsid w:val="009363B0"/>
    <w:rsid w:val="00940663"/>
    <w:rsid w:val="009407E7"/>
    <w:rsid w:val="00940A47"/>
    <w:rsid w:val="0094116C"/>
    <w:rsid w:val="0094208D"/>
    <w:rsid w:val="00942253"/>
    <w:rsid w:val="00942DC5"/>
    <w:rsid w:val="00944685"/>
    <w:rsid w:val="0094553C"/>
    <w:rsid w:val="0094702B"/>
    <w:rsid w:val="009502ED"/>
    <w:rsid w:val="00950F23"/>
    <w:rsid w:val="00952E8F"/>
    <w:rsid w:val="009543CC"/>
    <w:rsid w:val="00955405"/>
    <w:rsid w:val="00956077"/>
    <w:rsid w:val="00956286"/>
    <w:rsid w:val="00964D12"/>
    <w:rsid w:val="009657FD"/>
    <w:rsid w:val="0096799B"/>
    <w:rsid w:val="00967B1D"/>
    <w:rsid w:val="00970107"/>
    <w:rsid w:val="00970FBE"/>
    <w:rsid w:val="009712BE"/>
    <w:rsid w:val="0097283F"/>
    <w:rsid w:val="009755BC"/>
    <w:rsid w:val="00975FF8"/>
    <w:rsid w:val="009766EC"/>
    <w:rsid w:val="00976970"/>
    <w:rsid w:val="00977942"/>
    <w:rsid w:val="00977DDB"/>
    <w:rsid w:val="00983A3C"/>
    <w:rsid w:val="00983BE4"/>
    <w:rsid w:val="00983FC9"/>
    <w:rsid w:val="00984199"/>
    <w:rsid w:val="0098425E"/>
    <w:rsid w:val="0098489F"/>
    <w:rsid w:val="00985D49"/>
    <w:rsid w:val="009862CD"/>
    <w:rsid w:val="00987182"/>
    <w:rsid w:val="00987EE9"/>
    <w:rsid w:val="0099093A"/>
    <w:rsid w:val="00990A3F"/>
    <w:rsid w:val="00991AD8"/>
    <w:rsid w:val="00993094"/>
    <w:rsid w:val="0099475B"/>
    <w:rsid w:val="009958A2"/>
    <w:rsid w:val="0099610A"/>
    <w:rsid w:val="00996378"/>
    <w:rsid w:val="009966A0"/>
    <w:rsid w:val="009966A4"/>
    <w:rsid w:val="00996814"/>
    <w:rsid w:val="009974CC"/>
    <w:rsid w:val="00997D25"/>
    <w:rsid w:val="009A3C4E"/>
    <w:rsid w:val="009A3CEA"/>
    <w:rsid w:val="009A3FC9"/>
    <w:rsid w:val="009A542D"/>
    <w:rsid w:val="009A648F"/>
    <w:rsid w:val="009A7230"/>
    <w:rsid w:val="009B0A63"/>
    <w:rsid w:val="009B16DF"/>
    <w:rsid w:val="009B4057"/>
    <w:rsid w:val="009B5A9C"/>
    <w:rsid w:val="009B7242"/>
    <w:rsid w:val="009C1260"/>
    <w:rsid w:val="009C3042"/>
    <w:rsid w:val="009C37EE"/>
    <w:rsid w:val="009C3BE9"/>
    <w:rsid w:val="009C44CF"/>
    <w:rsid w:val="009C45D0"/>
    <w:rsid w:val="009C6451"/>
    <w:rsid w:val="009C75E0"/>
    <w:rsid w:val="009C7C1C"/>
    <w:rsid w:val="009D0F8E"/>
    <w:rsid w:val="009D3A02"/>
    <w:rsid w:val="009D4441"/>
    <w:rsid w:val="009D5F22"/>
    <w:rsid w:val="009D673D"/>
    <w:rsid w:val="009D750C"/>
    <w:rsid w:val="009E3079"/>
    <w:rsid w:val="009E355F"/>
    <w:rsid w:val="009E428A"/>
    <w:rsid w:val="009E637B"/>
    <w:rsid w:val="009E73B9"/>
    <w:rsid w:val="009E7402"/>
    <w:rsid w:val="009F0175"/>
    <w:rsid w:val="009F0768"/>
    <w:rsid w:val="009F23A5"/>
    <w:rsid w:val="009F59F0"/>
    <w:rsid w:val="00A003C4"/>
    <w:rsid w:val="00A0477E"/>
    <w:rsid w:val="00A0546E"/>
    <w:rsid w:val="00A05FE1"/>
    <w:rsid w:val="00A061B7"/>
    <w:rsid w:val="00A0796A"/>
    <w:rsid w:val="00A12009"/>
    <w:rsid w:val="00A133BD"/>
    <w:rsid w:val="00A1440F"/>
    <w:rsid w:val="00A147F2"/>
    <w:rsid w:val="00A21532"/>
    <w:rsid w:val="00A21A7E"/>
    <w:rsid w:val="00A24F24"/>
    <w:rsid w:val="00A25ECD"/>
    <w:rsid w:val="00A272A5"/>
    <w:rsid w:val="00A2751A"/>
    <w:rsid w:val="00A31367"/>
    <w:rsid w:val="00A31FDB"/>
    <w:rsid w:val="00A3234F"/>
    <w:rsid w:val="00A344E7"/>
    <w:rsid w:val="00A36505"/>
    <w:rsid w:val="00A402F2"/>
    <w:rsid w:val="00A42510"/>
    <w:rsid w:val="00A426A4"/>
    <w:rsid w:val="00A428F5"/>
    <w:rsid w:val="00A43D1F"/>
    <w:rsid w:val="00A44452"/>
    <w:rsid w:val="00A450DF"/>
    <w:rsid w:val="00A51E7A"/>
    <w:rsid w:val="00A52546"/>
    <w:rsid w:val="00A557CE"/>
    <w:rsid w:val="00A559B9"/>
    <w:rsid w:val="00A5703D"/>
    <w:rsid w:val="00A57F6B"/>
    <w:rsid w:val="00A60F98"/>
    <w:rsid w:val="00A61D8B"/>
    <w:rsid w:val="00A6301D"/>
    <w:rsid w:val="00A63773"/>
    <w:rsid w:val="00A640C7"/>
    <w:rsid w:val="00A643C1"/>
    <w:rsid w:val="00A66641"/>
    <w:rsid w:val="00A67238"/>
    <w:rsid w:val="00A67AEB"/>
    <w:rsid w:val="00A740C8"/>
    <w:rsid w:val="00A80309"/>
    <w:rsid w:val="00A80325"/>
    <w:rsid w:val="00A81B18"/>
    <w:rsid w:val="00A81D2F"/>
    <w:rsid w:val="00A83F64"/>
    <w:rsid w:val="00A84A0A"/>
    <w:rsid w:val="00A866C2"/>
    <w:rsid w:val="00A8696B"/>
    <w:rsid w:val="00A907CF"/>
    <w:rsid w:val="00A91713"/>
    <w:rsid w:val="00A9488D"/>
    <w:rsid w:val="00A959D8"/>
    <w:rsid w:val="00A96007"/>
    <w:rsid w:val="00AA022A"/>
    <w:rsid w:val="00AA196A"/>
    <w:rsid w:val="00AA1F1E"/>
    <w:rsid w:val="00AA4B05"/>
    <w:rsid w:val="00AA65B3"/>
    <w:rsid w:val="00AA75D3"/>
    <w:rsid w:val="00AB017A"/>
    <w:rsid w:val="00AB03A1"/>
    <w:rsid w:val="00AB0E65"/>
    <w:rsid w:val="00AB22CC"/>
    <w:rsid w:val="00AB2F9C"/>
    <w:rsid w:val="00AB3D98"/>
    <w:rsid w:val="00AB46F9"/>
    <w:rsid w:val="00AB5830"/>
    <w:rsid w:val="00AB6E2A"/>
    <w:rsid w:val="00AB7710"/>
    <w:rsid w:val="00AC4DBF"/>
    <w:rsid w:val="00AC6C89"/>
    <w:rsid w:val="00AD1ABA"/>
    <w:rsid w:val="00AD206F"/>
    <w:rsid w:val="00AD2688"/>
    <w:rsid w:val="00AD32B1"/>
    <w:rsid w:val="00AD48B1"/>
    <w:rsid w:val="00AD4FA4"/>
    <w:rsid w:val="00AD50C3"/>
    <w:rsid w:val="00AD566A"/>
    <w:rsid w:val="00AD72E0"/>
    <w:rsid w:val="00AE0B1E"/>
    <w:rsid w:val="00AE1CB4"/>
    <w:rsid w:val="00AE284C"/>
    <w:rsid w:val="00AE333A"/>
    <w:rsid w:val="00AE653F"/>
    <w:rsid w:val="00AF01B4"/>
    <w:rsid w:val="00AF06AD"/>
    <w:rsid w:val="00AF07C4"/>
    <w:rsid w:val="00AF24F1"/>
    <w:rsid w:val="00AF2730"/>
    <w:rsid w:val="00AF2E6F"/>
    <w:rsid w:val="00AF3529"/>
    <w:rsid w:val="00AF39B7"/>
    <w:rsid w:val="00AF3B56"/>
    <w:rsid w:val="00AF419B"/>
    <w:rsid w:val="00AF610F"/>
    <w:rsid w:val="00AF6687"/>
    <w:rsid w:val="00B02467"/>
    <w:rsid w:val="00B02A3E"/>
    <w:rsid w:val="00B02D3C"/>
    <w:rsid w:val="00B0313F"/>
    <w:rsid w:val="00B04169"/>
    <w:rsid w:val="00B05027"/>
    <w:rsid w:val="00B0569A"/>
    <w:rsid w:val="00B07FEB"/>
    <w:rsid w:val="00B1091E"/>
    <w:rsid w:val="00B11A38"/>
    <w:rsid w:val="00B12629"/>
    <w:rsid w:val="00B12966"/>
    <w:rsid w:val="00B12BA9"/>
    <w:rsid w:val="00B13695"/>
    <w:rsid w:val="00B13B36"/>
    <w:rsid w:val="00B156A4"/>
    <w:rsid w:val="00B15E22"/>
    <w:rsid w:val="00B20B5B"/>
    <w:rsid w:val="00B21445"/>
    <w:rsid w:val="00B22501"/>
    <w:rsid w:val="00B22BD8"/>
    <w:rsid w:val="00B22EA5"/>
    <w:rsid w:val="00B232A5"/>
    <w:rsid w:val="00B244CB"/>
    <w:rsid w:val="00B252D6"/>
    <w:rsid w:val="00B254BE"/>
    <w:rsid w:val="00B26C72"/>
    <w:rsid w:val="00B303FC"/>
    <w:rsid w:val="00B3096E"/>
    <w:rsid w:val="00B3189C"/>
    <w:rsid w:val="00B35C66"/>
    <w:rsid w:val="00B40F5C"/>
    <w:rsid w:val="00B4142E"/>
    <w:rsid w:val="00B42C22"/>
    <w:rsid w:val="00B43095"/>
    <w:rsid w:val="00B4436E"/>
    <w:rsid w:val="00B4505C"/>
    <w:rsid w:val="00B45218"/>
    <w:rsid w:val="00B46C9D"/>
    <w:rsid w:val="00B47F9D"/>
    <w:rsid w:val="00B50E0B"/>
    <w:rsid w:val="00B5199B"/>
    <w:rsid w:val="00B5485B"/>
    <w:rsid w:val="00B55F4E"/>
    <w:rsid w:val="00B614F5"/>
    <w:rsid w:val="00B62A70"/>
    <w:rsid w:val="00B63DBA"/>
    <w:rsid w:val="00B63E90"/>
    <w:rsid w:val="00B64EA1"/>
    <w:rsid w:val="00B65ACF"/>
    <w:rsid w:val="00B66A83"/>
    <w:rsid w:val="00B67517"/>
    <w:rsid w:val="00B72D68"/>
    <w:rsid w:val="00B73300"/>
    <w:rsid w:val="00B777F6"/>
    <w:rsid w:val="00B80B56"/>
    <w:rsid w:val="00B821B6"/>
    <w:rsid w:val="00B829F2"/>
    <w:rsid w:val="00B862D4"/>
    <w:rsid w:val="00B868B2"/>
    <w:rsid w:val="00B9012C"/>
    <w:rsid w:val="00B904DC"/>
    <w:rsid w:val="00B92078"/>
    <w:rsid w:val="00B948C7"/>
    <w:rsid w:val="00B94DA1"/>
    <w:rsid w:val="00B95BBB"/>
    <w:rsid w:val="00B9731F"/>
    <w:rsid w:val="00B97F1F"/>
    <w:rsid w:val="00BA6567"/>
    <w:rsid w:val="00BA6588"/>
    <w:rsid w:val="00BA6E7F"/>
    <w:rsid w:val="00BB1138"/>
    <w:rsid w:val="00BB2EC3"/>
    <w:rsid w:val="00BB5339"/>
    <w:rsid w:val="00BB7956"/>
    <w:rsid w:val="00BC082C"/>
    <w:rsid w:val="00BC270C"/>
    <w:rsid w:val="00BC350D"/>
    <w:rsid w:val="00BC3939"/>
    <w:rsid w:val="00BC7D55"/>
    <w:rsid w:val="00BD17DB"/>
    <w:rsid w:val="00BD1A2A"/>
    <w:rsid w:val="00BD2CAF"/>
    <w:rsid w:val="00BD2FE4"/>
    <w:rsid w:val="00BD5186"/>
    <w:rsid w:val="00BD56ED"/>
    <w:rsid w:val="00BE060C"/>
    <w:rsid w:val="00BE08DC"/>
    <w:rsid w:val="00BE14E4"/>
    <w:rsid w:val="00BE2F24"/>
    <w:rsid w:val="00BE4BED"/>
    <w:rsid w:val="00BE5867"/>
    <w:rsid w:val="00BE5CEB"/>
    <w:rsid w:val="00BE68D3"/>
    <w:rsid w:val="00BE6E9E"/>
    <w:rsid w:val="00BF0177"/>
    <w:rsid w:val="00BF0A3E"/>
    <w:rsid w:val="00BF0D0F"/>
    <w:rsid w:val="00BF1444"/>
    <w:rsid w:val="00BF1B20"/>
    <w:rsid w:val="00BF7EEE"/>
    <w:rsid w:val="00C016C0"/>
    <w:rsid w:val="00C02AC8"/>
    <w:rsid w:val="00C03764"/>
    <w:rsid w:val="00C03FD5"/>
    <w:rsid w:val="00C05EE0"/>
    <w:rsid w:val="00C06BE0"/>
    <w:rsid w:val="00C07AF7"/>
    <w:rsid w:val="00C109A7"/>
    <w:rsid w:val="00C10EDA"/>
    <w:rsid w:val="00C12044"/>
    <w:rsid w:val="00C133C7"/>
    <w:rsid w:val="00C148B2"/>
    <w:rsid w:val="00C155CB"/>
    <w:rsid w:val="00C21A52"/>
    <w:rsid w:val="00C21D48"/>
    <w:rsid w:val="00C2258C"/>
    <w:rsid w:val="00C2275E"/>
    <w:rsid w:val="00C23487"/>
    <w:rsid w:val="00C24FC7"/>
    <w:rsid w:val="00C250D9"/>
    <w:rsid w:val="00C255D5"/>
    <w:rsid w:val="00C261EA"/>
    <w:rsid w:val="00C26501"/>
    <w:rsid w:val="00C2722C"/>
    <w:rsid w:val="00C3036B"/>
    <w:rsid w:val="00C31217"/>
    <w:rsid w:val="00C342A7"/>
    <w:rsid w:val="00C41748"/>
    <w:rsid w:val="00C420D6"/>
    <w:rsid w:val="00C42B4C"/>
    <w:rsid w:val="00C43AAC"/>
    <w:rsid w:val="00C450C4"/>
    <w:rsid w:val="00C45A3E"/>
    <w:rsid w:val="00C461C3"/>
    <w:rsid w:val="00C46519"/>
    <w:rsid w:val="00C47700"/>
    <w:rsid w:val="00C54F9D"/>
    <w:rsid w:val="00C6166F"/>
    <w:rsid w:val="00C62691"/>
    <w:rsid w:val="00C62F46"/>
    <w:rsid w:val="00C639F3"/>
    <w:rsid w:val="00C63EFA"/>
    <w:rsid w:val="00C748A3"/>
    <w:rsid w:val="00C74FCA"/>
    <w:rsid w:val="00C81918"/>
    <w:rsid w:val="00C81AE4"/>
    <w:rsid w:val="00C81BA6"/>
    <w:rsid w:val="00C82053"/>
    <w:rsid w:val="00C829DB"/>
    <w:rsid w:val="00C83EFC"/>
    <w:rsid w:val="00C85B8D"/>
    <w:rsid w:val="00C87378"/>
    <w:rsid w:val="00C90130"/>
    <w:rsid w:val="00C93382"/>
    <w:rsid w:val="00C93513"/>
    <w:rsid w:val="00C939C7"/>
    <w:rsid w:val="00C94CA2"/>
    <w:rsid w:val="00C95095"/>
    <w:rsid w:val="00C954C4"/>
    <w:rsid w:val="00C95FD7"/>
    <w:rsid w:val="00CA1B75"/>
    <w:rsid w:val="00CA2DD5"/>
    <w:rsid w:val="00CA3735"/>
    <w:rsid w:val="00CA5DE8"/>
    <w:rsid w:val="00CA61E0"/>
    <w:rsid w:val="00CA6343"/>
    <w:rsid w:val="00CB078D"/>
    <w:rsid w:val="00CB0D06"/>
    <w:rsid w:val="00CB1CED"/>
    <w:rsid w:val="00CB2418"/>
    <w:rsid w:val="00CB4E97"/>
    <w:rsid w:val="00CB6023"/>
    <w:rsid w:val="00CB65C4"/>
    <w:rsid w:val="00CB7079"/>
    <w:rsid w:val="00CC08F6"/>
    <w:rsid w:val="00CC0C8F"/>
    <w:rsid w:val="00CC19F4"/>
    <w:rsid w:val="00CC1FD1"/>
    <w:rsid w:val="00CC2DD2"/>
    <w:rsid w:val="00CC36EC"/>
    <w:rsid w:val="00CC3A8C"/>
    <w:rsid w:val="00CC42CE"/>
    <w:rsid w:val="00CC4A24"/>
    <w:rsid w:val="00CC58E6"/>
    <w:rsid w:val="00CC7DCF"/>
    <w:rsid w:val="00CD0EAB"/>
    <w:rsid w:val="00CD19D7"/>
    <w:rsid w:val="00CE1D4E"/>
    <w:rsid w:val="00CE6986"/>
    <w:rsid w:val="00CE6C07"/>
    <w:rsid w:val="00CE7220"/>
    <w:rsid w:val="00CE785D"/>
    <w:rsid w:val="00CF0BEB"/>
    <w:rsid w:val="00CF17A4"/>
    <w:rsid w:val="00CF180C"/>
    <w:rsid w:val="00CF2EB7"/>
    <w:rsid w:val="00CF2ED3"/>
    <w:rsid w:val="00CF2FD7"/>
    <w:rsid w:val="00CF3189"/>
    <w:rsid w:val="00CF3437"/>
    <w:rsid w:val="00CF4A28"/>
    <w:rsid w:val="00CF4B43"/>
    <w:rsid w:val="00CF4D81"/>
    <w:rsid w:val="00CF6EAE"/>
    <w:rsid w:val="00D01BCF"/>
    <w:rsid w:val="00D02E25"/>
    <w:rsid w:val="00D03496"/>
    <w:rsid w:val="00D052FE"/>
    <w:rsid w:val="00D0596D"/>
    <w:rsid w:val="00D11A0F"/>
    <w:rsid w:val="00D12569"/>
    <w:rsid w:val="00D12BDD"/>
    <w:rsid w:val="00D1333E"/>
    <w:rsid w:val="00D147AC"/>
    <w:rsid w:val="00D14856"/>
    <w:rsid w:val="00D14F66"/>
    <w:rsid w:val="00D15D28"/>
    <w:rsid w:val="00D22207"/>
    <w:rsid w:val="00D22888"/>
    <w:rsid w:val="00D25E7F"/>
    <w:rsid w:val="00D27D4F"/>
    <w:rsid w:val="00D27F96"/>
    <w:rsid w:val="00D30295"/>
    <w:rsid w:val="00D30A68"/>
    <w:rsid w:val="00D31A1F"/>
    <w:rsid w:val="00D31EEA"/>
    <w:rsid w:val="00D32925"/>
    <w:rsid w:val="00D33E40"/>
    <w:rsid w:val="00D37361"/>
    <w:rsid w:val="00D37D4A"/>
    <w:rsid w:val="00D37E2A"/>
    <w:rsid w:val="00D40BA8"/>
    <w:rsid w:val="00D43A5F"/>
    <w:rsid w:val="00D43D12"/>
    <w:rsid w:val="00D43E0C"/>
    <w:rsid w:val="00D4430C"/>
    <w:rsid w:val="00D44534"/>
    <w:rsid w:val="00D45ECE"/>
    <w:rsid w:val="00D4674C"/>
    <w:rsid w:val="00D46CB9"/>
    <w:rsid w:val="00D477A3"/>
    <w:rsid w:val="00D47C6F"/>
    <w:rsid w:val="00D52590"/>
    <w:rsid w:val="00D529D5"/>
    <w:rsid w:val="00D568FF"/>
    <w:rsid w:val="00D56D57"/>
    <w:rsid w:val="00D57C77"/>
    <w:rsid w:val="00D6032A"/>
    <w:rsid w:val="00D603B5"/>
    <w:rsid w:val="00D61BC7"/>
    <w:rsid w:val="00D6553E"/>
    <w:rsid w:val="00D7039C"/>
    <w:rsid w:val="00D708AE"/>
    <w:rsid w:val="00D73294"/>
    <w:rsid w:val="00D73A96"/>
    <w:rsid w:val="00D775FE"/>
    <w:rsid w:val="00D77779"/>
    <w:rsid w:val="00D80417"/>
    <w:rsid w:val="00D81459"/>
    <w:rsid w:val="00D8173D"/>
    <w:rsid w:val="00D8226F"/>
    <w:rsid w:val="00D82520"/>
    <w:rsid w:val="00D82DEE"/>
    <w:rsid w:val="00D85069"/>
    <w:rsid w:val="00D87D4D"/>
    <w:rsid w:val="00D90F7E"/>
    <w:rsid w:val="00D927BD"/>
    <w:rsid w:val="00D9280B"/>
    <w:rsid w:val="00D93194"/>
    <w:rsid w:val="00D93EEC"/>
    <w:rsid w:val="00D95691"/>
    <w:rsid w:val="00D95D87"/>
    <w:rsid w:val="00D9605C"/>
    <w:rsid w:val="00D9624A"/>
    <w:rsid w:val="00DA1149"/>
    <w:rsid w:val="00DA3415"/>
    <w:rsid w:val="00DA6A28"/>
    <w:rsid w:val="00DB05B4"/>
    <w:rsid w:val="00DB1162"/>
    <w:rsid w:val="00DB2421"/>
    <w:rsid w:val="00DB2505"/>
    <w:rsid w:val="00DB33F5"/>
    <w:rsid w:val="00DB4664"/>
    <w:rsid w:val="00DC21FD"/>
    <w:rsid w:val="00DC2FF1"/>
    <w:rsid w:val="00DC3663"/>
    <w:rsid w:val="00DC46C1"/>
    <w:rsid w:val="00DC5487"/>
    <w:rsid w:val="00DC59F7"/>
    <w:rsid w:val="00DD024E"/>
    <w:rsid w:val="00DD6AD6"/>
    <w:rsid w:val="00DD71E8"/>
    <w:rsid w:val="00DD7846"/>
    <w:rsid w:val="00DD7BC3"/>
    <w:rsid w:val="00DD7E49"/>
    <w:rsid w:val="00DE1DCE"/>
    <w:rsid w:val="00DE1FC9"/>
    <w:rsid w:val="00DE237C"/>
    <w:rsid w:val="00DE3247"/>
    <w:rsid w:val="00DE4325"/>
    <w:rsid w:val="00DE47F0"/>
    <w:rsid w:val="00DE6D48"/>
    <w:rsid w:val="00DE6EB2"/>
    <w:rsid w:val="00DF1753"/>
    <w:rsid w:val="00DF41C3"/>
    <w:rsid w:val="00DF6A21"/>
    <w:rsid w:val="00DF720D"/>
    <w:rsid w:val="00E00430"/>
    <w:rsid w:val="00E00E94"/>
    <w:rsid w:val="00E0105D"/>
    <w:rsid w:val="00E03996"/>
    <w:rsid w:val="00E042DE"/>
    <w:rsid w:val="00E05C9B"/>
    <w:rsid w:val="00E05D30"/>
    <w:rsid w:val="00E10998"/>
    <w:rsid w:val="00E109E2"/>
    <w:rsid w:val="00E12E13"/>
    <w:rsid w:val="00E14C77"/>
    <w:rsid w:val="00E1654A"/>
    <w:rsid w:val="00E174B3"/>
    <w:rsid w:val="00E177F6"/>
    <w:rsid w:val="00E20E15"/>
    <w:rsid w:val="00E21071"/>
    <w:rsid w:val="00E227F9"/>
    <w:rsid w:val="00E22B12"/>
    <w:rsid w:val="00E24131"/>
    <w:rsid w:val="00E24F7C"/>
    <w:rsid w:val="00E30237"/>
    <w:rsid w:val="00E31432"/>
    <w:rsid w:val="00E31932"/>
    <w:rsid w:val="00E31940"/>
    <w:rsid w:val="00E33E42"/>
    <w:rsid w:val="00E348C3"/>
    <w:rsid w:val="00E3506F"/>
    <w:rsid w:val="00E353F9"/>
    <w:rsid w:val="00E36CB7"/>
    <w:rsid w:val="00E37E61"/>
    <w:rsid w:val="00E448DB"/>
    <w:rsid w:val="00E45B60"/>
    <w:rsid w:val="00E45D76"/>
    <w:rsid w:val="00E478F7"/>
    <w:rsid w:val="00E50C0D"/>
    <w:rsid w:val="00E51A9E"/>
    <w:rsid w:val="00E52600"/>
    <w:rsid w:val="00E5263D"/>
    <w:rsid w:val="00E551F1"/>
    <w:rsid w:val="00E55924"/>
    <w:rsid w:val="00E55FDC"/>
    <w:rsid w:val="00E5665C"/>
    <w:rsid w:val="00E56C88"/>
    <w:rsid w:val="00E56F3C"/>
    <w:rsid w:val="00E62789"/>
    <w:rsid w:val="00E63F7C"/>
    <w:rsid w:val="00E665D0"/>
    <w:rsid w:val="00E67ADE"/>
    <w:rsid w:val="00E723DF"/>
    <w:rsid w:val="00E73DAB"/>
    <w:rsid w:val="00E808B9"/>
    <w:rsid w:val="00E81045"/>
    <w:rsid w:val="00E81ADC"/>
    <w:rsid w:val="00E8300C"/>
    <w:rsid w:val="00E834F4"/>
    <w:rsid w:val="00E905BF"/>
    <w:rsid w:val="00E908ED"/>
    <w:rsid w:val="00E91B27"/>
    <w:rsid w:val="00E9565C"/>
    <w:rsid w:val="00E9764A"/>
    <w:rsid w:val="00E978B4"/>
    <w:rsid w:val="00EA3AB5"/>
    <w:rsid w:val="00EA4244"/>
    <w:rsid w:val="00EA7DEA"/>
    <w:rsid w:val="00EB0C69"/>
    <w:rsid w:val="00EB112B"/>
    <w:rsid w:val="00EB21A8"/>
    <w:rsid w:val="00EB302B"/>
    <w:rsid w:val="00EB4F8F"/>
    <w:rsid w:val="00EB731E"/>
    <w:rsid w:val="00EB7FD1"/>
    <w:rsid w:val="00EC0066"/>
    <w:rsid w:val="00EC06DB"/>
    <w:rsid w:val="00ED0470"/>
    <w:rsid w:val="00ED2197"/>
    <w:rsid w:val="00ED3C58"/>
    <w:rsid w:val="00ED5CAC"/>
    <w:rsid w:val="00ED5E97"/>
    <w:rsid w:val="00ED617A"/>
    <w:rsid w:val="00ED662C"/>
    <w:rsid w:val="00EE2B5F"/>
    <w:rsid w:val="00EE3454"/>
    <w:rsid w:val="00EE61BE"/>
    <w:rsid w:val="00EE7596"/>
    <w:rsid w:val="00EF20A5"/>
    <w:rsid w:val="00EF4489"/>
    <w:rsid w:val="00F009C9"/>
    <w:rsid w:val="00F02B48"/>
    <w:rsid w:val="00F0489A"/>
    <w:rsid w:val="00F10198"/>
    <w:rsid w:val="00F102B5"/>
    <w:rsid w:val="00F107E0"/>
    <w:rsid w:val="00F108E7"/>
    <w:rsid w:val="00F10FB8"/>
    <w:rsid w:val="00F13815"/>
    <w:rsid w:val="00F13C4A"/>
    <w:rsid w:val="00F16928"/>
    <w:rsid w:val="00F21121"/>
    <w:rsid w:val="00F21493"/>
    <w:rsid w:val="00F21ABB"/>
    <w:rsid w:val="00F24616"/>
    <w:rsid w:val="00F24BD2"/>
    <w:rsid w:val="00F26190"/>
    <w:rsid w:val="00F27151"/>
    <w:rsid w:val="00F27760"/>
    <w:rsid w:val="00F30121"/>
    <w:rsid w:val="00F31192"/>
    <w:rsid w:val="00F31A8F"/>
    <w:rsid w:val="00F3226B"/>
    <w:rsid w:val="00F35D38"/>
    <w:rsid w:val="00F3743D"/>
    <w:rsid w:val="00F400CF"/>
    <w:rsid w:val="00F42504"/>
    <w:rsid w:val="00F42883"/>
    <w:rsid w:val="00F4442A"/>
    <w:rsid w:val="00F4482E"/>
    <w:rsid w:val="00F44BFE"/>
    <w:rsid w:val="00F46F55"/>
    <w:rsid w:val="00F471F9"/>
    <w:rsid w:val="00F506C6"/>
    <w:rsid w:val="00F50BFA"/>
    <w:rsid w:val="00F51166"/>
    <w:rsid w:val="00F519E9"/>
    <w:rsid w:val="00F51B09"/>
    <w:rsid w:val="00F5222B"/>
    <w:rsid w:val="00F52256"/>
    <w:rsid w:val="00F55CB7"/>
    <w:rsid w:val="00F55F30"/>
    <w:rsid w:val="00F60E89"/>
    <w:rsid w:val="00F6269C"/>
    <w:rsid w:val="00F6372A"/>
    <w:rsid w:val="00F644EA"/>
    <w:rsid w:val="00F659EF"/>
    <w:rsid w:val="00F65FC5"/>
    <w:rsid w:val="00F66251"/>
    <w:rsid w:val="00F668DB"/>
    <w:rsid w:val="00F67472"/>
    <w:rsid w:val="00F67781"/>
    <w:rsid w:val="00F73640"/>
    <w:rsid w:val="00F80751"/>
    <w:rsid w:val="00F80812"/>
    <w:rsid w:val="00F83305"/>
    <w:rsid w:val="00F83FC3"/>
    <w:rsid w:val="00F8484E"/>
    <w:rsid w:val="00F84DE5"/>
    <w:rsid w:val="00F8640A"/>
    <w:rsid w:val="00F86C75"/>
    <w:rsid w:val="00F93714"/>
    <w:rsid w:val="00F93736"/>
    <w:rsid w:val="00F940B2"/>
    <w:rsid w:val="00F9456C"/>
    <w:rsid w:val="00F95920"/>
    <w:rsid w:val="00FA473C"/>
    <w:rsid w:val="00FA6E19"/>
    <w:rsid w:val="00FB2BCF"/>
    <w:rsid w:val="00FB4015"/>
    <w:rsid w:val="00FB4F66"/>
    <w:rsid w:val="00FB513D"/>
    <w:rsid w:val="00FB55C5"/>
    <w:rsid w:val="00FB7AF8"/>
    <w:rsid w:val="00FC0509"/>
    <w:rsid w:val="00FC12B0"/>
    <w:rsid w:val="00FC1D5B"/>
    <w:rsid w:val="00FC2FA8"/>
    <w:rsid w:val="00FC30A1"/>
    <w:rsid w:val="00FC31C2"/>
    <w:rsid w:val="00FC3BD5"/>
    <w:rsid w:val="00FC4D8C"/>
    <w:rsid w:val="00FC67CF"/>
    <w:rsid w:val="00FC7487"/>
    <w:rsid w:val="00FD19B5"/>
    <w:rsid w:val="00FD2606"/>
    <w:rsid w:val="00FD321D"/>
    <w:rsid w:val="00FD3EFA"/>
    <w:rsid w:val="00FD5084"/>
    <w:rsid w:val="00FD637D"/>
    <w:rsid w:val="00FD64CA"/>
    <w:rsid w:val="00FD7EFB"/>
    <w:rsid w:val="00FE2634"/>
    <w:rsid w:val="00FE39F4"/>
    <w:rsid w:val="00FE5611"/>
    <w:rsid w:val="00FE572B"/>
    <w:rsid w:val="00FE6964"/>
    <w:rsid w:val="00FE6F9F"/>
    <w:rsid w:val="00FE70C5"/>
    <w:rsid w:val="00FF3E58"/>
    <w:rsid w:val="00FF5465"/>
    <w:rsid w:val="00FF7434"/>
    <w:rsid w:val="011EED7C"/>
    <w:rsid w:val="014F6F95"/>
    <w:rsid w:val="02A8996B"/>
    <w:rsid w:val="031F0DF1"/>
    <w:rsid w:val="03C82284"/>
    <w:rsid w:val="054E5F12"/>
    <w:rsid w:val="05DAE65A"/>
    <w:rsid w:val="06712866"/>
    <w:rsid w:val="06A3D708"/>
    <w:rsid w:val="07F9646B"/>
    <w:rsid w:val="08420C31"/>
    <w:rsid w:val="08ACDBA7"/>
    <w:rsid w:val="0936E4D5"/>
    <w:rsid w:val="0B0904ED"/>
    <w:rsid w:val="0B93F74C"/>
    <w:rsid w:val="0BEAB23B"/>
    <w:rsid w:val="0CBF1E79"/>
    <w:rsid w:val="0CFD6AC4"/>
    <w:rsid w:val="0D311D8D"/>
    <w:rsid w:val="0DAFD343"/>
    <w:rsid w:val="0E0BEDF5"/>
    <w:rsid w:val="0EE575B8"/>
    <w:rsid w:val="0F5B3F23"/>
    <w:rsid w:val="11C6F1C3"/>
    <w:rsid w:val="13EEB0D6"/>
    <w:rsid w:val="1436A7A2"/>
    <w:rsid w:val="146F23D7"/>
    <w:rsid w:val="14A7023A"/>
    <w:rsid w:val="157DECB9"/>
    <w:rsid w:val="15A56450"/>
    <w:rsid w:val="166A0B9D"/>
    <w:rsid w:val="1689EA1A"/>
    <w:rsid w:val="16E47E69"/>
    <w:rsid w:val="16F4B89C"/>
    <w:rsid w:val="1796DB69"/>
    <w:rsid w:val="17BC3DF8"/>
    <w:rsid w:val="18A9E52E"/>
    <w:rsid w:val="18DBCEDB"/>
    <w:rsid w:val="19834E74"/>
    <w:rsid w:val="19A7E755"/>
    <w:rsid w:val="19D8A598"/>
    <w:rsid w:val="1A1917CE"/>
    <w:rsid w:val="1B279A30"/>
    <w:rsid w:val="1B28B16D"/>
    <w:rsid w:val="1B633B93"/>
    <w:rsid w:val="1BCBBC73"/>
    <w:rsid w:val="1C488656"/>
    <w:rsid w:val="1DBE2DF1"/>
    <w:rsid w:val="1EB63545"/>
    <w:rsid w:val="1EE8D3E3"/>
    <w:rsid w:val="1F667984"/>
    <w:rsid w:val="1F976C9A"/>
    <w:rsid w:val="2094464C"/>
    <w:rsid w:val="22020BF9"/>
    <w:rsid w:val="22B0CD00"/>
    <w:rsid w:val="22D32ED1"/>
    <w:rsid w:val="23767414"/>
    <w:rsid w:val="238E03DD"/>
    <w:rsid w:val="23DFC6FD"/>
    <w:rsid w:val="23FE8613"/>
    <w:rsid w:val="24D748D6"/>
    <w:rsid w:val="251BE11D"/>
    <w:rsid w:val="26021CAC"/>
    <w:rsid w:val="265DCCC5"/>
    <w:rsid w:val="268D0116"/>
    <w:rsid w:val="2977BB41"/>
    <w:rsid w:val="2ACD8289"/>
    <w:rsid w:val="2B0F2E83"/>
    <w:rsid w:val="2B1AA43F"/>
    <w:rsid w:val="2C3180ED"/>
    <w:rsid w:val="2C390647"/>
    <w:rsid w:val="2C87E7CC"/>
    <w:rsid w:val="2DF5CD41"/>
    <w:rsid w:val="2E765ADB"/>
    <w:rsid w:val="2EEA807D"/>
    <w:rsid w:val="2EFDA96A"/>
    <w:rsid w:val="2FCEBD17"/>
    <w:rsid w:val="3104F210"/>
    <w:rsid w:val="316EE3E1"/>
    <w:rsid w:val="32C42349"/>
    <w:rsid w:val="336260EA"/>
    <w:rsid w:val="33ACC028"/>
    <w:rsid w:val="3538542F"/>
    <w:rsid w:val="35502225"/>
    <w:rsid w:val="35D6421A"/>
    <w:rsid w:val="35F12C96"/>
    <w:rsid w:val="35F498EC"/>
    <w:rsid w:val="3602CCCC"/>
    <w:rsid w:val="381877C4"/>
    <w:rsid w:val="38773940"/>
    <w:rsid w:val="39B7CD27"/>
    <w:rsid w:val="3A312172"/>
    <w:rsid w:val="3AE0D79C"/>
    <w:rsid w:val="3B5F61F5"/>
    <w:rsid w:val="3C3A68FD"/>
    <w:rsid w:val="3C599301"/>
    <w:rsid w:val="3CC50343"/>
    <w:rsid w:val="3CCF7D65"/>
    <w:rsid w:val="3CE616E1"/>
    <w:rsid w:val="3D331131"/>
    <w:rsid w:val="3D9F59F5"/>
    <w:rsid w:val="3E19AF33"/>
    <w:rsid w:val="3E1B0AA3"/>
    <w:rsid w:val="3EBFCB0E"/>
    <w:rsid w:val="3ECBD179"/>
    <w:rsid w:val="3EDD658E"/>
    <w:rsid w:val="3F25F5C7"/>
    <w:rsid w:val="3FC96F94"/>
    <w:rsid w:val="3FCFD644"/>
    <w:rsid w:val="40369C83"/>
    <w:rsid w:val="40F04A89"/>
    <w:rsid w:val="418B8BC2"/>
    <w:rsid w:val="42087DA5"/>
    <w:rsid w:val="4228AC5F"/>
    <w:rsid w:val="43485106"/>
    <w:rsid w:val="4416F990"/>
    <w:rsid w:val="4421B435"/>
    <w:rsid w:val="4472D726"/>
    <w:rsid w:val="44BF36F7"/>
    <w:rsid w:val="44F23ABA"/>
    <w:rsid w:val="451E6BE4"/>
    <w:rsid w:val="457FD22C"/>
    <w:rsid w:val="45D87F3D"/>
    <w:rsid w:val="45D91672"/>
    <w:rsid w:val="4676E3EB"/>
    <w:rsid w:val="46E0B55E"/>
    <w:rsid w:val="473CEDEF"/>
    <w:rsid w:val="47745A62"/>
    <w:rsid w:val="48B034B5"/>
    <w:rsid w:val="4AAEBBCD"/>
    <w:rsid w:val="4BC7A334"/>
    <w:rsid w:val="4DC059A1"/>
    <w:rsid w:val="4E2BF221"/>
    <w:rsid w:val="4E934BEB"/>
    <w:rsid w:val="4ED9FE92"/>
    <w:rsid w:val="4EDAC09B"/>
    <w:rsid w:val="4F57C637"/>
    <w:rsid w:val="4F852B95"/>
    <w:rsid w:val="5011613C"/>
    <w:rsid w:val="51779483"/>
    <w:rsid w:val="518930B0"/>
    <w:rsid w:val="526E06CA"/>
    <w:rsid w:val="52D6B034"/>
    <w:rsid w:val="52FFACA3"/>
    <w:rsid w:val="542D3F5E"/>
    <w:rsid w:val="54B9323B"/>
    <w:rsid w:val="55474314"/>
    <w:rsid w:val="554C9B0F"/>
    <w:rsid w:val="563FB21D"/>
    <w:rsid w:val="5657FED1"/>
    <w:rsid w:val="56FAADA4"/>
    <w:rsid w:val="57498621"/>
    <w:rsid w:val="57556F56"/>
    <w:rsid w:val="59243BD1"/>
    <w:rsid w:val="5950F16F"/>
    <w:rsid w:val="59DE8E1C"/>
    <w:rsid w:val="5A851AB4"/>
    <w:rsid w:val="5AB9A559"/>
    <w:rsid w:val="5BABD7A9"/>
    <w:rsid w:val="5C120BCB"/>
    <w:rsid w:val="5C16FAE9"/>
    <w:rsid w:val="5C3A5A35"/>
    <w:rsid w:val="5DA16F46"/>
    <w:rsid w:val="5DF24D00"/>
    <w:rsid w:val="5E9268C0"/>
    <w:rsid w:val="5EA7F4C8"/>
    <w:rsid w:val="5F6A75B4"/>
    <w:rsid w:val="5FD9E1CC"/>
    <w:rsid w:val="607A01CD"/>
    <w:rsid w:val="60881182"/>
    <w:rsid w:val="611AEAF0"/>
    <w:rsid w:val="62EED031"/>
    <w:rsid w:val="6311AE7A"/>
    <w:rsid w:val="63798943"/>
    <w:rsid w:val="6538DE81"/>
    <w:rsid w:val="66973D47"/>
    <w:rsid w:val="66DDC5DC"/>
    <w:rsid w:val="66E6E4C2"/>
    <w:rsid w:val="66EBA6CA"/>
    <w:rsid w:val="66FB7E04"/>
    <w:rsid w:val="682EAC3D"/>
    <w:rsid w:val="68A7987D"/>
    <w:rsid w:val="69D2C69A"/>
    <w:rsid w:val="69F54473"/>
    <w:rsid w:val="6CC8F5A4"/>
    <w:rsid w:val="6D14C86D"/>
    <w:rsid w:val="6DD59D3B"/>
    <w:rsid w:val="6DF72334"/>
    <w:rsid w:val="6E9573F3"/>
    <w:rsid w:val="6EAEF1D7"/>
    <w:rsid w:val="6ED4F0CE"/>
    <w:rsid w:val="6F4F5923"/>
    <w:rsid w:val="702B9289"/>
    <w:rsid w:val="705B725F"/>
    <w:rsid w:val="7094F601"/>
    <w:rsid w:val="714AB64E"/>
    <w:rsid w:val="718E2302"/>
    <w:rsid w:val="71BBD4AB"/>
    <w:rsid w:val="71D40F7C"/>
    <w:rsid w:val="71E1FF03"/>
    <w:rsid w:val="7205F84F"/>
    <w:rsid w:val="729B6981"/>
    <w:rsid w:val="72C3CEDF"/>
    <w:rsid w:val="732A48B2"/>
    <w:rsid w:val="73AFCB44"/>
    <w:rsid w:val="73AFFF37"/>
    <w:rsid w:val="74B6C7C9"/>
    <w:rsid w:val="759FD774"/>
    <w:rsid w:val="75E8D3DC"/>
    <w:rsid w:val="76357593"/>
    <w:rsid w:val="7671534F"/>
    <w:rsid w:val="76717C3A"/>
    <w:rsid w:val="777044BA"/>
    <w:rsid w:val="7781B77B"/>
    <w:rsid w:val="77D526A1"/>
    <w:rsid w:val="78AA18B9"/>
    <w:rsid w:val="78B50F22"/>
    <w:rsid w:val="7968F9E2"/>
    <w:rsid w:val="797580B6"/>
    <w:rsid w:val="7B61F93D"/>
    <w:rsid w:val="7C08CE1A"/>
    <w:rsid w:val="7C093175"/>
    <w:rsid w:val="7D054E2F"/>
    <w:rsid w:val="7D2C5318"/>
    <w:rsid w:val="7DA5F889"/>
    <w:rsid w:val="7DDFAF70"/>
    <w:rsid w:val="7E1962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3E00E"/>
  <w15:chartTrackingRefBased/>
  <w15:docId w15:val="{359B7186-EFF0-42A4-94F1-7246C8F3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97"/>
  </w:style>
  <w:style w:type="paragraph" w:styleId="Heading1">
    <w:name w:val="heading 1"/>
    <w:basedOn w:val="Normal"/>
    <w:next w:val="Normal"/>
    <w:link w:val="Heading1Char"/>
    <w:uiPriority w:val="9"/>
    <w:qFormat/>
    <w:rsid w:val="00BC350D"/>
    <w:pPr>
      <w:keepNext/>
      <w:spacing w:before="240" w:after="60" w:line="240" w:lineRule="auto"/>
      <w:jc w:val="center"/>
      <w:outlineLvl w:val="0"/>
    </w:pPr>
    <w:rPr>
      <w:rFonts w:ascii="Arial" w:eastAsia="Times New Roman" w:hAnsi="Arial" w:cs="Times New Roman"/>
      <w:b/>
      <w:bCs/>
      <w:kern w:val="32"/>
      <w:sz w:val="28"/>
      <w:szCs w:val="32"/>
    </w:rPr>
  </w:style>
  <w:style w:type="paragraph" w:styleId="Heading2">
    <w:name w:val="heading 2"/>
    <w:basedOn w:val="Normal"/>
    <w:next w:val="Normal"/>
    <w:link w:val="Heading2Char"/>
    <w:uiPriority w:val="9"/>
    <w:unhideWhenUsed/>
    <w:qFormat/>
    <w:rsid w:val="00BC350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350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75B"/>
  </w:style>
  <w:style w:type="paragraph" w:styleId="Footer">
    <w:name w:val="footer"/>
    <w:basedOn w:val="Normal"/>
    <w:link w:val="FooterChar"/>
    <w:uiPriority w:val="99"/>
    <w:unhideWhenUsed/>
    <w:rsid w:val="00994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75B"/>
  </w:style>
  <w:style w:type="paragraph" w:styleId="BalloonText">
    <w:name w:val="Balloon Text"/>
    <w:basedOn w:val="Normal"/>
    <w:link w:val="BalloonTextChar"/>
    <w:uiPriority w:val="99"/>
    <w:semiHidden/>
    <w:unhideWhenUsed/>
    <w:rsid w:val="00055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59F"/>
    <w:rPr>
      <w:rFonts w:ascii="Segoe UI" w:hAnsi="Segoe UI" w:cs="Segoe UI"/>
      <w:sz w:val="18"/>
      <w:szCs w:val="18"/>
    </w:rPr>
  </w:style>
  <w:style w:type="paragraph" w:styleId="ListParagraph">
    <w:name w:val="List Paragraph"/>
    <w:basedOn w:val="Normal"/>
    <w:uiPriority w:val="34"/>
    <w:qFormat/>
    <w:rsid w:val="00D9605C"/>
    <w:pPr>
      <w:ind w:left="720"/>
      <w:contextualSpacing/>
    </w:pPr>
  </w:style>
  <w:style w:type="character" w:styleId="Hyperlink">
    <w:name w:val="Hyperlink"/>
    <w:basedOn w:val="DefaultParagraphFont"/>
    <w:uiPriority w:val="99"/>
    <w:unhideWhenUsed/>
    <w:rsid w:val="00D9605C"/>
    <w:rPr>
      <w:color w:val="0563C1" w:themeColor="hyperlink"/>
      <w:u w:val="single"/>
    </w:rPr>
  </w:style>
  <w:style w:type="character" w:customStyle="1" w:styleId="UnresolvedMention1">
    <w:name w:val="Unresolved Mention1"/>
    <w:basedOn w:val="DefaultParagraphFont"/>
    <w:uiPriority w:val="99"/>
    <w:semiHidden/>
    <w:unhideWhenUsed/>
    <w:rsid w:val="00D9605C"/>
    <w:rPr>
      <w:color w:val="605E5C"/>
      <w:shd w:val="clear" w:color="auto" w:fill="E1DFDD"/>
    </w:rPr>
  </w:style>
  <w:style w:type="character" w:customStyle="1" w:styleId="Heading1Char">
    <w:name w:val="Heading 1 Char"/>
    <w:basedOn w:val="DefaultParagraphFont"/>
    <w:link w:val="Heading1"/>
    <w:uiPriority w:val="9"/>
    <w:rsid w:val="00BC350D"/>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BC35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350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C350D"/>
    <w:rPr>
      <w:sz w:val="16"/>
      <w:szCs w:val="16"/>
    </w:rPr>
  </w:style>
  <w:style w:type="paragraph" w:styleId="CommentText">
    <w:name w:val="annotation text"/>
    <w:basedOn w:val="Normal"/>
    <w:link w:val="CommentTextChar"/>
    <w:uiPriority w:val="99"/>
    <w:unhideWhenUsed/>
    <w:rsid w:val="00BC350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BC350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C350D"/>
    <w:rPr>
      <w:b/>
      <w:bCs/>
    </w:rPr>
  </w:style>
  <w:style w:type="character" w:customStyle="1" w:styleId="CommentSubjectChar">
    <w:name w:val="Comment Subject Char"/>
    <w:basedOn w:val="CommentTextChar"/>
    <w:link w:val="CommentSubject"/>
    <w:uiPriority w:val="99"/>
    <w:semiHidden/>
    <w:rsid w:val="00BC350D"/>
    <w:rPr>
      <w:rFonts w:ascii="Calibri" w:hAnsi="Calibri" w:cs="Calibri"/>
      <w:b/>
      <w:bCs/>
      <w:sz w:val="20"/>
      <w:szCs w:val="20"/>
    </w:rPr>
  </w:style>
  <w:style w:type="paragraph" w:customStyle="1" w:styleId="Default">
    <w:name w:val="Default"/>
    <w:rsid w:val="00BC350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nhideWhenUsed/>
    <w:rsid w:val="00BC350D"/>
    <w:rPr>
      <w:color w:val="954F72" w:themeColor="followedHyperlink"/>
      <w:u w:val="single"/>
    </w:rPr>
  </w:style>
  <w:style w:type="table" w:styleId="TableGrid">
    <w:name w:val="Table Grid"/>
    <w:basedOn w:val="TableNormal"/>
    <w:uiPriority w:val="59"/>
    <w:rsid w:val="00BC350D"/>
    <w:pPr>
      <w:spacing w:after="0" w:line="240" w:lineRule="auto"/>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C350D"/>
    <w:rPr>
      <w:rFonts w:cs="Times New Roman"/>
      <w:i/>
      <w:iCs/>
    </w:rPr>
  </w:style>
  <w:style w:type="character" w:styleId="PageNumber">
    <w:name w:val="page number"/>
    <w:uiPriority w:val="99"/>
    <w:rsid w:val="00BC350D"/>
    <w:rPr>
      <w:rFonts w:cs="Times New Roman"/>
    </w:rPr>
  </w:style>
  <w:style w:type="paragraph" w:customStyle="1" w:styleId="DarkList-Accent31">
    <w:name w:val="Dark List - Accent 31"/>
    <w:hidden/>
    <w:uiPriority w:val="99"/>
    <w:semiHidden/>
    <w:rsid w:val="00BC350D"/>
    <w:pPr>
      <w:spacing w:after="0" w:line="240" w:lineRule="auto"/>
    </w:pPr>
    <w:rPr>
      <w:rFonts w:ascii="Cambria" w:eastAsia="Times New Roman" w:hAnsi="Cambria" w:cs="Times New Roman"/>
      <w:sz w:val="24"/>
      <w:szCs w:val="24"/>
    </w:rPr>
  </w:style>
  <w:style w:type="numbering" w:styleId="111111">
    <w:name w:val="Outline List 2"/>
    <w:aliases w:val="1.1.1"/>
    <w:basedOn w:val="NoList"/>
    <w:uiPriority w:val="99"/>
    <w:semiHidden/>
    <w:unhideWhenUsed/>
    <w:rsid w:val="00BC350D"/>
    <w:pPr>
      <w:numPr>
        <w:numId w:val="1"/>
      </w:numPr>
    </w:pPr>
  </w:style>
  <w:style w:type="paragraph" w:customStyle="1" w:styleId="p1">
    <w:name w:val="p1"/>
    <w:basedOn w:val="Normal"/>
    <w:rsid w:val="00BC350D"/>
    <w:pPr>
      <w:spacing w:after="0" w:line="240" w:lineRule="auto"/>
    </w:pPr>
    <w:rPr>
      <w:rFonts w:ascii=".SF UI Text" w:eastAsia="Calibri" w:hAnsi=".SF UI Text" w:cs="Times New Roman"/>
      <w:color w:val="454545"/>
      <w:sz w:val="26"/>
      <w:szCs w:val="26"/>
    </w:rPr>
  </w:style>
  <w:style w:type="character" w:customStyle="1" w:styleId="s1">
    <w:name w:val="s1"/>
    <w:rsid w:val="00BC350D"/>
    <w:rPr>
      <w:rFonts w:ascii=".SFUIText" w:hAnsi=".SFUIText" w:hint="default"/>
      <w:b w:val="0"/>
      <w:bCs w:val="0"/>
      <w:i w:val="0"/>
      <w:iCs w:val="0"/>
      <w:sz w:val="34"/>
      <w:szCs w:val="34"/>
    </w:rPr>
  </w:style>
  <w:style w:type="paragraph" w:customStyle="1" w:styleId="MediumList2-Accent21">
    <w:name w:val="Medium List 2 - Accent 21"/>
    <w:hidden/>
    <w:uiPriority w:val="99"/>
    <w:semiHidden/>
    <w:rsid w:val="00BC350D"/>
    <w:pPr>
      <w:spacing w:after="0" w:line="240" w:lineRule="auto"/>
    </w:pPr>
    <w:rPr>
      <w:rFonts w:ascii="Cambria" w:eastAsia="Times New Roman" w:hAnsi="Cambria" w:cs="Times New Roman"/>
      <w:sz w:val="24"/>
      <w:szCs w:val="24"/>
    </w:rPr>
  </w:style>
  <w:style w:type="paragraph" w:customStyle="1" w:styleId="ColorfulShading-Accent11">
    <w:name w:val="Colorful Shading - Accent 11"/>
    <w:hidden/>
    <w:uiPriority w:val="71"/>
    <w:rsid w:val="00BC350D"/>
    <w:pPr>
      <w:spacing w:after="0" w:line="240" w:lineRule="auto"/>
    </w:pPr>
    <w:rPr>
      <w:rFonts w:ascii="Cambria" w:eastAsia="Times New Roman" w:hAnsi="Cambria" w:cs="Times New Roman"/>
      <w:sz w:val="24"/>
      <w:szCs w:val="24"/>
    </w:rPr>
  </w:style>
  <w:style w:type="paragraph" w:styleId="NormalWeb">
    <w:name w:val="Normal (Web)"/>
    <w:basedOn w:val="Normal"/>
    <w:uiPriority w:val="99"/>
    <w:rsid w:val="00BC350D"/>
    <w:pPr>
      <w:spacing w:beforeLines="1" w:afterLines="1" w:after="0" w:line="240" w:lineRule="auto"/>
    </w:pPr>
    <w:rPr>
      <w:rFonts w:ascii="Times" w:eastAsia="Times New Roman" w:hAnsi="Times" w:cs="Times New Roman"/>
      <w:sz w:val="20"/>
      <w:szCs w:val="20"/>
    </w:rPr>
  </w:style>
  <w:style w:type="character" w:styleId="Strong">
    <w:name w:val="Strong"/>
    <w:basedOn w:val="DefaultParagraphFont"/>
    <w:uiPriority w:val="22"/>
    <w:qFormat/>
    <w:rsid w:val="000F3D3C"/>
    <w:rPr>
      <w:b/>
      <w:bCs/>
    </w:rPr>
  </w:style>
  <w:style w:type="paragraph" w:styleId="Title">
    <w:name w:val="Title"/>
    <w:basedOn w:val="Normal"/>
    <w:next w:val="Normal"/>
    <w:link w:val="TitleChar"/>
    <w:uiPriority w:val="10"/>
    <w:qFormat/>
    <w:rsid w:val="000F3D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D3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F3D3C"/>
    <w:pPr>
      <w:keepLines/>
      <w:spacing w:before="0" w:after="0" w:line="259" w:lineRule="auto"/>
      <w:jc w:val="left"/>
      <w:outlineLvl w:val="9"/>
    </w:pPr>
    <w:rPr>
      <w:rFonts w:eastAsiaTheme="majorEastAsia" w:cstheme="majorBidi"/>
      <w:b w:val="0"/>
      <w:bCs w:val="0"/>
      <w:color w:val="323E4F" w:themeColor="text2" w:themeShade="BF"/>
      <w:kern w:val="0"/>
      <w:sz w:val="32"/>
    </w:rPr>
  </w:style>
  <w:style w:type="paragraph" w:styleId="TOC1">
    <w:name w:val="toc 1"/>
    <w:basedOn w:val="Normal"/>
    <w:next w:val="Normal"/>
    <w:autoRedefine/>
    <w:uiPriority w:val="39"/>
    <w:unhideWhenUsed/>
    <w:rsid w:val="000F3D3C"/>
    <w:pPr>
      <w:spacing w:after="100" w:line="276" w:lineRule="auto"/>
    </w:pPr>
    <w:rPr>
      <w:rFonts w:ascii="Arial" w:hAnsi="Arial"/>
      <w:sz w:val="24"/>
    </w:rPr>
  </w:style>
  <w:style w:type="paragraph" w:styleId="TOC2">
    <w:name w:val="toc 2"/>
    <w:basedOn w:val="Normal"/>
    <w:next w:val="Normal"/>
    <w:autoRedefine/>
    <w:uiPriority w:val="39"/>
    <w:unhideWhenUsed/>
    <w:rsid w:val="000F3D3C"/>
    <w:pPr>
      <w:spacing w:after="100" w:line="276" w:lineRule="auto"/>
      <w:ind w:left="240"/>
    </w:pPr>
    <w:rPr>
      <w:rFonts w:ascii="Arial" w:hAnsi="Arial"/>
      <w:sz w:val="24"/>
    </w:rPr>
  </w:style>
  <w:style w:type="paragraph" w:styleId="TOC3">
    <w:name w:val="toc 3"/>
    <w:basedOn w:val="Normal"/>
    <w:next w:val="Normal"/>
    <w:autoRedefine/>
    <w:uiPriority w:val="39"/>
    <w:unhideWhenUsed/>
    <w:rsid w:val="000F3D3C"/>
    <w:pPr>
      <w:tabs>
        <w:tab w:val="left" w:pos="1100"/>
        <w:tab w:val="right" w:leader="dot" w:pos="9350"/>
      </w:tabs>
      <w:spacing w:before="120" w:after="120" w:line="240" w:lineRule="auto"/>
      <w:ind w:left="475"/>
    </w:pPr>
    <w:rPr>
      <w:rFonts w:ascii="Arial" w:hAnsi="Arial"/>
      <w:sz w:val="24"/>
    </w:rPr>
  </w:style>
  <w:style w:type="paragraph" w:styleId="TOC4">
    <w:name w:val="toc 4"/>
    <w:basedOn w:val="Normal"/>
    <w:next w:val="Normal"/>
    <w:autoRedefine/>
    <w:uiPriority w:val="39"/>
    <w:unhideWhenUsed/>
    <w:rsid w:val="000F3D3C"/>
    <w:pPr>
      <w:spacing w:after="100"/>
      <w:ind w:left="660"/>
    </w:pPr>
    <w:rPr>
      <w:rFonts w:eastAsiaTheme="minorEastAsia"/>
    </w:rPr>
  </w:style>
  <w:style w:type="paragraph" w:styleId="TOC5">
    <w:name w:val="toc 5"/>
    <w:basedOn w:val="Normal"/>
    <w:next w:val="Normal"/>
    <w:autoRedefine/>
    <w:uiPriority w:val="39"/>
    <w:unhideWhenUsed/>
    <w:rsid w:val="000F3D3C"/>
    <w:pPr>
      <w:spacing w:after="100"/>
      <w:ind w:left="880"/>
    </w:pPr>
    <w:rPr>
      <w:rFonts w:eastAsiaTheme="minorEastAsia"/>
    </w:rPr>
  </w:style>
  <w:style w:type="paragraph" w:styleId="TOC6">
    <w:name w:val="toc 6"/>
    <w:basedOn w:val="Normal"/>
    <w:next w:val="Normal"/>
    <w:autoRedefine/>
    <w:uiPriority w:val="39"/>
    <w:unhideWhenUsed/>
    <w:rsid w:val="000F3D3C"/>
    <w:pPr>
      <w:spacing w:after="100"/>
      <w:ind w:left="1100"/>
    </w:pPr>
    <w:rPr>
      <w:rFonts w:eastAsiaTheme="minorEastAsia"/>
    </w:rPr>
  </w:style>
  <w:style w:type="paragraph" w:styleId="TOC7">
    <w:name w:val="toc 7"/>
    <w:basedOn w:val="Normal"/>
    <w:next w:val="Normal"/>
    <w:autoRedefine/>
    <w:uiPriority w:val="39"/>
    <w:unhideWhenUsed/>
    <w:rsid w:val="000F3D3C"/>
    <w:pPr>
      <w:spacing w:after="100"/>
      <w:ind w:left="1320"/>
    </w:pPr>
    <w:rPr>
      <w:rFonts w:eastAsiaTheme="minorEastAsia"/>
    </w:rPr>
  </w:style>
  <w:style w:type="paragraph" w:styleId="TOC8">
    <w:name w:val="toc 8"/>
    <w:basedOn w:val="Normal"/>
    <w:next w:val="Normal"/>
    <w:autoRedefine/>
    <w:uiPriority w:val="39"/>
    <w:unhideWhenUsed/>
    <w:rsid w:val="000F3D3C"/>
    <w:pPr>
      <w:spacing w:after="100"/>
      <w:ind w:left="1540"/>
    </w:pPr>
    <w:rPr>
      <w:rFonts w:eastAsiaTheme="minorEastAsia"/>
    </w:rPr>
  </w:style>
  <w:style w:type="paragraph" w:styleId="TOC9">
    <w:name w:val="toc 9"/>
    <w:basedOn w:val="Normal"/>
    <w:next w:val="Normal"/>
    <w:autoRedefine/>
    <w:uiPriority w:val="39"/>
    <w:unhideWhenUsed/>
    <w:rsid w:val="000F3D3C"/>
    <w:pPr>
      <w:spacing w:after="100"/>
      <w:ind w:left="1760"/>
    </w:pPr>
    <w:rPr>
      <w:rFonts w:eastAsiaTheme="minorEastAsia"/>
    </w:rPr>
  </w:style>
  <w:style w:type="character" w:customStyle="1" w:styleId="Mention1">
    <w:name w:val="Mention1"/>
    <w:basedOn w:val="DefaultParagraphFont"/>
    <w:uiPriority w:val="99"/>
    <w:semiHidden/>
    <w:unhideWhenUsed/>
    <w:rsid w:val="000F3D3C"/>
    <w:rPr>
      <w:color w:val="2B579A"/>
      <w:shd w:val="clear" w:color="auto" w:fill="E6E6E6"/>
    </w:rPr>
  </w:style>
  <w:style w:type="paragraph" w:customStyle="1" w:styleId="questions">
    <w:name w:val="questions"/>
    <w:basedOn w:val="Heading3"/>
    <w:next w:val="Normal"/>
    <w:qFormat/>
    <w:rsid w:val="000F3D3C"/>
    <w:pPr>
      <w:tabs>
        <w:tab w:val="left" w:pos="0"/>
      </w:tabs>
      <w:spacing w:before="0" w:after="120"/>
      <w:ind w:left="3150"/>
    </w:pPr>
    <w:rPr>
      <w:rFonts w:ascii="Arial" w:eastAsiaTheme="minorHAnsi" w:hAnsi="Arial"/>
      <w:color w:val="auto"/>
    </w:rPr>
  </w:style>
  <w:style w:type="table" w:customStyle="1" w:styleId="TableGrid1">
    <w:name w:val="Table Grid1"/>
    <w:basedOn w:val="TableNormal"/>
    <w:next w:val="TableGrid"/>
    <w:uiPriority w:val="59"/>
    <w:rsid w:val="000F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0F3D3C"/>
    <w:pPr>
      <w:spacing w:after="0" w:line="240" w:lineRule="auto"/>
      <w:ind w:left="720"/>
      <w:contextualSpacing/>
    </w:pPr>
    <w:rPr>
      <w:rFonts w:ascii="Times New Roman" w:eastAsia="Batang" w:hAnsi="Times New Roman" w:cs="Times New Roman"/>
      <w:sz w:val="24"/>
      <w:szCs w:val="24"/>
      <w:lang w:eastAsia="ko-KR"/>
    </w:rPr>
  </w:style>
  <w:style w:type="paragraph" w:styleId="FootnoteText">
    <w:name w:val="footnote text"/>
    <w:basedOn w:val="Normal"/>
    <w:link w:val="FootnoteTextChar"/>
    <w:uiPriority w:val="99"/>
    <w:semiHidden/>
    <w:unhideWhenUsed/>
    <w:rsid w:val="000F3D3C"/>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0F3D3C"/>
    <w:rPr>
      <w:rFonts w:ascii="Arial" w:hAnsi="Arial"/>
      <w:sz w:val="20"/>
      <w:szCs w:val="20"/>
    </w:rPr>
  </w:style>
  <w:style w:type="character" w:styleId="FootnoteReference">
    <w:name w:val="footnote reference"/>
    <w:basedOn w:val="DefaultParagraphFont"/>
    <w:uiPriority w:val="99"/>
    <w:semiHidden/>
    <w:unhideWhenUsed/>
    <w:rsid w:val="000F3D3C"/>
    <w:rPr>
      <w:vertAlign w:val="superscript"/>
    </w:rPr>
  </w:style>
  <w:style w:type="table" w:customStyle="1" w:styleId="TableGrid4">
    <w:name w:val="Table Grid4"/>
    <w:basedOn w:val="TableNormal"/>
    <w:next w:val="TableGrid"/>
    <w:uiPriority w:val="59"/>
    <w:rsid w:val="000F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40C7"/>
    <w:pPr>
      <w:spacing w:after="0" w:line="240" w:lineRule="auto"/>
    </w:pPr>
  </w:style>
  <w:style w:type="character" w:styleId="UnresolvedMention">
    <w:name w:val="Unresolved Mention"/>
    <w:basedOn w:val="DefaultParagraphFont"/>
    <w:uiPriority w:val="99"/>
    <w:semiHidden/>
    <w:unhideWhenUsed/>
    <w:rsid w:val="00214E3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F108E7"/>
    <w:pPr>
      <w:spacing w:after="200" w:line="240" w:lineRule="auto"/>
    </w:pPr>
    <w:rPr>
      <w:i/>
      <w:iCs/>
      <w:color w:val="44546A" w:themeColor="text2"/>
      <w:sz w:val="18"/>
      <w:szCs w:val="18"/>
    </w:rPr>
  </w:style>
  <w:style w:type="table" w:customStyle="1" w:styleId="TableGrid5">
    <w:name w:val="Table Grid5"/>
    <w:basedOn w:val="TableNormal"/>
    <w:next w:val="TableGrid"/>
    <w:rsid w:val="0005417C"/>
    <w:pPr>
      <w:spacing w:beforeLines="1" w:afterLines="1"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6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47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AVY6@cdc.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ups5@cdc.gov"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intranet.cdc.gov/cdc-moving-forward/priority-action-teams.html" TargetMode="External"/><Relationship Id="rId17" Type="http://schemas.openxmlformats.org/officeDocument/2006/relationships/hyperlink" Target="mailto:FKA2@cdc.gov" TargetMode="External"/><Relationship Id="rId25" Type="http://schemas.openxmlformats.org/officeDocument/2006/relationships/hyperlink" Target="https://www.cdc.gov/%20other/accessibility.html%2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oeeowe/eoguidance/programs.htm" TargetMode="External"/><Relationship Id="rId20" Type="http://schemas.openxmlformats.org/officeDocument/2006/relationships/hyperlink" Target="mailto:jyo8@cdc.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about/pdf/organization/cdc-org-chart.pdf" TargetMode="External"/><Relationship Id="rId24" Type="http://schemas.openxmlformats.org/officeDocument/2006/relationships/hyperlink" Target="mailto:GWP6@cdc.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eeo/ra/ra.htm" TargetMode="External"/><Relationship Id="rId23" Type="http://schemas.openxmlformats.org/officeDocument/2006/relationships/hyperlink" Target="mailto:AVY6@cdc.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NX9@cdc.go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LOF1@cdc.gov"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FBE30BCE-E493-4A78-89CD-413A0FD44004}">
    <t:Anchor>
      <t:Comment id="132198678"/>
    </t:Anchor>
    <t:History>
      <t:Event id="{8FD5E1E9-4C80-4A6E-A08F-5DF17EFA4EDF}" time="2021-08-06T12:54:01Z">
        <t:Attribution userId="S::qud9@cdc.gov::4ddbd612-d87f-472b-aa1f-914eef8cb75a" userProvider="AD" userName="Simmons, Lechelle (CDC/OD/OEEO)"/>
        <t:Anchor>
          <t:Comment id="132198678"/>
        </t:Anchor>
        <t:Create/>
      </t:Event>
      <t:Event id="{E7B6B286-282C-42FB-9C90-DEC4B65E3DFB}" time="2021-08-06T12:54:01Z">
        <t:Attribution userId="S::qud9@cdc.gov::4ddbd612-d87f-472b-aa1f-914eef8cb75a" userProvider="AD" userName="Simmons, Lechelle (CDC/OD/OEEO)"/>
        <t:Anchor>
          <t:Comment id="132198678"/>
        </t:Anchor>
        <t:Assign userId="S::TSB3@cdc.gov::66be6112-c15a-4401-9293-5b5df110c382" userProvider="AD" userName="Brown, Y. Teresa (CDC/OD/OEEO)"/>
      </t:Event>
      <t:Event id="{1DC467B0-66BF-4819-B488-7D46E996C8CA}" time="2021-08-06T12:54:01Z">
        <t:Attribution userId="S::qud9@cdc.gov::4ddbd612-d87f-472b-aa1f-914eef8cb75a" userProvider="AD" userName="Simmons, Lechelle (CDC/OD/OEEO)"/>
        <t:Anchor>
          <t:Comment id="132198678"/>
        </t:Anchor>
        <t:SetTitle title="Maybe change to &quot;This structure is similar to...&quot; @Brown, Y. Teresa (CDC/OD/OEE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3" ma:contentTypeDescription="Create a new document." ma:contentTypeScope="" ma:versionID="11738288b6310284ec4fae9cce10800e">
  <xsd:schema xmlns:xsd="http://www.w3.org/2001/XMLSchema" xmlns:xs="http://www.w3.org/2001/XMLSchema" xmlns:p="http://schemas.microsoft.com/office/2006/metadata/properties" xmlns:ns1="http://schemas.microsoft.com/sharepoint/v3" xmlns:ns3="83c27556-a946-441b-8e49-22dc5d76f230" xmlns:ns4="31912ff1-91bb-455a-93f4-4eefbe4b45dc" targetNamespace="http://schemas.microsoft.com/office/2006/metadata/properties" ma:root="true" ma:fieldsID="3b6afde6d916f8e803c357f3a804a059" ns1:_="" ns3:_="" ns4:_="">
    <xsd:import namespace="http://schemas.microsoft.com/sharepoint/v3"/>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8F2D73-6654-4D2C-97EE-5CFD1DAF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936E5-54EE-4ACD-8E23-B308A301108D}">
  <ds:schemaRefs>
    <ds:schemaRef ds:uri="http://schemas.microsoft.com/sharepoint/v3/contenttype/forms"/>
  </ds:schemaRefs>
</ds:datastoreItem>
</file>

<file path=customXml/itemProps3.xml><?xml version="1.0" encoding="utf-8"?>
<ds:datastoreItem xmlns:ds="http://schemas.openxmlformats.org/officeDocument/2006/customXml" ds:itemID="{C0EC2DA8-1E98-4EAE-B824-5505EC7D8ABC}">
  <ds:schemaRefs>
    <ds:schemaRef ds:uri="http://schemas.openxmlformats.org/officeDocument/2006/bibliography"/>
  </ds:schemaRefs>
</ds:datastoreItem>
</file>

<file path=customXml/itemProps4.xml><?xml version="1.0" encoding="utf-8"?>
<ds:datastoreItem xmlns:ds="http://schemas.openxmlformats.org/officeDocument/2006/customXml" ds:itemID="{4995233A-2382-4F0F-99D8-F472A0BA6D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20854</Words>
  <Characters>118873</Characters>
  <Application>Microsoft Office Word</Application>
  <DocSecurity>12</DocSecurity>
  <Lines>990</Lines>
  <Paragraphs>278</Paragraphs>
  <ScaleCrop>false</ScaleCrop>
  <HeadingPairs>
    <vt:vector size="2" baseType="variant">
      <vt:variant>
        <vt:lpstr>Title</vt:lpstr>
      </vt:variant>
      <vt:variant>
        <vt:i4>1</vt:i4>
      </vt:variant>
    </vt:vector>
  </HeadingPairs>
  <TitlesOfParts>
    <vt:vector size="1" baseType="lpstr">
      <vt:lpstr>FY 2020 MD-715</vt:lpstr>
    </vt:vector>
  </TitlesOfParts>
  <Company>Centers for Disease Control and Prevention</Company>
  <LinksUpToDate>false</LinksUpToDate>
  <CharactersWithSpaces>139449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2023 MD-715</dc:title>
  <dc:subject/>
  <dc:creator>CDC / OEEOWE</dc:creator>
  <cp:keywords/>
  <dc:description/>
  <cp:lastModifiedBy>Hardy, LaTonya (CDC/OCOO/OCIO/DSO)</cp:lastModifiedBy>
  <cp:revision>2</cp:revision>
  <dcterms:created xsi:type="dcterms:W3CDTF">2024-08-29T13:05:00Z</dcterms:created>
  <dcterms:modified xsi:type="dcterms:W3CDTF">2024-08-29T13:05:00Z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Enabled">
    <vt:lpwstr>true</vt:lpwstr>
  </property>
  <property fmtid="{D5CDD505-2E9C-101B-9397-08002B2CF9AE}" pid="4" name="MSIP_Label_7b94a7b8-f06c-4dfe-bdcc-9b548fd58c31_SetDate">
    <vt:lpwstr>2020-11-30T16:31:17Z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4886df26-c73b-4aa2-bf3a-01b4e01d5871</vt:lpwstr>
  </property>
  <property fmtid="{D5CDD505-2E9C-101B-9397-08002B2CF9AE}" pid="9" name="MSIP_Label_7b94a7b8-f06c-4dfe-bdcc-9b548fd58c31_ContentBits">
    <vt:lpwstr>0</vt:lpwstr>
  </property>
</Properties>
</file>