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33C3" w14:textId="1B8917A8" w:rsidR="00061AE2" w:rsidRDefault="00F012A8" w:rsidP="005F3350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Protecting Temporary Workers: </w:t>
      </w:r>
      <w:r w:rsidR="005F3350">
        <w:rPr>
          <w:b/>
          <w:bCs/>
        </w:rPr>
        <w:t xml:space="preserve">Best Practices for Host Employers – </w:t>
      </w:r>
      <w:r w:rsidR="00061AE2">
        <w:rPr>
          <w:b/>
          <w:bCs/>
        </w:rPr>
        <w:t>Dissemination Toolkit</w:t>
      </w:r>
    </w:p>
    <w:p w14:paraId="79244BB6" w14:textId="3C71FD9E" w:rsidR="005F3350" w:rsidRPr="00061AE2" w:rsidRDefault="00003EA5" w:rsidP="005F3350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 xml:space="preserve">Example </w:t>
      </w:r>
      <w:r w:rsidR="005F3350" w:rsidRPr="00061AE2">
        <w:rPr>
          <w:i/>
          <w:iCs/>
        </w:rPr>
        <w:t>Social Media Messages</w:t>
      </w:r>
      <w:r>
        <w:rPr>
          <w:i/>
          <w:iCs/>
        </w:rPr>
        <w:t xml:space="preserve"> and </w:t>
      </w:r>
      <w:r w:rsidR="00C03163">
        <w:rPr>
          <w:i/>
          <w:iCs/>
        </w:rPr>
        <w:t>Images</w:t>
      </w:r>
    </w:p>
    <w:p w14:paraId="596BB17F" w14:textId="77777777" w:rsidR="00C1677D" w:rsidRDefault="00C1677D" w:rsidP="005F3350">
      <w:pPr>
        <w:spacing w:after="0" w:line="240" w:lineRule="auto"/>
        <w:rPr>
          <w:b/>
          <w:bCs/>
        </w:rPr>
      </w:pPr>
    </w:p>
    <w:p w14:paraId="4E2D30AF" w14:textId="0D7194F2" w:rsidR="005F3350" w:rsidRPr="0044586D" w:rsidRDefault="00C03163" w:rsidP="005F3350">
      <w:pPr>
        <w:spacing w:after="0" w:line="240" w:lineRule="auto"/>
      </w:pPr>
      <w:r>
        <w:rPr>
          <w:b/>
          <w:bCs/>
        </w:rPr>
        <w:t xml:space="preserve">Example </w:t>
      </w:r>
      <w:r w:rsidR="005F3350" w:rsidRPr="00373CA0">
        <w:rPr>
          <w:b/>
          <w:bCs/>
        </w:rPr>
        <w:t>Facebook</w:t>
      </w:r>
      <w:r w:rsidR="005F3350">
        <w:rPr>
          <w:b/>
          <w:bCs/>
        </w:rPr>
        <w:t xml:space="preserve"> and </w:t>
      </w:r>
      <w:r w:rsidR="005F3350" w:rsidRPr="00373CA0">
        <w:rPr>
          <w:b/>
          <w:bCs/>
        </w:rPr>
        <w:t>LinkedIn</w:t>
      </w:r>
      <w:r>
        <w:rPr>
          <w:b/>
          <w:bCs/>
        </w:rPr>
        <w:t xml:space="preserve"> posts</w:t>
      </w:r>
      <w:r w:rsidR="005F3350">
        <w:rPr>
          <w:b/>
          <w:bCs/>
        </w:rPr>
        <w:t xml:space="preserve">: </w:t>
      </w:r>
    </w:p>
    <w:p w14:paraId="0D97FFE4" w14:textId="77777777" w:rsidR="005F3350" w:rsidRDefault="005F3350" w:rsidP="005F3350">
      <w:pPr>
        <w:spacing w:after="0" w:line="240" w:lineRule="auto"/>
      </w:pPr>
    </w:p>
    <w:p w14:paraId="48F5F683" w14:textId="0B92CB63" w:rsidR="005F3350" w:rsidRDefault="005F3350" w:rsidP="005F3350">
      <w:pPr>
        <w:spacing w:after="0" w:line="240" w:lineRule="auto"/>
      </w:pPr>
      <w:r>
        <w:t xml:space="preserve">Employing temporary workers? </w:t>
      </w:r>
      <w:r w:rsidR="0081110F">
        <w:t>@</w:t>
      </w:r>
      <w:r>
        <w:t>NIOSH</w:t>
      </w:r>
      <w:r w:rsidR="00C1677D">
        <w:t xml:space="preserve"> and</w:t>
      </w:r>
      <w:r>
        <w:t xml:space="preserve"> partners released a </w:t>
      </w:r>
      <w:r w:rsidRPr="005F3350">
        <w:t xml:space="preserve">set of best practices to </w:t>
      </w:r>
      <w:r>
        <w:t xml:space="preserve">help host employers better protect the safety and health of temporary workers. </w:t>
      </w:r>
      <w:r w:rsidR="0083323E">
        <w:t>Find i</w:t>
      </w:r>
      <w:r>
        <w:t>nformation on contracting with staffing companies, training, injury</w:t>
      </w:r>
      <w:r w:rsidR="002730BD">
        <w:t xml:space="preserve"> prevention and</w:t>
      </w:r>
      <w:r>
        <w:t xml:space="preserve"> response, and more: </w:t>
      </w:r>
      <w:hyperlink r:id="rId8" w:history="1">
        <w:r w:rsidR="00B5059C" w:rsidRPr="001A432C">
          <w:rPr>
            <w:rStyle w:val="Hyperlink"/>
          </w:rPr>
          <w:t>https://www.cdc.gov/nora/councils/serv/protectingtemporaryworkers/host-employers.html?s_cid=3ni7d2-DToolkit-social_PTW_2022</w:t>
        </w:r>
      </w:hyperlink>
      <w:r w:rsidR="00B5059C">
        <w:t xml:space="preserve"> </w:t>
      </w:r>
    </w:p>
    <w:p w14:paraId="016876F8" w14:textId="3AC931D7" w:rsidR="005F3350" w:rsidRDefault="005F3350" w:rsidP="005F3350">
      <w:pPr>
        <w:spacing w:after="0" w:line="240" w:lineRule="auto"/>
      </w:pPr>
    </w:p>
    <w:p w14:paraId="5E3C08E4" w14:textId="7B4F5A85" w:rsidR="00061AE2" w:rsidRDefault="005F3350" w:rsidP="005F3350">
      <w:pPr>
        <w:spacing w:after="0" w:line="240" w:lineRule="auto"/>
      </w:pPr>
      <w:r>
        <w:t xml:space="preserve">Host employers of temporary workers should optimize the safety, health, and productivity of all workers. </w:t>
      </w:r>
      <w:r w:rsidR="0081110F">
        <w:t>@</w:t>
      </w:r>
      <w:r>
        <w:t>NIOSH</w:t>
      </w:r>
      <w:r w:rsidR="00C1677D">
        <w:t xml:space="preserve"> and </w:t>
      </w:r>
      <w:r>
        <w:t>partners released a set of workplace safety and health best practices for host employers</w:t>
      </w:r>
      <w:r w:rsidR="0074540E">
        <w:t xml:space="preserve"> and a suite of materials to implement them</w:t>
      </w:r>
      <w:r>
        <w:t xml:space="preserve">: </w:t>
      </w:r>
      <w:hyperlink r:id="rId9" w:history="1">
        <w:r w:rsidR="00B5059C" w:rsidRPr="001A432C">
          <w:rPr>
            <w:rStyle w:val="Hyperlink"/>
          </w:rPr>
          <w:t>https://www.cdc.gov/nora/councils/serv/protectingtemporaryworkers/host-employers.html?s_cid=3ni7d2-DToolkit-social_PTW_2022</w:t>
        </w:r>
      </w:hyperlink>
      <w:r w:rsidR="00B5059C">
        <w:t xml:space="preserve"> </w:t>
      </w:r>
    </w:p>
    <w:p w14:paraId="36B17E3E" w14:textId="1EFED41C" w:rsidR="005F3350" w:rsidRDefault="005F3350" w:rsidP="005F3350">
      <w:pPr>
        <w:spacing w:after="0" w:line="240" w:lineRule="auto"/>
      </w:pPr>
    </w:p>
    <w:p w14:paraId="1F376298" w14:textId="76BFD9CF" w:rsidR="00DC328F" w:rsidRPr="005F3350" w:rsidRDefault="00C03163" w:rsidP="005F335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Example </w:t>
      </w:r>
      <w:r w:rsidR="005F3350" w:rsidRPr="005F3350">
        <w:rPr>
          <w:b/>
          <w:bCs/>
        </w:rPr>
        <w:t>Twitter</w:t>
      </w:r>
      <w:r>
        <w:rPr>
          <w:b/>
          <w:bCs/>
        </w:rPr>
        <w:t xml:space="preserve"> posts</w:t>
      </w:r>
      <w:r w:rsidR="005F3350" w:rsidRPr="005F3350">
        <w:rPr>
          <w:b/>
          <w:bCs/>
        </w:rPr>
        <w:t>:</w:t>
      </w:r>
    </w:p>
    <w:p w14:paraId="0F12C4ED" w14:textId="5E1982A6" w:rsidR="005F3350" w:rsidRDefault="005F3350" w:rsidP="005F3350">
      <w:pPr>
        <w:spacing w:after="0" w:line="240" w:lineRule="auto"/>
      </w:pPr>
    </w:p>
    <w:p w14:paraId="4A99F09E" w14:textId="7C6FA1BC" w:rsidR="005F3350" w:rsidRDefault="005F3350" w:rsidP="005F3350">
      <w:pPr>
        <w:spacing w:after="0" w:line="240" w:lineRule="auto"/>
      </w:pPr>
      <w:r>
        <w:t xml:space="preserve">Employing temporary workers? </w:t>
      </w:r>
      <w:r w:rsidR="0081110F">
        <w:t>@</w:t>
      </w:r>
      <w:r>
        <w:t>NIOSH and partners released workplace safety and health best practices for host employers.</w:t>
      </w:r>
      <w:r w:rsidRPr="0087008B">
        <w:t xml:space="preserve"> Find info on contracting with staffing companies, training, </w:t>
      </w:r>
      <w:r>
        <w:t xml:space="preserve">injury </w:t>
      </w:r>
      <w:r w:rsidR="002730BD">
        <w:t xml:space="preserve">prevention and </w:t>
      </w:r>
      <w:r>
        <w:t xml:space="preserve">response, </w:t>
      </w:r>
      <w:r w:rsidRPr="0087008B">
        <w:t xml:space="preserve">and </w:t>
      </w:r>
      <w:r>
        <w:t>more</w:t>
      </w:r>
      <w:r w:rsidRPr="0087008B">
        <w:t xml:space="preserve">: </w:t>
      </w:r>
      <w:hyperlink r:id="rId10" w:history="1">
        <w:r w:rsidR="00B5059C" w:rsidRPr="001A432C">
          <w:rPr>
            <w:rStyle w:val="Hyperlink"/>
          </w:rPr>
          <w:t>https://www.cdc.gov/nora/councils/serv/protectingtemporaryworkers/host-employers.html?s_cid=3ni7d2-DToolkit-social_PTW_2022</w:t>
        </w:r>
      </w:hyperlink>
      <w:r w:rsidR="00B5059C">
        <w:t xml:space="preserve"> </w:t>
      </w:r>
    </w:p>
    <w:p w14:paraId="63815C66" w14:textId="74C2A478" w:rsidR="005F3350" w:rsidRDefault="005F3350" w:rsidP="005F3350">
      <w:pPr>
        <w:spacing w:after="0" w:line="240" w:lineRule="auto"/>
      </w:pPr>
    </w:p>
    <w:p w14:paraId="6A2C939D" w14:textId="1E4488BE" w:rsidR="005F3350" w:rsidRDefault="005F3350" w:rsidP="005F3350">
      <w:pPr>
        <w:spacing w:after="0" w:line="240" w:lineRule="auto"/>
      </w:pPr>
      <w:r>
        <w:t xml:space="preserve">Host employers of temporary workers should do their part to optimize the safety, health, and productivity of all workers. </w:t>
      </w:r>
      <w:r w:rsidR="0081110F">
        <w:t>@</w:t>
      </w:r>
      <w:r>
        <w:t>NIOSH and partners released a new set of workplace safety and health best practices for host employers</w:t>
      </w:r>
      <w:r w:rsidR="002730BD">
        <w:t xml:space="preserve"> and a suite of materials to implement them</w:t>
      </w:r>
      <w:r>
        <w:t xml:space="preserve">: </w:t>
      </w:r>
      <w:hyperlink r:id="rId11" w:history="1">
        <w:r w:rsidR="00B5059C" w:rsidRPr="001A432C">
          <w:rPr>
            <w:rStyle w:val="Hyperlink"/>
          </w:rPr>
          <w:t>https://www.cdc.gov/nora/councils/serv/protectingtemporaryworkers/host-employers.html?s_cid=3ni7d2-DToolkit-social_PTW_2022</w:t>
        </w:r>
      </w:hyperlink>
      <w:r w:rsidR="00B5059C">
        <w:t xml:space="preserve"> </w:t>
      </w:r>
    </w:p>
    <w:p w14:paraId="1A78B2AE" w14:textId="6C0B3EE4" w:rsidR="002730BD" w:rsidRDefault="002730BD" w:rsidP="005F3350">
      <w:pPr>
        <w:spacing w:after="0" w:line="240" w:lineRule="auto"/>
      </w:pPr>
    </w:p>
    <w:p w14:paraId="0678A6C5" w14:textId="18C43637" w:rsidR="002730BD" w:rsidRPr="00686F97" w:rsidRDefault="002730BD" w:rsidP="005F3350">
      <w:pPr>
        <w:spacing w:after="0" w:line="240" w:lineRule="auto"/>
        <w:rPr>
          <w:b/>
          <w:bCs/>
        </w:rPr>
      </w:pPr>
      <w:r w:rsidRPr="00686F97">
        <w:rPr>
          <w:b/>
          <w:bCs/>
        </w:rPr>
        <w:t xml:space="preserve">Example hashtags: </w:t>
      </w:r>
    </w:p>
    <w:p w14:paraId="575BBA00" w14:textId="74FB6B9D" w:rsidR="002730BD" w:rsidRDefault="002730BD" w:rsidP="005F3350">
      <w:pPr>
        <w:spacing w:after="0" w:line="240" w:lineRule="auto"/>
      </w:pPr>
    </w:p>
    <w:p w14:paraId="5C5B147E" w14:textId="4838C3FA" w:rsidR="002730BD" w:rsidRDefault="002730BD" w:rsidP="005F3350">
      <w:pPr>
        <w:spacing w:after="0" w:line="240" w:lineRule="auto"/>
      </w:pPr>
      <w:r>
        <w:t>#</w:t>
      </w:r>
      <w:r w:rsidR="0081110F">
        <w:t>H</w:t>
      </w:r>
      <w:r>
        <w:t>ost</w:t>
      </w:r>
      <w:r w:rsidR="0081110F">
        <w:t>E</w:t>
      </w:r>
      <w:r>
        <w:t>mployers</w:t>
      </w:r>
    </w:p>
    <w:p w14:paraId="0EB4DF7D" w14:textId="44C32CD4" w:rsidR="002730BD" w:rsidRDefault="002730BD" w:rsidP="005F3350">
      <w:pPr>
        <w:spacing w:after="0" w:line="240" w:lineRule="auto"/>
      </w:pPr>
      <w:r>
        <w:t>#</w:t>
      </w:r>
      <w:r w:rsidR="0081110F">
        <w:t>S</w:t>
      </w:r>
      <w:r>
        <w:t>afety</w:t>
      </w:r>
    </w:p>
    <w:p w14:paraId="12413CCF" w14:textId="3EE25F9A" w:rsidR="002730BD" w:rsidRDefault="002730BD" w:rsidP="005F3350">
      <w:pPr>
        <w:spacing w:after="0" w:line="240" w:lineRule="auto"/>
      </w:pPr>
      <w:r>
        <w:t>#</w:t>
      </w:r>
      <w:r w:rsidR="0081110F">
        <w:t>S</w:t>
      </w:r>
      <w:r>
        <w:t>taffing</w:t>
      </w:r>
    </w:p>
    <w:p w14:paraId="79A8964F" w14:textId="24D5A7E5" w:rsidR="002730BD" w:rsidRDefault="002730BD" w:rsidP="002730BD">
      <w:pPr>
        <w:spacing w:after="0" w:line="240" w:lineRule="auto"/>
      </w:pPr>
      <w:r>
        <w:t>#</w:t>
      </w:r>
      <w:r w:rsidR="0081110F">
        <w:t>T</w:t>
      </w:r>
      <w:r>
        <w:t>emporary</w:t>
      </w:r>
      <w:r w:rsidR="0081110F">
        <w:t>W</w:t>
      </w:r>
      <w:r>
        <w:t>orkers</w:t>
      </w:r>
    </w:p>
    <w:p w14:paraId="539B4730" w14:textId="3895D102" w:rsidR="002730BD" w:rsidRDefault="002730BD" w:rsidP="002730BD">
      <w:pPr>
        <w:spacing w:after="0" w:line="240" w:lineRule="auto"/>
      </w:pPr>
      <w:r>
        <w:t>#</w:t>
      </w:r>
      <w:r w:rsidR="0081110F">
        <w:t>W</w:t>
      </w:r>
      <w:r>
        <w:t>emp</w:t>
      </w:r>
      <w:r w:rsidR="0081110F">
        <w:t>W</w:t>
      </w:r>
      <w:r>
        <w:t>orkers</w:t>
      </w:r>
    </w:p>
    <w:p w14:paraId="5F2FC1B2" w14:textId="3EDD79C1" w:rsidR="0081110F" w:rsidRDefault="0081110F" w:rsidP="002730BD">
      <w:pPr>
        <w:spacing w:after="0" w:line="240" w:lineRule="auto"/>
      </w:pPr>
      <w:r>
        <w:t>#WorkerSafety</w:t>
      </w:r>
    </w:p>
    <w:p w14:paraId="13B6103F" w14:textId="0656D026" w:rsidR="005F3350" w:rsidRDefault="005F3350" w:rsidP="005F3350">
      <w:pPr>
        <w:spacing w:after="0" w:line="240" w:lineRule="auto"/>
      </w:pPr>
    </w:p>
    <w:p w14:paraId="260D9066" w14:textId="77777777" w:rsidR="004F355C" w:rsidRDefault="004F355C" w:rsidP="00C1677D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0B9BA2B1" w14:textId="0B64689A" w:rsidR="00061AE2" w:rsidRPr="00003EA5" w:rsidRDefault="00003EA5" w:rsidP="00C1677D">
      <w:pPr>
        <w:spacing w:after="0" w:line="240" w:lineRule="auto"/>
        <w:rPr>
          <w:b/>
          <w:bCs/>
        </w:rPr>
      </w:pPr>
      <w:r w:rsidRPr="00003EA5">
        <w:rPr>
          <w:b/>
          <w:bCs/>
        </w:rPr>
        <w:lastRenderedPageBreak/>
        <w:t>Images:</w:t>
      </w:r>
    </w:p>
    <w:p w14:paraId="667DC364" w14:textId="01BDC1A0" w:rsidR="00003EA5" w:rsidRDefault="00003EA5" w:rsidP="00C1677D">
      <w:pPr>
        <w:spacing w:after="0" w:line="240" w:lineRule="auto"/>
      </w:pPr>
    </w:p>
    <w:p w14:paraId="67B9D8FC" w14:textId="4441825A" w:rsidR="00003EA5" w:rsidRDefault="00003EA5" w:rsidP="00C1677D">
      <w:pPr>
        <w:spacing w:after="0" w:line="240" w:lineRule="auto"/>
      </w:pPr>
      <w:r>
        <w:rPr>
          <w:i/>
          <w:iCs/>
          <w:noProof/>
        </w:rPr>
        <w:drawing>
          <wp:inline distT="0" distB="0" distL="0" distR="0" wp14:anchorId="60E1E0D2" wp14:editId="6DCBF34B">
            <wp:extent cx="3686175" cy="207347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949" cy="209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28526" w14:textId="7FE38D74" w:rsidR="00003EA5" w:rsidRDefault="00003EA5" w:rsidP="00C1677D">
      <w:pPr>
        <w:spacing w:after="0" w:line="240" w:lineRule="auto"/>
      </w:pPr>
    </w:p>
    <w:p w14:paraId="57B6A60E" w14:textId="1289550D" w:rsidR="00003EA5" w:rsidRDefault="00003EA5" w:rsidP="00C1677D">
      <w:pPr>
        <w:spacing w:after="0" w:line="240" w:lineRule="auto"/>
      </w:pPr>
      <w:r>
        <w:rPr>
          <w:noProof/>
        </w:rPr>
        <w:drawing>
          <wp:inline distT="0" distB="0" distL="0" distR="0" wp14:anchorId="465A77B7" wp14:editId="7FF26E95">
            <wp:extent cx="3690112" cy="2075688"/>
            <wp:effectExtent l="0" t="0" r="571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112" cy="207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07E35" w14:textId="72361FEC" w:rsidR="00003EA5" w:rsidRDefault="00003EA5" w:rsidP="00C1677D">
      <w:pPr>
        <w:spacing w:after="0" w:line="240" w:lineRule="auto"/>
      </w:pPr>
    </w:p>
    <w:p w14:paraId="2173A057" w14:textId="27F4801B" w:rsidR="00003EA5" w:rsidRDefault="00003EA5" w:rsidP="00C1677D">
      <w:pPr>
        <w:spacing w:after="0" w:line="240" w:lineRule="auto"/>
      </w:pPr>
      <w:r>
        <w:rPr>
          <w:noProof/>
        </w:rPr>
        <w:drawing>
          <wp:inline distT="0" distB="0" distL="0" distR="0" wp14:anchorId="59C697A0" wp14:editId="65580641">
            <wp:extent cx="3690112" cy="2075688"/>
            <wp:effectExtent l="0" t="0" r="571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112" cy="207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E1B7" w14:textId="77777777" w:rsidR="00541A8D" w:rsidRDefault="00541A8D" w:rsidP="007A1481">
      <w:pPr>
        <w:spacing w:after="0" w:line="240" w:lineRule="auto"/>
      </w:pPr>
      <w:r>
        <w:separator/>
      </w:r>
    </w:p>
  </w:endnote>
  <w:endnote w:type="continuationSeparator" w:id="0">
    <w:p w14:paraId="4151A376" w14:textId="77777777" w:rsidR="00541A8D" w:rsidRDefault="00541A8D" w:rsidP="007A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DAFF" w14:textId="77777777" w:rsidR="00541A8D" w:rsidRDefault="00541A8D" w:rsidP="007A1481">
      <w:pPr>
        <w:spacing w:after="0" w:line="240" w:lineRule="auto"/>
      </w:pPr>
      <w:r>
        <w:separator/>
      </w:r>
    </w:p>
  </w:footnote>
  <w:footnote w:type="continuationSeparator" w:id="0">
    <w:p w14:paraId="10FB0DCA" w14:textId="77777777" w:rsidR="00541A8D" w:rsidRDefault="00541A8D" w:rsidP="007A1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81"/>
    <w:rsid w:val="00003EA5"/>
    <w:rsid w:val="00061AE2"/>
    <w:rsid w:val="000D65AF"/>
    <w:rsid w:val="000F37D7"/>
    <w:rsid w:val="002730BD"/>
    <w:rsid w:val="00370175"/>
    <w:rsid w:val="003E1082"/>
    <w:rsid w:val="004B3021"/>
    <w:rsid w:val="004B6083"/>
    <w:rsid w:val="004F355C"/>
    <w:rsid w:val="00541A8D"/>
    <w:rsid w:val="0057080E"/>
    <w:rsid w:val="005F3350"/>
    <w:rsid w:val="00686F97"/>
    <w:rsid w:val="007130A6"/>
    <w:rsid w:val="0074540E"/>
    <w:rsid w:val="00780D95"/>
    <w:rsid w:val="00793976"/>
    <w:rsid w:val="007A1481"/>
    <w:rsid w:val="0081110F"/>
    <w:rsid w:val="0083323E"/>
    <w:rsid w:val="008B7219"/>
    <w:rsid w:val="008E074A"/>
    <w:rsid w:val="009D6C4F"/>
    <w:rsid w:val="00A1101B"/>
    <w:rsid w:val="00A92587"/>
    <w:rsid w:val="00B12C2A"/>
    <w:rsid w:val="00B5059C"/>
    <w:rsid w:val="00C03163"/>
    <w:rsid w:val="00C1677D"/>
    <w:rsid w:val="00C339DE"/>
    <w:rsid w:val="00D47D1A"/>
    <w:rsid w:val="00EF01BF"/>
    <w:rsid w:val="00F012A8"/>
    <w:rsid w:val="00F8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EA96616"/>
  <w15:chartTrackingRefBased/>
  <w15:docId w15:val="{2D2FB7E8-5034-468B-9C77-D474CE63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13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0A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50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nora/councils/serv/protectingtemporaryworkers/host-employers.html?s_cid=3ni7d2-DToolkit-social_PTW_2022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nora/councils/serv/protectingtemporaryworkers/host-employers.html?s_cid=3ni7d2-DToolkit-social_PTW_20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dc.gov/nora/councils/serv/protectingtemporaryworkers/host-employers.html?s_cid=3ni7d2-DToolkit-social_PTW_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nora/councils/serv/protectingtemporaryworkers/host-employers.html?s_cid=3ni7d2-DToolkit-social_PTW_2022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959396E474A468FC55D04381A8D09" ma:contentTypeVersion="4" ma:contentTypeDescription="Create a new document." ma:contentTypeScope="" ma:versionID="c070e9bd357b528697ce78143defff86">
  <xsd:schema xmlns:xsd="http://www.w3.org/2001/XMLSchema" xmlns:xs="http://www.w3.org/2001/XMLSchema" xmlns:p="http://schemas.microsoft.com/office/2006/metadata/properties" xmlns:ns2="577c2668-6431-41a3-a3b7-a5f3ee82b7a6" xmlns:ns3="d5dfb2cc-80b4-48f7-a123-69e932179ba4" targetNamespace="http://schemas.microsoft.com/office/2006/metadata/properties" ma:root="true" ma:fieldsID="9e7b144689d0811c306c87cb08cd7394" ns2:_="" ns3:_="">
    <xsd:import namespace="577c2668-6431-41a3-a3b7-a5f3ee82b7a6"/>
    <xsd:import namespace="d5dfb2cc-80b4-48f7-a123-69e932179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2668-6431-41a3-a3b7-a5f3ee82b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fb2cc-80b4-48f7-a123-69e932179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CB6D7-15EE-49A5-97DA-EBF259AAA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c2668-6431-41a3-a3b7-a5f3ee82b7a6"/>
    <ds:schemaRef ds:uri="d5dfb2cc-80b4-48f7-a123-69e932179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72C79D-A023-431D-A22D-FDC4C7DA95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Menger-Ogle, Lauren (CDC/NIOSH/DSI/SSTRB) (CTR)</dc:creator>
  <cp:keywords/>
  <dc:description/>
  <cp:lastModifiedBy>Marra, Steven (CDC/NIOSH/OD/ODDM) (CTR)</cp:lastModifiedBy>
  <cp:revision>2</cp:revision>
  <dcterms:created xsi:type="dcterms:W3CDTF">2022-12-20T19:22:00Z</dcterms:created>
  <dcterms:modified xsi:type="dcterms:W3CDTF">2022-12-20T19:22:00Z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2022-04-19T01:05:59Z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93250a13-2d22-4618-bae1-9a09b14c165d</vt:lpwstr>
  </property>
  <property fmtid="{D5CDD505-2E9C-101B-9397-08002B2CF9AE}" pid="8" name="MSIP_Label_7b94a7b8-f06c-4dfe-bdcc-9b548fd58c31_ContentBits">
    <vt:lpwstr>0</vt:lpwstr>
  </property>
</Properties>
</file>