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2E12" w14:textId="77777777" w:rsidR="00F51917" w:rsidRPr="00F526BB" w:rsidRDefault="00F51917" w:rsidP="00F51917">
      <w:pPr>
        <w:rPr>
          <w:rFonts w:cstheme="minorHAnsi"/>
        </w:rPr>
      </w:pPr>
      <w:r w:rsidRPr="00F526BB">
        <w:rPr>
          <w:rStyle w:val="normaltextrun"/>
          <w:rFonts w:cstheme="minorHAnsi"/>
          <w:b/>
          <w:bCs/>
        </w:rPr>
        <w:t xml:space="preserve">Title: </w:t>
      </w:r>
      <w:r w:rsidRPr="0034708A">
        <w:rPr>
          <w:rFonts w:cstheme="minorHAnsi"/>
        </w:rPr>
        <w:t>Fit evaluation of NIOSH Approved N95 filtering</w:t>
      </w:r>
      <w:r>
        <w:rPr>
          <w:rFonts w:cstheme="minorHAnsi"/>
        </w:rPr>
        <w:t xml:space="preserve"> </w:t>
      </w:r>
      <w:r w:rsidRPr="0034708A">
        <w:rPr>
          <w:rFonts w:cstheme="minorHAnsi"/>
        </w:rPr>
        <w:t>facepiece respirators with various skin</w:t>
      </w:r>
      <w:r>
        <w:rPr>
          <w:rFonts w:cstheme="minorHAnsi"/>
        </w:rPr>
        <w:t xml:space="preserve"> </w:t>
      </w:r>
      <w:r w:rsidRPr="0034708A">
        <w:rPr>
          <w:rFonts w:cstheme="minorHAnsi"/>
        </w:rPr>
        <w:t>protectants: a pilot study</w:t>
      </w:r>
    </w:p>
    <w:p w14:paraId="37B09A6E" w14:textId="5702EC1F" w:rsidR="00336C55" w:rsidRDefault="00336C55" w:rsidP="00336C55"/>
    <w:p w14:paraId="0D213B97" w14:textId="0C1BF1FA" w:rsidR="00336C55" w:rsidRPr="00667C52" w:rsidRDefault="00336C55" w:rsidP="00BE3883">
      <w:pPr>
        <w:rPr>
          <w:b/>
          <w:bCs/>
        </w:rPr>
      </w:pPr>
      <w:r w:rsidRPr="00667C52">
        <w:rPr>
          <w:b/>
          <w:bCs/>
        </w:rPr>
        <w:t>Introducto</w:t>
      </w:r>
      <w:r w:rsidR="0021766B" w:rsidRPr="00667C52">
        <w:rPr>
          <w:b/>
          <w:bCs/>
        </w:rPr>
        <w:t>ry Information</w:t>
      </w:r>
      <w:r w:rsidR="003A7EF9" w:rsidRPr="00667C52">
        <w:rPr>
          <w:b/>
          <w:bCs/>
        </w:rPr>
        <w:t xml:space="preserve">       </w:t>
      </w:r>
    </w:p>
    <w:p w14:paraId="143CE5E3" w14:textId="5DD31D62" w:rsidR="0024308A" w:rsidRDefault="0024308A" w:rsidP="000F394F">
      <w:pPr>
        <w:spacing w:after="240" w:line="276" w:lineRule="auto"/>
      </w:pPr>
      <w:r>
        <w:t xml:space="preserve">Widespread disease outbreaks can result in prolonged wear times of National Institute for Occupational Safety and Health </w:t>
      </w:r>
      <w:r w:rsidR="00812396">
        <w:t xml:space="preserve">(NIOSH) </w:t>
      </w:r>
      <w:r>
        <w:t>Approved</w:t>
      </w:r>
      <w:r w:rsidR="002E5A84">
        <w:t>®</w:t>
      </w:r>
      <w:r>
        <w:t xml:space="preserve"> N95</w:t>
      </w:r>
      <w:r w:rsidR="002E5A84">
        <w:t>®</w:t>
      </w:r>
      <w:r>
        <w:t xml:space="preserve"> filtering facepiece respirators by healthcare personnel. Prolonged wear times of these devices can cause the development of various adverse facial skin conditions. Healthcare personnel have been reported to apply “skin protectants” to the face to reduce pressure and friction of respirators. Because tight-fitting respirators rely on a good face seal to protect the wearer, it is important to understand if fit is affected when skin protectants are used. </w:t>
      </w:r>
    </w:p>
    <w:p w14:paraId="1E11B8C7" w14:textId="5C534853" w:rsidR="0024308A" w:rsidRDefault="00C64163" w:rsidP="000F394F">
      <w:pPr>
        <w:spacing w:after="240" w:line="276" w:lineRule="auto"/>
      </w:pPr>
      <w:r>
        <w:t>In t</w:t>
      </w:r>
      <w:r w:rsidR="0024308A">
        <w:t>his laboratory study</w:t>
      </w:r>
      <w:r w:rsidR="00852751">
        <w:t xml:space="preserve">, </w:t>
      </w:r>
      <w:r w:rsidR="0024308A">
        <w:t xml:space="preserve">volunteers performed quantitative fit tests to evaluate respirator fit while wearing skin protectants. Three </w:t>
      </w:r>
      <w:r w:rsidR="002E5A84">
        <w:t>NIOSH Approved</w:t>
      </w:r>
      <w:r w:rsidR="007E1563">
        <w:t>®</w:t>
      </w:r>
      <w:r w:rsidR="002E5A84">
        <w:t xml:space="preserve"> </w:t>
      </w:r>
      <w:r w:rsidR="0024308A">
        <w:t>N95</w:t>
      </w:r>
      <w:r w:rsidR="003538DE">
        <w:t>®</w:t>
      </w:r>
      <w:r w:rsidR="0024308A">
        <w:t xml:space="preserve"> filtering facepiece respirator models and three skin protectants</w:t>
      </w:r>
      <w:r w:rsidR="00FD7D15">
        <w:t xml:space="preserve"> (bandage-type</w:t>
      </w:r>
      <w:r w:rsidR="00F41322">
        <w:t xml:space="preserve">, </w:t>
      </w:r>
      <w:r w:rsidR="00FD7D15">
        <w:t>surgical tape</w:t>
      </w:r>
      <w:r w:rsidR="00F41322">
        <w:t xml:space="preserve">, </w:t>
      </w:r>
      <w:r w:rsidR="00FD7D15">
        <w:t>and barrier cream</w:t>
      </w:r>
      <w:r w:rsidR="00C34ED3">
        <w:t xml:space="preserve">) </w:t>
      </w:r>
      <w:r w:rsidR="0024308A">
        <w:t xml:space="preserve">were evaluated. Three replicate fit tests were performed for each combination of subject, skin protectant (including a control condition of no protectant), and respirator model. </w:t>
      </w:r>
    </w:p>
    <w:p w14:paraId="1C4F15A6" w14:textId="2373FBDD" w:rsidR="0024308A" w:rsidRDefault="00255C8C" w:rsidP="000F394F">
      <w:pPr>
        <w:spacing w:after="240" w:line="276" w:lineRule="auto"/>
      </w:pPr>
      <w:r>
        <w:t>R</w:t>
      </w:r>
      <w:r w:rsidR="0024308A">
        <w:t xml:space="preserve">espirator users should follow </w:t>
      </w:r>
      <w:r w:rsidR="00EF4C50">
        <w:t xml:space="preserve">the </w:t>
      </w:r>
      <w:r w:rsidR="0024308A">
        <w:t>respirator manufacturer</w:t>
      </w:r>
      <w:r w:rsidR="00EF4C50">
        <w:t>’s</w:t>
      </w:r>
      <w:r w:rsidR="0024308A">
        <w:t xml:space="preserve"> guidance on the use of skin protectants. Fit testing should be performed with the skin protectant prior to use in the workplace. </w:t>
      </w:r>
    </w:p>
    <w:p w14:paraId="1315D9A8" w14:textId="11F23F25" w:rsidR="00336C55" w:rsidRDefault="00336C55" w:rsidP="00336C55">
      <w:r w:rsidRPr="00945574">
        <w:rPr>
          <w:b/>
          <w:bCs/>
        </w:rPr>
        <w:t>Methods Collection</w:t>
      </w:r>
      <w:r>
        <w:t>​</w:t>
      </w:r>
    </w:p>
    <w:p w14:paraId="0C92CCFC" w14:textId="4D8F61CF" w:rsidR="00522CC9" w:rsidRDefault="007506C1" w:rsidP="00425CB0">
      <w:pPr>
        <w:spacing w:after="0"/>
      </w:pPr>
      <w:r>
        <w:t>Subjects</w:t>
      </w:r>
    </w:p>
    <w:p w14:paraId="043E5C13" w14:textId="43278D98" w:rsidR="00222E59" w:rsidRDefault="00921147" w:rsidP="00BA588A">
      <w:pPr>
        <w:pStyle w:val="ListParagraph"/>
        <w:numPr>
          <w:ilvl w:val="0"/>
          <w:numId w:val="4"/>
        </w:numPr>
        <w:spacing w:after="0"/>
      </w:pPr>
      <w:r>
        <w:t>Ten</w:t>
      </w:r>
      <w:r w:rsidR="008B066B">
        <w:t xml:space="preserve"> subjects </w:t>
      </w:r>
      <w:r w:rsidR="00E9539F">
        <w:t>(</w:t>
      </w:r>
      <w:r>
        <w:t>four</w:t>
      </w:r>
      <w:r w:rsidR="008B066B">
        <w:t xml:space="preserve"> males</w:t>
      </w:r>
      <w:r w:rsidR="00CD2863">
        <w:t xml:space="preserve"> </w:t>
      </w:r>
      <w:r w:rsidR="008B066B">
        <w:t xml:space="preserve">and </w:t>
      </w:r>
      <w:r>
        <w:t>six</w:t>
      </w:r>
      <w:r w:rsidR="008B066B">
        <w:t xml:space="preserve"> females</w:t>
      </w:r>
      <w:r w:rsidR="00E9539F">
        <w:t>)</w:t>
      </w:r>
      <w:r w:rsidR="00222E59">
        <w:t xml:space="preserve"> provided informed consent</w:t>
      </w:r>
      <w:r>
        <w:t>.</w:t>
      </w:r>
    </w:p>
    <w:p w14:paraId="44625ABE" w14:textId="011320EE" w:rsidR="00921147" w:rsidRDefault="00425CB0" w:rsidP="00522CC9">
      <w:pPr>
        <w:pStyle w:val="ListParagraph"/>
        <w:numPr>
          <w:ilvl w:val="0"/>
          <w:numId w:val="4"/>
        </w:numPr>
      </w:pPr>
      <w:r>
        <w:t xml:space="preserve">Each subject had </w:t>
      </w:r>
      <w:r w:rsidR="008B066B">
        <w:t>face length</w:t>
      </w:r>
      <w:r>
        <w:t xml:space="preserve"> and </w:t>
      </w:r>
      <w:r w:rsidR="008B066B">
        <w:t>face width</w:t>
      </w:r>
      <w:r>
        <w:t xml:space="preserve"> measured</w:t>
      </w:r>
      <w:r w:rsidR="008B066B">
        <w:t>.</w:t>
      </w:r>
    </w:p>
    <w:p w14:paraId="491D271F" w14:textId="4E8E1EC6" w:rsidR="008B066B" w:rsidRDefault="008B066B" w:rsidP="00522CC9">
      <w:pPr>
        <w:pStyle w:val="ListParagraph"/>
        <w:numPr>
          <w:ilvl w:val="0"/>
          <w:numId w:val="4"/>
        </w:numPr>
      </w:pPr>
      <w:r>
        <w:t xml:space="preserve">These measurements were then used to classify each subject into 1 of 10 cells according to the NIOSH Bivariate Panel. </w:t>
      </w:r>
    </w:p>
    <w:p w14:paraId="3D3F622E" w14:textId="59026A01" w:rsidR="00115A2A" w:rsidRDefault="00832EB6" w:rsidP="00BA588A">
      <w:pPr>
        <w:spacing w:after="0"/>
      </w:pPr>
      <w:r>
        <w:t xml:space="preserve">N95 Filtering Facepiece </w:t>
      </w:r>
      <w:r w:rsidR="00A126A0">
        <w:t>Respirators</w:t>
      </w:r>
    </w:p>
    <w:p w14:paraId="1AC4048B" w14:textId="26E9D80F" w:rsidR="00A1057F" w:rsidRDefault="00A1057F" w:rsidP="00BA588A">
      <w:pPr>
        <w:pStyle w:val="ListParagraph"/>
        <w:numPr>
          <w:ilvl w:val="0"/>
          <w:numId w:val="5"/>
        </w:numPr>
        <w:spacing w:after="0"/>
      </w:pPr>
      <w:r>
        <w:t>One size</w:t>
      </w:r>
      <w:r w:rsidR="00832EB6">
        <w:t xml:space="preserve">: </w:t>
      </w:r>
      <w:r w:rsidR="00D65CB3">
        <w:t xml:space="preserve">3M </w:t>
      </w:r>
      <w:r w:rsidR="008B066B">
        <w:t xml:space="preserve">Aura 1870+ </w:t>
      </w:r>
      <w:r>
        <w:t>(</w:t>
      </w:r>
      <w:r w:rsidR="00491019">
        <w:t>tri-fold design</w:t>
      </w:r>
      <w:r w:rsidR="00A20FE9">
        <w:t>, one size</w:t>
      </w:r>
      <w:r>
        <w:t>)</w:t>
      </w:r>
    </w:p>
    <w:p w14:paraId="1C6C7705" w14:textId="77777777" w:rsidR="00325358" w:rsidRDefault="00325358" w:rsidP="00BA588A">
      <w:pPr>
        <w:pStyle w:val="ListParagraph"/>
        <w:numPr>
          <w:ilvl w:val="0"/>
          <w:numId w:val="5"/>
        </w:numPr>
        <w:spacing w:after="0"/>
      </w:pPr>
      <w:r>
        <w:t>Two Size (regular and small)</w:t>
      </w:r>
    </w:p>
    <w:p w14:paraId="5EAC5C89" w14:textId="77777777" w:rsidR="00325358" w:rsidRDefault="00CB2F45" w:rsidP="00832EB6">
      <w:pPr>
        <w:pStyle w:val="ListParagraph"/>
        <w:numPr>
          <w:ilvl w:val="1"/>
          <w:numId w:val="5"/>
        </w:numPr>
      </w:pPr>
      <w:r>
        <w:t>3M</w:t>
      </w:r>
      <w:r w:rsidR="008B066B">
        <w:t xml:space="preserve"> 8210</w:t>
      </w:r>
      <w:r w:rsidR="00241DD6">
        <w:t xml:space="preserve"> </w:t>
      </w:r>
      <w:r w:rsidR="008B066B">
        <w:t>/8110S</w:t>
      </w:r>
      <w:r w:rsidR="00325358">
        <w:t xml:space="preserve"> </w:t>
      </w:r>
      <w:r w:rsidR="008B066B">
        <w:t>(</w:t>
      </w:r>
      <w:r>
        <w:t>cup-shaped design</w:t>
      </w:r>
      <w:r w:rsidR="008B066B">
        <w:t xml:space="preserve">), and </w:t>
      </w:r>
    </w:p>
    <w:p w14:paraId="641D2BA0" w14:textId="5C69CB56" w:rsidR="008B066B" w:rsidRDefault="00325358" w:rsidP="00832EB6">
      <w:pPr>
        <w:pStyle w:val="ListParagraph"/>
        <w:numPr>
          <w:ilvl w:val="1"/>
          <w:numId w:val="5"/>
        </w:numPr>
      </w:pPr>
      <w:r>
        <w:t>Kimberly</w:t>
      </w:r>
      <w:r w:rsidR="006C617A">
        <w:t xml:space="preserve">-Clark </w:t>
      </w:r>
      <w:proofErr w:type="spellStart"/>
      <w:r w:rsidR="008B066B">
        <w:t>Fluidshield</w:t>
      </w:r>
      <w:proofErr w:type="spellEnd"/>
      <w:r w:rsidR="008B066B">
        <w:t xml:space="preserve"> 46767/46867</w:t>
      </w:r>
      <w:r w:rsidR="006545F0">
        <w:t xml:space="preserve"> (d</w:t>
      </w:r>
      <w:r w:rsidR="008B066B">
        <w:t>uckbill design</w:t>
      </w:r>
      <w:r w:rsidR="006545F0">
        <w:t>)</w:t>
      </w:r>
    </w:p>
    <w:p w14:paraId="6C40144C" w14:textId="77777777" w:rsidR="004432D1" w:rsidRDefault="004432D1" w:rsidP="004432D1">
      <w:r>
        <w:t>Skin Protectants</w:t>
      </w:r>
    </w:p>
    <w:p w14:paraId="59679852" w14:textId="764B78B3" w:rsidR="00513CB1" w:rsidRDefault="00BA588A" w:rsidP="00513CB1">
      <w:pPr>
        <w:pStyle w:val="ListParagraph"/>
        <w:numPr>
          <w:ilvl w:val="0"/>
          <w:numId w:val="5"/>
        </w:numPr>
      </w:pPr>
      <w:r>
        <w:t xml:space="preserve">Johnson &amp; </w:t>
      </w:r>
      <w:r w:rsidR="00321C41">
        <w:t xml:space="preserve">Johnson </w:t>
      </w:r>
      <w:r w:rsidR="004432D1">
        <w:t>Band-Aid® Flexible Fabric Bandage (3/4” x 3</w:t>
      </w:r>
      <w:r w:rsidR="00513CB1">
        <w:t>)</w:t>
      </w:r>
    </w:p>
    <w:p w14:paraId="333DE0BD" w14:textId="77777777" w:rsidR="00B51C7B" w:rsidRDefault="00321C41" w:rsidP="00513CB1">
      <w:pPr>
        <w:pStyle w:val="ListParagraph"/>
        <w:numPr>
          <w:ilvl w:val="0"/>
          <w:numId w:val="5"/>
        </w:numPr>
      </w:pPr>
      <w:r>
        <w:t xml:space="preserve">3M </w:t>
      </w:r>
      <w:proofErr w:type="spellStart"/>
      <w:r w:rsidR="004432D1">
        <w:t>Durapore</w:t>
      </w:r>
      <w:r w:rsidR="004432D1" w:rsidRPr="00513CB1">
        <w:rPr>
          <w:vertAlign w:val="superscript"/>
        </w:rPr>
        <w:t>TM</w:t>
      </w:r>
      <w:proofErr w:type="spellEnd"/>
      <w:r w:rsidR="004432D1">
        <w:t xml:space="preserve"> Surgical Tape</w:t>
      </w:r>
    </w:p>
    <w:p w14:paraId="6FBD9BCB" w14:textId="77777777" w:rsidR="00076AEE" w:rsidRDefault="00321C41" w:rsidP="00513CB1">
      <w:pPr>
        <w:pStyle w:val="ListParagraph"/>
        <w:numPr>
          <w:ilvl w:val="0"/>
          <w:numId w:val="5"/>
        </w:numPr>
      </w:pPr>
      <w:r>
        <w:t xml:space="preserve">3M </w:t>
      </w:r>
      <w:proofErr w:type="spellStart"/>
      <w:r w:rsidR="004432D1">
        <w:t>Cavilon</w:t>
      </w:r>
      <w:r w:rsidR="004432D1" w:rsidRPr="00513CB1">
        <w:rPr>
          <w:vertAlign w:val="superscript"/>
        </w:rPr>
        <w:t>TM</w:t>
      </w:r>
      <w:proofErr w:type="spellEnd"/>
      <w:r w:rsidR="004432D1">
        <w:t xml:space="preserve"> Durable Barrier Cream, product no. 3355</w:t>
      </w:r>
    </w:p>
    <w:p w14:paraId="32EC43ED" w14:textId="781B2DC2" w:rsidR="00A34999" w:rsidRDefault="00A34999" w:rsidP="00513CB1">
      <w:pPr>
        <w:pStyle w:val="ListParagraph"/>
        <w:numPr>
          <w:ilvl w:val="0"/>
          <w:numId w:val="5"/>
        </w:numPr>
      </w:pPr>
      <w:r>
        <w:t>At the time of the study, n</w:t>
      </w:r>
      <w:r w:rsidR="004432D1">
        <w:t xml:space="preserve">one of the </w:t>
      </w:r>
      <w:r w:rsidR="00076AEE">
        <w:t xml:space="preserve">above </w:t>
      </w:r>
      <w:r w:rsidR="004432D1">
        <w:t xml:space="preserve">three skin protectants in this study </w:t>
      </w:r>
      <w:r w:rsidR="007B47BC">
        <w:t>were</w:t>
      </w:r>
      <w:r w:rsidR="004432D1">
        <w:t xml:space="preserve"> recommended for use with the N95 models in this study by the FFR manufacturers.</w:t>
      </w:r>
    </w:p>
    <w:p w14:paraId="62AD7362" w14:textId="33654542" w:rsidR="004432D1" w:rsidRDefault="00A34999" w:rsidP="00513CB1">
      <w:pPr>
        <w:pStyle w:val="ListParagraph"/>
        <w:numPr>
          <w:ilvl w:val="0"/>
          <w:numId w:val="5"/>
        </w:numPr>
      </w:pPr>
      <w:r>
        <w:t>U</w:t>
      </w:r>
      <w:r w:rsidR="004432D1">
        <w:t xml:space="preserve">sing these specific protectant/N95 combinations in the workplace would not be consistent with each N95 model’s individual NIOSH respirator approval. </w:t>
      </w:r>
    </w:p>
    <w:p w14:paraId="61AA89F1" w14:textId="7CCD5115" w:rsidR="00832EB6" w:rsidRDefault="00A34999" w:rsidP="004432D1">
      <w:r>
        <w:t>Quantitative Fit Testing</w:t>
      </w:r>
    </w:p>
    <w:p w14:paraId="7363FADA" w14:textId="222762C7" w:rsidR="00305B2E" w:rsidRDefault="00CB6CD6" w:rsidP="004F3818">
      <w:pPr>
        <w:pStyle w:val="ListParagraph"/>
        <w:numPr>
          <w:ilvl w:val="0"/>
          <w:numId w:val="5"/>
        </w:numPr>
      </w:pPr>
      <w:r>
        <w:t>Subjects had</w:t>
      </w:r>
      <w:r w:rsidR="008B066B">
        <w:t xml:space="preserve"> </w:t>
      </w:r>
      <w:r w:rsidR="00E9539F">
        <w:t xml:space="preserve">to </w:t>
      </w:r>
      <w:r w:rsidR="008B066B">
        <w:t xml:space="preserve">pass a quantitative fit test </w:t>
      </w:r>
      <w:r w:rsidR="00B15125">
        <w:t xml:space="preserve">(i.e., have a fit factor </w:t>
      </w:r>
      <w:r w:rsidR="00B15125">
        <w:rPr>
          <w:rFonts w:cstheme="minorHAnsi"/>
        </w:rPr>
        <w:t>≥</w:t>
      </w:r>
      <w:r w:rsidR="00B15125">
        <w:t xml:space="preserve">100) </w:t>
      </w:r>
      <w:r w:rsidR="008B066B">
        <w:t>under the control condition (no application of a skin protectant) on at least one of the three N95 models</w:t>
      </w:r>
      <w:r w:rsidR="001D7101">
        <w:t xml:space="preserve"> which</w:t>
      </w:r>
      <w:r w:rsidR="008B066B">
        <w:t xml:space="preserve"> </w:t>
      </w:r>
      <w:r w:rsidR="008B066B">
        <w:lastRenderedPageBreak/>
        <w:t xml:space="preserve">determined each subject’s best-fitting N95 size per model (for those models available in </w:t>
      </w:r>
      <w:r w:rsidR="001D7101">
        <w:t>two</w:t>
      </w:r>
      <w:r w:rsidR="008B066B">
        <w:t xml:space="preserve"> size</w:t>
      </w:r>
      <w:r w:rsidR="00C12DDC">
        <w:t>s</w:t>
      </w:r>
      <w:r w:rsidR="008B066B">
        <w:t>) to be worn during the evaluation using the skin protectants</w:t>
      </w:r>
      <w:r w:rsidR="007B47BC">
        <w:t>.</w:t>
      </w:r>
    </w:p>
    <w:p w14:paraId="11F6B320" w14:textId="3E88E763" w:rsidR="003450E6" w:rsidRDefault="008B066B" w:rsidP="005F1BC0">
      <w:pPr>
        <w:pStyle w:val="ListParagraph"/>
        <w:numPr>
          <w:ilvl w:val="0"/>
          <w:numId w:val="5"/>
        </w:numPr>
      </w:pPr>
      <w:r>
        <w:t xml:space="preserve">Males </w:t>
      </w:r>
      <w:r w:rsidR="002A670E">
        <w:t>were</w:t>
      </w:r>
      <w:r>
        <w:t xml:space="preserve"> </w:t>
      </w:r>
      <w:r w:rsidR="005F1BC0">
        <w:t>clean-</w:t>
      </w:r>
      <w:r>
        <w:t>shaven</w:t>
      </w:r>
      <w:r w:rsidR="002A670E">
        <w:t xml:space="preserve"> and</w:t>
      </w:r>
      <w:r>
        <w:t xml:space="preserve"> all subjects</w:t>
      </w:r>
      <w:r w:rsidR="002A670E">
        <w:t xml:space="preserve"> </w:t>
      </w:r>
      <w:r>
        <w:t>were not instructed to remove any applied facial products and makeup or wash their face prior to testing.</w:t>
      </w:r>
    </w:p>
    <w:p w14:paraId="68E892A0" w14:textId="51B71F3B" w:rsidR="003450E6" w:rsidRDefault="008B066B" w:rsidP="005F1BC0">
      <w:pPr>
        <w:pStyle w:val="ListParagraph"/>
        <w:numPr>
          <w:ilvl w:val="0"/>
          <w:numId w:val="5"/>
        </w:numPr>
      </w:pPr>
      <w:r>
        <w:t>Skin protectants were self-applied by the subjects to the vulnerable areas on their face related to pressure-induced injury: the nose bridge and cheek</w:t>
      </w:r>
      <w:r w:rsidR="00B2071D">
        <w:t>s</w:t>
      </w:r>
      <w:r w:rsidR="007B47BC">
        <w:t>.</w:t>
      </w:r>
    </w:p>
    <w:p w14:paraId="5F593A4D" w14:textId="00054AB2" w:rsidR="004C60DE" w:rsidRDefault="003450E6" w:rsidP="005F1BC0">
      <w:pPr>
        <w:pStyle w:val="ListParagraph"/>
        <w:numPr>
          <w:ilvl w:val="0"/>
          <w:numId w:val="5"/>
        </w:numPr>
      </w:pPr>
      <w:r>
        <w:t>Subjects d</w:t>
      </w:r>
      <w:r w:rsidR="008B066B">
        <w:t>on</w:t>
      </w:r>
      <w:r>
        <w:t>ned</w:t>
      </w:r>
      <w:r w:rsidR="008B066B">
        <w:t xml:space="preserve"> and self-adjust</w:t>
      </w:r>
      <w:r w:rsidR="00813E4B">
        <w:t>ed</w:t>
      </w:r>
      <w:r w:rsidR="008B066B">
        <w:t xml:space="preserve"> their N95</w:t>
      </w:r>
      <w:r w:rsidR="00BD6D49">
        <w:t xml:space="preserve"> filtering facepiece respirator</w:t>
      </w:r>
      <w:r w:rsidR="008B066B">
        <w:t xml:space="preserve">. </w:t>
      </w:r>
    </w:p>
    <w:p w14:paraId="7394758A" w14:textId="77777777" w:rsidR="004C60DE" w:rsidRDefault="008B066B" w:rsidP="005F1BC0">
      <w:pPr>
        <w:pStyle w:val="ListParagraph"/>
        <w:numPr>
          <w:ilvl w:val="0"/>
          <w:numId w:val="5"/>
        </w:numPr>
      </w:pPr>
      <w:r>
        <w:t>A user seal check was performed prior to fit testing.</w:t>
      </w:r>
    </w:p>
    <w:p w14:paraId="69E84B6D" w14:textId="2AEFF37A" w:rsidR="0060778C" w:rsidRPr="00193CDB" w:rsidRDefault="008B066B" w:rsidP="0060778C">
      <w:pPr>
        <w:pStyle w:val="ListParagraph"/>
        <w:numPr>
          <w:ilvl w:val="0"/>
          <w:numId w:val="5"/>
        </w:numPr>
      </w:pPr>
      <w:r>
        <w:t xml:space="preserve">The </w:t>
      </w:r>
      <w:r w:rsidR="00E73228">
        <w:t>subjects performed the Occupational Safety and Health Administration (</w:t>
      </w:r>
      <w:r>
        <w:t>OSHA</w:t>
      </w:r>
      <w:r w:rsidR="00E73228">
        <w:t>)</w:t>
      </w:r>
      <w:r>
        <w:t xml:space="preserve"> accepted ambient aerosol condensation nuclei counter</w:t>
      </w:r>
      <w:r w:rsidR="00193CDB">
        <w:t xml:space="preserve"> </w:t>
      </w:r>
      <w:r w:rsidR="00193CDB" w:rsidRPr="00193CDB">
        <w:rPr>
          <w:rFonts w:eastAsia="Times New Roman" w:cstheme="minorHAnsi"/>
          <w:color w:val="222222"/>
        </w:rPr>
        <w:t>quantitative fit testing protocol</w:t>
      </w:r>
      <w:r w:rsidR="009C2685">
        <w:rPr>
          <w:rFonts w:eastAsia="Times New Roman" w:cstheme="minorHAnsi"/>
          <w:color w:val="222222"/>
        </w:rPr>
        <w:t xml:space="preserve"> using</w:t>
      </w:r>
      <w:r w:rsidR="00D7788B">
        <w:rPr>
          <w:rFonts w:eastAsia="Times New Roman" w:cstheme="minorHAnsi"/>
          <w:color w:val="222222"/>
        </w:rPr>
        <w:t xml:space="preserve"> the</w:t>
      </w:r>
    </w:p>
    <w:p w14:paraId="2F9B5013" w14:textId="43FDD0F0" w:rsidR="00B307BC" w:rsidRDefault="009C2685" w:rsidP="009C2685">
      <w:pPr>
        <w:pStyle w:val="ListParagraph"/>
      </w:pPr>
      <w:r>
        <w:t>PortaCount® Respirator Fit Tester (8048, TSI, St. Paul, MN, USA) operating in “N-95 mode” in a test chamber using supplemented sodium chloride aerosol</w:t>
      </w:r>
      <w:r w:rsidR="007B47BC">
        <w:t>.</w:t>
      </w:r>
    </w:p>
    <w:p w14:paraId="70F2DBC1" w14:textId="47631F39" w:rsidR="0066707F" w:rsidRDefault="00951C64" w:rsidP="005F1BC0">
      <w:pPr>
        <w:pStyle w:val="ListParagraph"/>
        <w:numPr>
          <w:ilvl w:val="0"/>
          <w:numId w:val="5"/>
        </w:numPr>
      </w:pPr>
      <w:r>
        <w:t>Passing</w:t>
      </w:r>
      <w:r w:rsidR="008B066B">
        <w:t xml:space="preserve"> fit factor (FF) ≥100</w:t>
      </w:r>
      <w:r w:rsidR="0066707F">
        <w:t>.</w:t>
      </w:r>
    </w:p>
    <w:p w14:paraId="3450B577" w14:textId="77777777" w:rsidR="00B1587D" w:rsidRPr="00B1587D" w:rsidRDefault="00B1587D" w:rsidP="00B1587D">
      <w:pPr>
        <w:rPr>
          <w:rStyle w:val="normaltextrun"/>
          <w:rFonts w:ascii="Calibri" w:hAnsi="Calibri" w:cs="Calibri"/>
          <w:b/>
          <w:bCs/>
          <w:color w:val="000000"/>
          <w:shd w:val="clear" w:color="auto" w:fill="FFFFFF"/>
        </w:rPr>
      </w:pPr>
      <w:r w:rsidRPr="00B1587D">
        <w:rPr>
          <w:rStyle w:val="normaltextrun"/>
          <w:rFonts w:ascii="Calibri" w:hAnsi="Calibri" w:cs="Calibri"/>
          <w:b/>
          <w:bCs/>
          <w:color w:val="000000"/>
          <w:shd w:val="clear" w:color="auto" w:fill="FFFFFF"/>
        </w:rPr>
        <w:t>Attribution</w:t>
      </w:r>
    </w:p>
    <w:p w14:paraId="142B89B7" w14:textId="20985762" w:rsidR="00B1587D" w:rsidRDefault="00B1587D" w:rsidP="00B1587D">
      <w:r w:rsidRPr="00B1587D">
        <w:rPr>
          <w:rStyle w:val="normaltextrun"/>
          <w:rFonts w:ascii="Calibri" w:hAnsi="Calibri" w:cs="Calibri"/>
          <w:color w:val="000000"/>
          <w:shd w:val="clear" w:color="auto" w:fill="FFFFFF"/>
        </w:rPr>
        <w:t>NIOSH Approved and N95 are certification marks of the U.S. Department of Health and Human Services (HHS) registered in the United States and several international jurisdictions.</w:t>
      </w:r>
    </w:p>
    <w:p w14:paraId="2CD14610" w14:textId="47E8D38A" w:rsidR="00F36827" w:rsidRDefault="00336C55" w:rsidP="00336C55">
      <w:r w:rsidRPr="00F7008E">
        <w:rPr>
          <w:b/>
          <w:bCs/>
        </w:rPr>
        <w:t>Citation</w:t>
      </w:r>
      <w:r>
        <w:t xml:space="preserve"> </w:t>
      </w:r>
      <w:bookmarkStart w:id="0" w:name="_Hlk139630205"/>
      <w:r w:rsidR="00861076">
        <w:t xml:space="preserve">– </w:t>
      </w:r>
      <w:bookmarkEnd w:id="0"/>
      <w:r w:rsidR="00861076">
        <w:t>Publication based o</w:t>
      </w:r>
      <w:r w:rsidR="00F7008E">
        <w:t>n the data set</w:t>
      </w:r>
    </w:p>
    <w:p w14:paraId="77E216AC" w14:textId="5967C5F8" w:rsidR="00B2071D" w:rsidRPr="00B2071D" w:rsidRDefault="00F7008E" w:rsidP="00B2071D">
      <w:r>
        <w:t>Bergman MS, Grinshpun</w:t>
      </w:r>
      <w:r w:rsidR="00F14DE3">
        <w:t xml:space="preserve"> SA,</w:t>
      </w:r>
      <w:r>
        <w:t xml:space="preserve"> Yermakov M</w:t>
      </w:r>
      <w:r w:rsidR="00554694">
        <w:t>V</w:t>
      </w:r>
      <w:r>
        <w:t xml:space="preserve">, </w:t>
      </w:r>
      <w:r w:rsidR="00554694">
        <w:t xml:space="preserve">Zhuang </w:t>
      </w:r>
      <w:r w:rsidR="00113119">
        <w:t>Z</w:t>
      </w:r>
      <w:r w:rsidR="00554694">
        <w:t>,</w:t>
      </w:r>
      <w:r>
        <w:t xml:space="preserve"> Vollmer B</w:t>
      </w:r>
      <w:r w:rsidR="00554694">
        <w:t>E</w:t>
      </w:r>
      <w:r>
        <w:t>, Yoon</w:t>
      </w:r>
      <w:r w:rsidR="00554694">
        <w:t xml:space="preserve"> KN</w:t>
      </w:r>
      <w:r w:rsidR="00113119">
        <w:t>.</w:t>
      </w:r>
      <w:r>
        <w:t xml:space="preserve"> </w:t>
      </w:r>
      <w:r w:rsidR="00F51917">
        <w:t xml:space="preserve">2023. </w:t>
      </w:r>
      <w:r w:rsidR="00F36827">
        <w:t>Fit evaluation of NIOSH-Approved N95 filtering facepiece respirators with various skin protectants: a pilot study</w:t>
      </w:r>
      <w:r w:rsidR="00B2071D">
        <w:t xml:space="preserve">. </w:t>
      </w:r>
      <w:r w:rsidR="00B2071D" w:rsidRPr="00B2071D">
        <w:t>Journal of Occupational and Environmental Hygiene, DOI: 10.1080/15459624.2023.2226180</w:t>
      </w:r>
    </w:p>
    <w:p w14:paraId="0D77A8EC" w14:textId="2A1858D2" w:rsidR="00336C55" w:rsidRDefault="00336C55" w:rsidP="00336C55">
      <w:r w:rsidRPr="009064AC">
        <w:rPr>
          <w:b/>
          <w:bCs/>
        </w:rPr>
        <w:t>Acknowledgements</w:t>
      </w:r>
      <w:r>
        <w:t>​</w:t>
      </w:r>
      <w:r w:rsidR="00F51917">
        <w:t xml:space="preserve"> – none</w:t>
      </w:r>
    </w:p>
    <w:p w14:paraId="5F4E46D3" w14:textId="02B723DE" w:rsidR="00336C55" w:rsidRDefault="00336C55" w:rsidP="00336C55">
      <w:r w:rsidRPr="009064AC">
        <w:rPr>
          <w:b/>
          <w:bCs/>
        </w:rPr>
        <w:t>Project support</w:t>
      </w:r>
      <w:r>
        <w:t>​</w:t>
      </w:r>
    </w:p>
    <w:p w14:paraId="5349297F" w14:textId="7DE44883" w:rsidR="0057665E" w:rsidRDefault="00A74511" w:rsidP="00336C55">
      <w:r w:rsidRPr="00A74511">
        <w:t xml:space="preserve">This work was supported by the </w:t>
      </w:r>
      <w:r w:rsidRPr="008F2858">
        <w:t>Centers for Disease Control and Prevention</w:t>
      </w:r>
      <w:r w:rsidR="00812396" w:rsidRPr="008F2858">
        <w:t>’s</w:t>
      </w:r>
      <w:r w:rsidR="008F2858" w:rsidRPr="008F2858">
        <w:t xml:space="preserve"> (CDC)</w:t>
      </w:r>
      <w:r w:rsidR="00424A6C" w:rsidRPr="008F2858">
        <w:t xml:space="preserve"> </w:t>
      </w:r>
      <w:r w:rsidR="00BF09BE">
        <w:t>under an Emergency Resource Request (ERR) in response to the COVID-19 pandemic.</w:t>
      </w:r>
    </w:p>
    <w:p w14:paraId="047830C2" w14:textId="77777777" w:rsidR="00754C5D" w:rsidRPr="00754C5D" w:rsidRDefault="00754C5D" w:rsidP="00336C55">
      <w:pPr>
        <w:rPr>
          <w:b/>
          <w:bCs/>
        </w:rPr>
      </w:pPr>
      <w:r w:rsidRPr="00754C5D">
        <w:rPr>
          <w:b/>
          <w:bCs/>
        </w:rPr>
        <w:t>Disclaimer</w:t>
      </w:r>
    </w:p>
    <w:p w14:paraId="46E7A589" w14:textId="6F82B575" w:rsidR="009975CD" w:rsidRDefault="00A74511" w:rsidP="00336C55">
      <w:r w:rsidRPr="00A74511">
        <w:t>Mention of any company or product does not constitute endorsement by NIOSH or CDC.</w:t>
      </w:r>
    </w:p>
    <w:p w14:paraId="6CAD3C45" w14:textId="33035524" w:rsidR="00336C55" w:rsidRPr="00A00304" w:rsidRDefault="00336C55" w:rsidP="00336C55">
      <w:pPr>
        <w:rPr>
          <w:b/>
          <w:bCs/>
        </w:rPr>
      </w:pPr>
      <w:r w:rsidRPr="00A00304">
        <w:rPr>
          <w:b/>
          <w:bCs/>
        </w:rPr>
        <w:t xml:space="preserve">Authors </w:t>
      </w:r>
    </w:p>
    <w:p w14:paraId="75DE1CD4" w14:textId="69F07F22" w:rsidR="00FA7867" w:rsidRDefault="00FA7867" w:rsidP="003067CC">
      <w:pPr>
        <w:spacing w:after="0"/>
      </w:pPr>
      <w:r>
        <w:t xml:space="preserve">Michael S. Bergman MS, </w:t>
      </w:r>
      <w:hyperlink r:id="rId7" w:history="1">
        <w:r w:rsidR="00F51917" w:rsidRPr="0092371C">
          <w:rPr>
            <w:rStyle w:val="Hyperlink"/>
          </w:rPr>
          <w:t>vzb3@cdc.gov</w:t>
        </w:r>
      </w:hyperlink>
      <w:r w:rsidR="00F51917">
        <w:t xml:space="preserve"> </w:t>
      </w:r>
    </w:p>
    <w:p w14:paraId="0669D61E" w14:textId="7AA4A381" w:rsidR="00FA7867" w:rsidRDefault="00FA7867" w:rsidP="003067CC">
      <w:pPr>
        <w:spacing w:after="0"/>
      </w:pPr>
      <w:r>
        <w:t>Sergey A. Grinshpun PhD,</w:t>
      </w:r>
      <w:r w:rsidR="0078025C">
        <w:t xml:space="preserve"> </w:t>
      </w:r>
      <w:hyperlink r:id="rId8" w:history="1">
        <w:r w:rsidR="00F51917" w:rsidRPr="0092371C">
          <w:rPr>
            <w:rStyle w:val="Hyperlink"/>
          </w:rPr>
          <w:t>Sergey.Grinshpun@uc.edu</w:t>
        </w:r>
      </w:hyperlink>
      <w:r w:rsidR="00F51917">
        <w:t xml:space="preserve"> </w:t>
      </w:r>
      <w:r w:rsidR="00364C4B">
        <w:t xml:space="preserve"> </w:t>
      </w:r>
    </w:p>
    <w:p w14:paraId="5FB3934F" w14:textId="6D9C102C" w:rsidR="00FA7867" w:rsidRDefault="00FA7867" w:rsidP="003067CC">
      <w:pPr>
        <w:spacing w:after="0"/>
      </w:pPr>
      <w:r>
        <w:t>Michael V. Yermakov MD,</w:t>
      </w:r>
      <w:r w:rsidR="00C44017">
        <w:rPr>
          <w:rFonts w:ascii="Open Sans" w:hAnsi="Open Sans" w:cs="Open Sans"/>
          <w:color w:val="212529"/>
          <w:sz w:val="21"/>
          <w:szCs w:val="21"/>
          <w:shd w:val="clear" w:color="auto" w:fill="FFFFFF"/>
        </w:rPr>
        <w:t> </w:t>
      </w:r>
      <w:hyperlink r:id="rId9" w:history="1">
        <w:r w:rsidR="00F51917" w:rsidRPr="0092371C">
          <w:rPr>
            <w:rStyle w:val="Hyperlink"/>
          </w:rPr>
          <w:t>yermakm@ucmail.uc.edu</w:t>
        </w:r>
      </w:hyperlink>
      <w:r w:rsidR="00F51917">
        <w:t xml:space="preserve"> </w:t>
      </w:r>
    </w:p>
    <w:p w14:paraId="0B8CAC81" w14:textId="0695234C" w:rsidR="00FA7867" w:rsidRDefault="00FA7867" w:rsidP="003067CC">
      <w:pPr>
        <w:spacing w:after="0"/>
      </w:pPr>
      <w:r>
        <w:t xml:space="preserve">Ziqing Zhuang PhD, </w:t>
      </w:r>
      <w:hyperlink r:id="rId10" w:history="1">
        <w:r w:rsidR="00F51917" w:rsidRPr="0092371C">
          <w:rPr>
            <w:rStyle w:val="Hyperlink"/>
          </w:rPr>
          <w:t>zaz3@cdc.gov</w:t>
        </w:r>
      </w:hyperlink>
      <w:r w:rsidR="00F51917">
        <w:t xml:space="preserve"> </w:t>
      </w:r>
    </w:p>
    <w:p w14:paraId="145833F8" w14:textId="456E8EAF" w:rsidR="006A2D89" w:rsidRDefault="00FA7867" w:rsidP="003067CC">
      <w:pPr>
        <w:spacing w:after="0"/>
      </w:pPr>
      <w:r>
        <w:t xml:space="preserve">Brooke E. Vollmer BS, </w:t>
      </w:r>
      <w:hyperlink r:id="rId11" w:history="1">
        <w:r w:rsidR="00F51917" w:rsidRPr="0092371C">
          <w:rPr>
            <w:rStyle w:val="Hyperlink"/>
          </w:rPr>
          <w:t>pqg8@cdc.gov</w:t>
        </w:r>
      </w:hyperlink>
      <w:r w:rsidR="00F51917">
        <w:t xml:space="preserve"> </w:t>
      </w:r>
    </w:p>
    <w:p w14:paraId="4CEE176E" w14:textId="5FE6BD5A" w:rsidR="00336C55" w:rsidRDefault="00FA7867" w:rsidP="00755BB8">
      <w:r>
        <w:t>Katherine N. Yoon PhD</w:t>
      </w:r>
      <w:r w:rsidR="006A2D89">
        <w:t>,</w:t>
      </w:r>
      <w:r w:rsidR="005A6D31">
        <w:t xml:space="preserve"> </w:t>
      </w:r>
      <w:hyperlink r:id="rId12" w:history="1">
        <w:r w:rsidR="00F51917" w:rsidRPr="0092371C">
          <w:rPr>
            <w:rStyle w:val="Hyperlink"/>
          </w:rPr>
          <w:t>qek7@cdc.gov</w:t>
        </w:r>
      </w:hyperlink>
      <w:r w:rsidR="00F51917">
        <w:t xml:space="preserve"> </w:t>
      </w:r>
    </w:p>
    <w:p w14:paraId="6505B43F" w14:textId="1975F577" w:rsidR="00336C55" w:rsidRDefault="00336C55" w:rsidP="00755BB8">
      <w:r w:rsidRPr="00C01655">
        <w:rPr>
          <w:b/>
          <w:bCs/>
        </w:rPr>
        <w:t>Contact</w:t>
      </w:r>
      <w:r>
        <w:t xml:space="preserve"> ​</w:t>
      </w:r>
    </w:p>
    <w:p w14:paraId="26E0B433" w14:textId="4DC704DB" w:rsidR="00336C55" w:rsidRDefault="00C01655" w:rsidP="00336C55">
      <w:r>
        <w:t>For further information contact</w:t>
      </w:r>
      <w:r w:rsidR="00364C4B">
        <w:t>:</w:t>
      </w:r>
    </w:p>
    <w:p w14:paraId="7B787947" w14:textId="77777777" w:rsidR="00292DF5" w:rsidRDefault="00336C55" w:rsidP="009857DA">
      <w:pPr>
        <w:spacing w:after="0"/>
      </w:pPr>
      <w:r>
        <w:t>R</w:t>
      </w:r>
      <w:r w:rsidR="00E40D59">
        <w:t xml:space="preserve">esearch </w:t>
      </w:r>
      <w:r>
        <w:t>B</w:t>
      </w:r>
      <w:r w:rsidR="00E40D59">
        <w:t>ranch</w:t>
      </w:r>
      <w:r w:rsidR="000B2865">
        <w:t xml:space="preserve"> (RB</w:t>
      </w:r>
      <w:r w:rsidR="00292DF5">
        <w:t>)</w:t>
      </w:r>
    </w:p>
    <w:p w14:paraId="452819B3" w14:textId="6F014FA0" w:rsidR="00292DF5" w:rsidRDefault="00336C55" w:rsidP="009857DA">
      <w:pPr>
        <w:spacing w:after="0"/>
      </w:pPr>
      <w:r>
        <w:t>N</w:t>
      </w:r>
      <w:r w:rsidR="00E40D59">
        <w:t xml:space="preserve">ational </w:t>
      </w:r>
      <w:r>
        <w:t>P</w:t>
      </w:r>
      <w:r w:rsidR="00E40D59">
        <w:t xml:space="preserve">ersonal </w:t>
      </w:r>
      <w:r>
        <w:t>P</w:t>
      </w:r>
      <w:r w:rsidR="00E40D59">
        <w:t xml:space="preserve">rotective </w:t>
      </w:r>
      <w:r>
        <w:t>T</w:t>
      </w:r>
      <w:r w:rsidR="00E40D59">
        <w:t xml:space="preserve">echnology </w:t>
      </w:r>
      <w:r>
        <w:t>L</w:t>
      </w:r>
      <w:r w:rsidR="00E40D59">
        <w:t>aboratory</w:t>
      </w:r>
      <w:r w:rsidR="000B2865">
        <w:t xml:space="preserve"> (NPPTL)</w:t>
      </w:r>
    </w:p>
    <w:p w14:paraId="38A781D7" w14:textId="77777777" w:rsidR="00292DF5" w:rsidRDefault="000B2865" w:rsidP="009857DA">
      <w:pPr>
        <w:spacing w:after="0"/>
      </w:pPr>
      <w:r>
        <w:t>National Institute for Occupational Safety and Health (</w:t>
      </w:r>
      <w:r w:rsidR="00336C55">
        <w:t>NIOSH</w:t>
      </w:r>
      <w:r w:rsidR="00EB0272">
        <w:t>)</w:t>
      </w:r>
    </w:p>
    <w:p w14:paraId="42D7E1E1" w14:textId="77777777" w:rsidR="00DB5CB1" w:rsidRDefault="001D240A" w:rsidP="009857DA">
      <w:pPr>
        <w:spacing w:after="0"/>
      </w:pPr>
      <w:r w:rsidRPr="001D240A">
        <w:t xml:space="preserve">626 </w:t>
      </w:r>
      <w:proofErr w:type="spellStart"/>
      <w:r w:rsidRPr="001D240A">
        <w:t>Cochrans</w:t>
      </w:r>
      <w:proofErr w:type="spellEnd"/>
      <w:r w:rsidRPr="001D240A">
        <w:t xml:space="preserve"> Mill Road</w:t>
      </w:r>
    </w:p>
    <w:p w14:paraId="00D2A52C" w14:textId="77777777" w:rsidR="00754C5D" w:rsidRDefault="001D240A" w:rsidP="009857DA">
      <w:pPr>
        <w:spacing w:after="0"/>
      </w:pPr>
      <w:r w:rsidRPr="001D240A">
        <w:t xml:space="preserve">Pittsburgh, PA </w:t>
      </w:r>
      <w:r w:rsidR="008A610F" w:rsidRPr="001D240A">
        <w:t>15236</w:t>
      </w:r>
    </w:p>
    <w:p w14:paraId="204EC8B2" w14:textId="1CE5FC96" w:rsidR="00DB5CB1" w:rsidRDefault="00B2071D" w:rsidP="009857DA">
      <w:pPr>
        <w:spacing w:after="0"/>
      </w:pPr>
      <w:hyperlink r:id="rId13" w:history="1">
        <w:r>
          <w:rPr>
            <w:rStyle w:val="Hyperlink"/>
          </w:rPr>
          <w:t>PPEConcerns</w:t>
        </w:r>
        <w:r w:rsidRPr="0038170E">
          <w:rPr>
            <w:rStyle w:val="Hyperlink"/>
          </w:rPr>
          <w:t>@cdc.gov</w:t>
        </w:r>
      </w:hyperlink>
      <w:r w:rsidR="00F51917">
        <w:t xml:space="preserve"> </w:t>
      </w:r>
    </w:p>
    <w:sectPr w:rsidR="00DB5CB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51FC" w14:textId="77777777" w:rsidR="006261A6" w:rsidRDefault="006261A6" w:rsidP="00336C55">
      <w:pPr>
        <w:spacing w:after="0"/>
      </w:pPr>
      <w:r>
        <w:separator/>
      </w:r>
    </w:p>
  </w:endnote>
  <w:endnote w:type="continuationSeparator" w:id="0">
    <w:p w14:paraId="38ED83E0" w14:textId="77777777" w:rsidR="006261A6" w:rsidRDefault="006261A6" w:rsidP="00336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B0B3" w14:textId="77777777" w:rsidR="00424642" w:rsidRDefault="00424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0075" w14:textId="77777777" w:rsidR="00424642" w:rsidRDefault="00424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5154" w14:textId="77777777" w:rsidR="00424642" w:rsidRDefault="0042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42A3" w14:textId="77777777" w:rsidR="006261A6" w:rsidRDefault="006261A6" w:rsidP="00336C55">
      <w:pPr>
        <w:spacing w:after="0"/>
      </w:pPr>
      <w:r>
        <w:separator/>
      </w:r>
    </w:p>
  </w:footnote>
  <w:footnote w:type="continuationSeparator" w:id="0">
    <w:p w14:paraId="34D252FE" w14:textId="77777777" w:rsidR="006261A6" w:rsidRDefault="006261A6" w:rsidP="00336C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7263" w14:textId="77777777" w:rsidR="00424642" w:rsidRDefault="00424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58B4" w14:textId="78F1FD8D" w:rsidR="00424642" w:rsidRDefault="00424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BCB2" w14:textId="77777777" w:rsidR="00424642" w:rsidRDefault="00424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2CD"/>
    <w:multiLevelType w:val="hybridMultilevel"/>
    <w:tmpl w:val="791A5768"/>
    <w:lvl w:ilvl="0" w:tplc="07162E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25282"/>
    <w:multiLevelType w:val="hybridMultilevel"/>
    <w:tmpl w:val="19B80640"/>
    <w:lvl w:ilvl="0" w:tplc="07162E0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C2565"/>
    <w:multiLevelType w:val="hybridMultilevel"/>
    <w:tmpl w:val="8B98ED92"/>
    <w:lvl w:ilvl="0" w:tplc="88D86F66">
      <w:start w:val="1"/>
      <w:numFmt w:val="bullet"/>
      <w:lvlText w:val="−"/>
      <w:lvlJc w:val="left"/>
      <w:pPr>
        <w:ind w:left="720" w:hanging="360"/>
      </w:pPr>
      <w:rPr>
        <w:rFonts w:ascii="Calibri" w:hAnsi="Calibri" w:hint="default"/>
        <w:b w:val="0"/>
        <w:i w:val="0"/>
        <w:caps w:val="0"/>
        <w:strike w:val="0"/>
        <w:dstrike w:val="0"/>
        <w:vanish/>
        <w:sz w:val="22"/>
        <w:u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863F0"/>
    <w:multiLevelType w:val="hybridMultilevel"/>
    <w:tmpl w:val="C2560A04"/>
    <w:lvl w:ilvl="0" w:tplc="C778B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AE1459"/>
    <w:multiLevelType w:val="hybridMultilevel"/>
    <w:tmpl w:val="EFA2D5D0"/>
    <w:lvl w:ilvl="0" w:tplc="7EDE7004">
      <w:start w:val="1"/>
      <w:numFmt w:val="bullet"/>
      <w:lvlText w:val="−"/>
      <w:lvlJc w:val="left"/>
      <w:pPr>
        <w:ind w:left="720" w:hanging="360"/>
      </w:pPr>
      <w:rPr>
        <w:rFonts w:ascii="Calibri" w:hAnsi="Calibri" w:hint="default"/>
        <w:b w:val="0"/>
        <w:i w:val="0"/>
        <w:caps w:val="0"/>
        <w:strike w:val="0"/>
        <w:dstrike w:val="0"/>
        <w:vanish/>
        <w:sz w:val="22"/>
        <w:u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485665">
    <w:abstractNumId w:val="3"/>
  </w:num>
  <w:num w:numId="2" w16cid:durableId="160899418">
    <w:abstractNumId w:val="2"/>
  </w:num>
  <w:num w:numId="3" w16cid:durableId="219899442">
    <w:abstractNumId w:val="4"/>
  </w:num>
  <w:num w:numId="4" w16cid:durableId="723526130">
    <w:abstractNumId w:val="0"/>
  </w:num>
  <w:num w:numId="5" w16cid:durableId="1585917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55"/>
    <w:rsid w:val="00076AEE"/>
    <w:rsid w:val="00097EB7"/>
    <w:rsid w:val="000B2865"/>
    <w:rsid w:val="000C044C"/>
    <w:rsid w:val="000F2805"/>
    <w:rsid w:val="000F394F"/>
    <w:rsid w:val="00113119"/>
    <w:rsid w:val="00114EA4"/>
    <w:rsid w:val="00115A2A"/>
    <w:rsid w:val="00124CF0"/>
    <w:rsid w:val="00146B2D"/>
    <w:rsid w:val="0017303F"/>
    <w:rsid w:val="00193CDB"/>
    <w:rsid w:val="001A1E1D"/>
    <w:rsid w:val="001D240A"/>
    <w:rsid w:val="001D7101"/>
    <w:rsid w:val="001F2928"/>
    <w:rsid w:val="00204361"/>
    <w:rsid w:val="0021766B"/>
    <w:rsid w:val="00222E59"/>
    <w:rsid w:val="00240B41"/>
    <w:rsid w:val="00241DD6"/>
    <w:rsid w:val="0024308A"/>
    <w:rsid w:val="00255C8C"/>
    <w:rsid w:val="00292DF5"/>
    <w:rsid w:val="002A670E"/>
    <w:rsid w:val="002E5A84"/>
    <w:rsid w:val="002F0090"/>
    <w:rsid w:val="00305B2E"/>
    <w:rsid w:val="003067CC"/>
    <w:rsid w:val="00321C41"/>
    <w:rsid w:val="00325358"/>
    <w:rsid w:val="00336C55"/>
    <w:rsid w:val="003450E6"/>
    <w:rsid w:val="003538DE"/>
    <w:rsid w:val="00364C4B"/>
    <w:rsid w:val="0037210B"/>
    <w:rsid w:val="003A5C20"/>
    <w:rsid w:val="003A7EF9"/>
    <w:rsid w:val="00405B3C"/>
    <w:rsid w:val="00410B8B"/>
    <w:rsid w:val="00424642"/>
    <w:rsid w:val="00424A6C"/>
    <w:rsid w:val="00425CB0"/>
    <w:rsid w:val="004432D1"/>
    <w:rsid w:val="004544B4"/>
    <w:rsid w:val="00473CBB"/>
    <w:rsid w:val="00491019"/>
    <w:rsid w:val="00496B9D"/>
    <w:rsid w:val="004C60DE"/>
    <w:rsid w:val="004F3818"/>
    <w:rsid w:val="00512983"/>
    <w:rsid w:val="00513CB1"/>
    <w:rsid w:val="00522CC9"/>
    <w:rsid w:val="00523CB7"/>
    <w:rsid w:val="00554694"/>
    <w:rsid w:val="005548D9"/>
    <w:rsid w:val="005734FD"/>
    <w:rsid w:val="0057665E"/>
    <w:rsid w:val="005A6D31"/>
    <w:rsid w:val="005A7E2D"/>
    <w:rsid w:val="005C4DD0"/>
    <w:rsid w:val="005D2314"/>
    <w:rsid w:val="005F1BC0"/>
    <w:rsid w:val="0060778C"/>
    <w:rsid w:val="006261A6"/>
    <w:rsid w:val="006545F0"/>
    <w:rsid w:val="00664042"/>
    <w:rsid w:val="0066707F"/>
    <w:rsid w:val="00667C52"/>
    <w:rsid w:val="00684B4C"/>
    <w:rsid w:val="006855E5"/>
    <w:rsid w:val="006A127E"/>
    <w:rsid w:val="006A2D89"/>
    <w:rsid w:val="006C1016"/>
    <w:rsid w:val="006C617A"/>
    <w:rsid w:val="006E44C3"/>
    <w:rsid w:val="006E77C8"/>
    <w:rsid w:val="00712764"/>
    <w:rsid w:val="00723AFC"/>
    <w:rsid w:val="007506C1"/>
    <w:rsid w:val="00754C5D"/>
    <w:rsid w:val="00755BB8"/>
    <w:rsid w:val="00766E7E"/>
    <w:rsid w:val="0078025C"/>
    <w:rsid w:val="007806F1"/>
    <w:rsid w:val="007B47BC"/>
    <w:rsid w:val="007C5F69"/>
    <w:rsid w:val="007E1563"/>
    <w:rsid w:val="007E1C7A"/>
    <w:rsid w:val="00810AC1"/>
    <w:rsid w:val="00812396"/>
    <w:rsid w:val="00813E4B"/>
    <w:rsid w:val="00832EB6"/>
    <w:rsid w:val="00852751"/>
    <w:rsid w:val="00861076"/>
    <w:rsid w:val="00885FE2"/>
    <w:rsid w:val="008A610F"/>
    <w:rsid w:val="008B066B"/>
    <w:rsid w:val="008F2858"/>
    <w:rsid w:val="009064AC"/>
    <w:rsid w:val="00921147"/>
    <w:rsid w:val="00945574"/>
    <w:rsid w:val="00951C64"/>
    <w:rsid w:val="009530B1"/>
    <w:rsid w:val="009857DA"/>
    <w:rsid w:val="009864D2"/>
    <w:rsid w:val="009975CD"/>
    <w:rsid w:val="009A546D"/>
    <w:rsid w:val="009C2685"/>
    <w:rsid w:val="009D3D76"/>
    <w:rsid w:val="009F1559"/>
    <w:rsid w:val="00A00304"/>
    <w:rsid w:val="00A1057F"/>
    <w:rsid w:val="00A126A0"/>
    <w:rsid w:val="00A177A5"/>
    <w:rsid w:val="00A20FE9"/>
    <w:rsid w:val="00A34999"/>
    <w:rsid w:val="00A45196"/>
    <w:rsid w:val="00A4542A"/>
    <w:rsid w:val="00A74511"/>
    <w:rsid w:val="00A95766"/>
    <w:rsid w:val="00B15125"/>
    <w:rsid w:val="00B1587D"/>
    <w:rsid w:val="00B2071D"/>
    <w:rsid w:val="00B21591"/>
    <w:rsid w:val="00B26113"/>
    <w:rsid w:val="00B307BC"/>
    <w:rsid w:val="00B32A82"/>
    <w:rsid w:val="00B51C7B"/>
    <w:rsid w:val="00B62633"/>
    <w:rsid w:val="00BA588A"/>
    <w:rsid w:val="00BB0D43"/>
    <w:rsid w:val="00BD6D49"/>
    <w:rsid w:val="00BE3883"/>
    <w:rsid w:val="00BF09BE"/>
    <w:rsid w:val="00BF655C"/>
    <w:rsid w:val="00C01655"/>
    <w:rsid w:val="00C12DDC"/>
    <w:rsid w:val="00C34ED3"/>
    <w:rsid w:val="00C44017"/>
    <w:rsid w:val="00C64163"/>
    <w:rsid w:val="00C81636"/>
    <w:rsid w:val="00C85C6A"/>
    <w:rsid w:val="00CB10C9"/>
    <w:rsid w:val="00CB2F45"/>
    <w:rsid w:val="00CB6AFE"/>
    <w:rsid w:val="00CB6CD6"/>
    <w:rsid w:val="00CD1CD5"/>
    <w:rsid w:val="00CD2863"/>
    <w:rsid w:val="00CE3274"/>
    <w:rsid w:val="00CF2DEC"/>
    <w:rsid w:val="00D65CB3"/>
    <w:rsid w:val="00D70237"/>
    <w:rsid w:val="00D7788B"/>
    <w:rsid w:val="00D86AA9"/>
    <w:rsid w:val="00DB5CB1"/>
    <w:rsid w:val="00DC5D2A"/>
    <w:rsid w:val="00E40D59"/>
    <w:rsid w:val="00E66C22"/>
    <w:rsid w:val="00E73228"/>
    <w:rsid w:val="00E9539F"/>
    <w:rsid w:val="00EB0272"/>
    <w:rsid w:val="00EF4C50"/>
    <w:rsid w:val="00F14DE3"/>
    <w:rsid w:val="00F20EA0"/>
    <w:rsid w:val="00F36827"/>
    <w:rsid w:val="00F41322"/>
    <w:rsid w:val="00F44E82"/>
    <w:rsid w:val="00F51090"/>
    <w:rsid w:val="00F51917"/>
    <w:rsid w:val="00F61BE1"/>
    <w:rsid w:val="00F7008E"/>
    <w:rsid w:val="00F83C05"/>
    <w:rsid w:val="00FA7867"/>
    <w:rsid w:val="00FB61BE"/>
    <w:rsid w:val="00FD53B9"/>
    <w:rsid w:val="00FD7D15"/>
    <w:rsid w:val="00FE6317"/>
    <w:rsid w:val="00FF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9730D"/>
  <w15:chartTrackingRefBased/>
  <w15:docId w15:val="{B41F0DAC-EFD8-4D1B-9F65-ACDF5041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0778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C55"/>
    <w:pPr>
      <w:ind w:left="720"/>
      <w:contextualSpacing/>
    </w:pPr>
  </w:style>
  <w:style w:type="paragraph" w:customStyle="1" w:styleId="paragraph">
    <w:name w:val="paragraph"/>
    <w:basedOn w:val="Normal"/>
    <w:rsid w:val="00336C5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36C55"/>
  </w:style>
  <w:style w:type="character" w:customStyle="1" w:styleId="eop">
    <w:name w:val="eop"/>
    <w:basedOn w:val="DefaultParagraphFont"/>
    <w:rsid w:val="00336C55"/>
  </w:style>
  <w:style w:type="paragraph" w:styleId="Header">
    <w:name w:val="header"/>
    <w:basedOn w:val="Normal"/>
    <w:link w:val="HeaderChar"/>
    <w:uiPriority w:val="99"/>
    <w:unhideWhenUsed/>
    <w:rsid w:val="00424642"/>
    <w:pPr>
      <w:tabs>
        <w:tab w:val="center" w:pos="4680"/>
        <w:tab w:val="right" w:pos="9360"/>
      </w:tabs>
      <w:spacing w:after="0"/>
    </w:pPr>
  </w:style>
  <w:style w:type="character" w:customStyle="1" w:styleId="HeaderChar">
    <w:name w:val="Header Char"/>
    <w:basedOn w:val="DefaultParagraphFont"/>
    <w:link w:val="Header"/>
    <w:uiPriority w:val="99"/>
    <w:rsid w:val="00424642"/>
  </w:style>
  <w:style w:type="paragraph" w:styleId="Footer">
    <w:name w:val="footer"/>
    <w:basedOn w:val="Normal"/>
    <w:link w:val="FooterChar"/>
    <w:uiPriority w:val="99"/>
    <w:unhideWhenUsed/>
    <w:rsid w:val="00424642"/>
    <w:pPr>
      <w:tabs>
        <w:tab w:val="center" w:pos="4680"/>
        <w:tab w:val="right" w:pos="9360"/>
      </w:tabs>
      <w:spacing w:after="0"/>
    </w:pPr>
  </w:style>
  <w:style w:type="character" w:customStyle="1" w:styleId="FooterChar">
    <w:name w:val="Footer Char"/>
    <w:basedOn w:val="DefaultParagraphFont"/>
    <w:link w:val="Footer"/>
    <w:uiPriority w:val="99"/>
    <w:rsid w:val="00424642"/>
  </w:style>
  <w:style w:type="character" w:styleId="Hyperlink">
    <w:name w:val="Hyperlink"/>
    <w:basedOn w:val="DefaultParagraphFont"/>
    <w:uiPriority w:val="99"/>
    <w:unhideWhenUsed/>
    <w:rsid w:val="00C44017"/>
    <w:rPr>
      <w:color w:val="0000FF"/>
      <w:u w:val="single"/>
    </w:rPr>
  </w:style>
  <w:style w:type="character" w:styleId="UnresolvedMention">
    <w:name w:val="Unresolved Mention"/>
    <w:basedOn w:val="DefaultParagraphFont"/>
    <w:uiPriority w:val="99"/>
    <w:semiHidden/>
    <w:unhideWhenUsed/>
    <w:rsid w:val="00364C4B"/>
    <w:rPr>
      <w:color w:val="605E5C"/>
      <w:shd w:val="clear" w:color="auto" w:fill="E1DFDD"/>
    </w:rPr>
  </w:style>
  <w:style w:type="character" w:customStyle="1" w:styleId="Heading5Char">
    <w:name w:val="Heading 5 Char"/>
    <w:basedOn w:val="DefaultParagraphFont"/>
    <w:link w:val="Heading5"/>
    <w:uiPriority w:val="9"/>
    <w:rsid w:val="0060778C"/>
    <w:rPr>
      <w:rFonts w:ascii="Times New Roman" w:eastAsia="Times New Roman" w:hAnsi="Times New Roman" w:cs="Times New Roman"/>
      <w:b/>
      <w:bCs/>
      <w:sz w:val="20"/>
      <w:szCs w:val="20"/>
    </w:rPr>
  </w:style>
  <w:style w:type="paragraph" w:styleId="Revision">
    <w:name w:val="Revision"/>
    <w:hidden/>
    <w:uiPriority w:val="99"/>
    <w:semiHidden/>
    <w:rsid w:val="00B2071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59244">
      <w:bodyDiv w:val="1"/>
      <w:marLeft w:val="0"/>
      <w:marRight w:val="0"/>
      <w:marTop w:val="0"/>
      <w:marBottom w:val="0"/>
      <w:divBdr>
        <w:top w:val="none" w:sz="0" w:space="0" w:color="auto"/>
        <w:left w:val="none" w:sz="0" w:space="0" w:color="auto"/>
        <w:bottom w:val="none" w:sz="0" w:space="0" w:color="auto"/>
        <w:right w:val="none" w:sz="0" w:space="0" w:color="auto"/>
      </w:divBdr>
      <w:divsChild>
        <w:div w:id="1972126239">
          <w:marLeft w:val="0"/>
          <w:marRight w:val="0"/>
          <w:marTop w:val="0"/>
          <w:marBottom w:val="0"/>
          <w:divBdr>
            <w:top w:val="none" w:sz="0" w:space="0" w:color="auto"/>
            <w:left w:val="none" w:sz="0" w:space="0" w:color="auto"/>
            <w:bottom w:val="none" w:sz="0" w:space="0" w:color="auto"/>
            <w:right w:val="none" w:sz="0" w:space="0" w:color="auto"/>
          </w:divBdr>
          <w:divsChild>
            <w:div w:id="1124737726">
              <w:marLeft w:val="0"/>
              <w:marRight w:val="0"/>
              <w:marTop w:val="0"/>
              <w:marBottom w:val="0"/>
              <w:divBdr>
                <w:top w:val="none" w:sz="0" w:space="0" w:color="auto"/>
                <w:left w:val="none" w:sz="0" w:space="0" w:color="auto"/>
                <w:bottom w:val="none" w:sz="0" w:space="0" w:color="auto"/>
                <w:right w:val="none" w:sz="0" w:space="0" w:color="auto"/>
              </w:divBdr>
            </w:div>
          </w:divsChild>
        </w:div>
        <w:div w:id="54164316">
          <w:marLeft w:val="0"/>
          <w:marRight w:val="0"/>
          <w:marTop w:val="0"/>
          <w:marBottom w:val="0"/>
          <w:divBdr>
            <w:top w:val="none" w:sz="0" w:space="0" w:color="auto"/>
            <w:left w:val="none" w:sz="0" w:space="0" w:color="auto"/>
            <w:bottom w:val="none" w:sz="0" w:space="0" w:color="auto"/>
            <w:right w:val="none" w:sz="0" w:space="0" w:color="auto"/>
          </w:divBdr>
          <w:divsChild>
            <w:div w:id="714277037">
              <w:marLeft w:val="0"/>
              <w:marRight w:val="0"/>
              <w:marTop w:val="0"/>
              <w:marBottom w:val="0"/>
              <w:divBdr>
                <w:top w:val="none" w:sz="0" w:space="0" w:color="auto"/>
                <w:left w:val="none" w:sz="0" w:space="0" w:color="auto"/>
                <w:bottom w:val="none" w:sz="0" w:space="0" w:color="auto"/>
                <w:right w:val="none" w:sz="0" w:space="0" w:color="auto"/>
              </w:divBdr>
            </w:div>
          </w:divsChild>
        </w:div>
        <w:div w:id="1321421936">
          <w:marLeft w:val="0"/>
          <w:marRight w:val="0"/>
          <w:marTop w:val="0"/>
          <w:marBottom w:val="0"/>
          <w:divBdr>
            <w:top w:val="none" w:sz="0" w:space="0" w:color="auto"/>
            <w:left w:val="none" w:sz="0" w:space="0" w:color="auto"/>
            <w:bottom w:val="none" w:sz="0" w:space="0" w:color="auto"/>
            <w:right w:val="none" w:sz="0" w:space="0" w:color="auto"/>
          </w:divBdr>
          <w:divsChild>
            <w:div w:id="367070134">
              <w:marLeft w:val="0"/>
              <w:marRight w:val="0"/>
              <w:marTop w:val="0"/>
              <w:marBottom w:val="0"/>
              <w:divBdr>
                <w:top w:val="none" w:sz="0" w:space="0" w:color="auto"/>
                <w:left w:val="none" w:sz="0" w:space="0" w:color="auto"/>
                <w:bottom w:val="none" w:sz="0" w:space="0" w:color="auto"/>
                <w:right w:val="none" w:sz="0" w:space="0" w:color="auto"/>
              </w:divBdr>
            </w:div>
          </w:divsChild>
        </w:div>
        <w:div w:id="119109003">
          <w:marLeft w:val="0"/>
          <w:marRight w:val="0"/>
          <w:marTop w:val="0"/>
          <w:marBottom w:val="0"/>
          <w:divBdr>
            <w:top w:val="none" w:sz="0" w:space="0" w:color="auto"/>
            <w:left w:val="none" w:sz="0" w:space="0" w:color="auto"/>
            <w:bottom w:val="none" w:sz="0" w:space="0" w:color="auto"/>
            <w:right w:val="none" w:sz="0" w:space="0" w:color="auto"/>
          </w:divBdr>
          <w:divsChild>
            <w:div w:id="136342709">
              <w:marLeft w:val="0"/>
              <w:marRight w:val="0"/>
              <w:marTop w:val="0"/>
              <w:marBottom w:val="0"/>
              <w:divBdr>
                <w:top w:val="none" w:sz="0" w:space="0" w:color="auto"/>
                <w:left w:val="none" w:sz="0" w:space="0" w:color="auto"/>
                <w:bottom w:val="none" w:sz="0" w:space="0" w:color="auto"/>
                <w:right w:val="none" w:sz="0" w:space="0" w:color="auto"/>
              </w:divBdr>
            </w:div>
          </w:divsChild>
        </w:div>
        <w:div w:id="936672308">
          <w:marLeft w:val="0"/>
          <w:marRight w:val="0"/>
          <w:marTop w:val="0"/>
          <w:marBottom w:val="0"/>
          <w:divBdr>
            <w:top w:val="none" w:sz="0" w:space="0" w:color="auto"/>
            <w:left w:val="none" w:sz="0" w:space="0" w:color="auto"/>
            <w:bottom w:val="none" w:sz="0" w:space="0" w:color="auto"/>
            <w:right w:val="none" w:sz="0" w:space="0" w:color="auto"/>
          </w:divBdr>
          <w:divsChild>
            <w:div w:id="2128621142">
              <w:marLeft w:val="0"/>
              <w:marRight w:val="0"/>
              <w:marTop w:val="0"/>
              <w:marBottom w:val="0"/>
              <w:divBdr>
                <w:top w:val="none" w:sz="0" w:space="0" w:color="auto"/>
                <w:left w:val="none" w:sz="0" w:space="0" w:color="auto"/>
                <w:bottom w:val="none" w:sz="0" w:space="0" w:color="auto"/>
                <w:right w:val="none" w:sz="0" w:space="0" w:color="auto"/>
              </w:divBdr>
            </w:div>
          </w:divsChild>
        </w:div>
        <w:div w:id="932206889">
          <w:marLeft w:val="0"/>
          <w:marRight w:val="0"/>
          <w:marTop w:val="0"/>
          <w:marBottom w:val="0"/>
          <w:divBdr>
            <w:top w:val="none" w:sz="0" w:space="0" w:color="auto"/>
            <w:left w:val="none" w:sz="0" w:space="0" w:color="auto"/>
            <w:bottom w:val="none" w:sz="0" w:space="0" w:color="auto"/>
            <w:right w:val="none" w:sz="0" w:space="0" w:color="auto"/>
          </w:divBdr>
          <w:divsChild>
            <w:div w:id="147862039">
              <w:marLeft w:val="0"/>
              <w:marRight w:val="0"/>
              <w:marTop w:val="0"/>
              <w:marBottom w:val="0"/>
              <w:divBdr>
                <w:top w:val="none" w:sz="0" w:space="0" w:color="auto"/>
                <w:left w:val="none" w:sz="0" w:space="0" w:color="auto"/>
                <w:bottom w:val="none" w:sz="0" w:space="0" w:color="auto"/>
                <w:right w:val="none" w:sz="0" w:space="0" w:color="auto"/>
              </w:divBdr>
            </w:div>
          </w:divsChild>
        </w:div>
        <w:div w:id="643242451">
          <w:marLeft w:val="0"/>
          <w:marRight w:val="0"/>
          <w:marTop w:val="0"/>
          <w:marBottom w:val="0"/>
          <w:divBdr>
            <w:top w:val="none" w:sz="0" w:space="0" w:color="auto"/>
            <w:left w:val="none" w:sz="0" w:space="0" w:color="auto"/>
            <w:bottom w:val="none" w:sz="0" w:space="0" w:color="auto"/>
            <w:right w:val="none" w:sz="0" w:space="0" w:color="auto"/>
          </w:divBdr>
          <w:divsChild>
            <w:div w:id="250092079">
              <w:marLeft w:val="0"/>
              <w:marRight w:val="0"/>
              <w:marTop w:val="0"/>
              <w:marBottom w:val="0"/>
              <w:divBdr>
                <w:top w:val="none" w:sz="0" w:space="0" w:color="auto"/>
                <w:left w:val="none" w:sz="0" w:space="0" w:color="auto"/>
                <w:bottom w:val="none" w:sz="0" w:space="0" w:color="auto"/>
                <w:right w:val="none" w:sz="0" w:space="0" w:color="auto"/>
              </w:divBdr>
            </w:div>
            <w:div w:id="62801782">
              <w:marLeft w:val="0"/>
              <w:marRight w:val="0"/>
              <w:marTop w:val="0"/>
              <w:marBottom w:val="0"/>
              <w:divBdr>
                <w:top w:val="none" w:sz="0" w:space="0" w:color="auto"/>
                <w:left w:val="none" w:sz="0" w:space="0" w:color="auto"/>
                <w:bottom w:val="none" w:sz="0" w:space="0" w:color="auto"/>
                <w:right w:val="none" w:sz="0" w:space="0" w:color="auto"/>
              </w:divBdr>
            </w:div>
          </w:divsChild>
        </w:div>
        <w:div w:id="1533419770">
          <w:marLeft w:val="0"/>
          <w:marRight w:val="0"/>
          <w:marTop w:val="0"/>
          <w:marBottom w:val="0"/>
          <w:divBdr>
            <w:top w:val="none" w:sz="0" w:space="0" w:color="auto"/>
            <w:left w:val="none" w:sz="0" w:space="0" w:color="auto"/>
            <w:bottom w:val="none" w:sz="0" w:space="0" w:color="auto"/>
            <w:right w:val="none" w:sz="0" w:space="0" w:color="auto"/>
          </w:divBdr>
          <w:divsChild>
            <w:div w:id="1022165621">
              <w:marLeft w:val="0"/>
              <w:marRight w:val="0"/>
              <w:marTop w:val="0"/>
              <w:marBottom w:val="0"/>
              <w:divBdr>
                <w:top w:val="none" w:sz="0" w:space="0" w:color="auto"/>
                <w:left w:val="none" w:sz="0" w:space="0" w:color="auto"/>
                <w:bottom w:val="none" w:sz="0" w:space="0" w:color="auto"/>
                <w:right w:val="none" w:sz="0" w:space="0" w:color="auto"/>
              </w:divBdr>
            </w:div>
          </w:divsChild>
        </w:div>
        <w:div w:id="877203619">
          <w:marLeft w:val="0"/>
          <w:marRight w:val="0"/>
          <w:marTop w:val="0"/>
          <w:marBottom w:val="0"/>
          <w:divBdr>
            <w:top w:val="none" w:sz="0" w:space="0" w:color="auto"/>
            <w:left w:val="none" w:sz="0" w:space="0" w:color="auto"/>
            <w:bottom w:val="none" w:sz="0" w:space="0" w:color="auto"/>
            <w:right w:val="none" w:sz="0" w:space="0" w:color="auto"/>
          </w:divBdr>
          <w:divsChild>
            <w:div w:id="465703668">
              <w:marLeft w:val="0"/>
              <w:marRight w:val="0"/>
              <w:marTop w:val="0"/>
              <w:marBottom w:val="0"/>
              <w:divBdr>
                <w:top w:val="none" w:sz="0" w:space="0" w:color="auto"/>
                <w:left w:val="none" w:sz="0" w:space="0" w:color="auto"/>
                <w:bottom w:val="none" w:sz="0" w:space="0" w:color="auto"/>
                <w:right w:val="none" w:sz="0" w:space="0" w:color="auto"/>
              </w:divBdr>
            </w:div>
          </w:divsChild>
        </w:div>
        <w:div w:id="1133064793">
          <w:marLeft w:val="0"/>
          <w:marRight w:val="0"/>
          <w:marTop w:val="0"/>
          <w:marBottom w:val="0"/>
          <w:divBdr>
            <w:top w:val="none" w:sz="0" w:space="0" w:color="auto"/>
            <w:left w:val="none" w:sz="0" w:space="0" w:color="auto"/>
            <w:bottom w:val="none" w:sz="0" w:space="0" w:color="auto"/>
            <w:right w:val="none" w:sz="0" w:space="0" w:color="auto"/>
          </w:divBdr>
          <w:divsChild>
            <w:div w:id="1309288011">
              <w:marLeft w:val="0"/>
              <w:marRight w:val="0"/>
              <w:marTop w:val="0"/>
              <w:marBottom w:val="0"/>
              <w:divBdr>
                <w:top w:val="none" w:sz="0" w:space="0" w:color="auto"/>
                <w:left w:val="none" w:sz="0" w:space="0" w:color="auto"/>
                <w:bottom w:val="none" w:sz="0" w:space="0" w:color="auto"/>
                <w:right w:val="none" w:sz="0" w:space="0" w:color="auto"/>
              </w:divBdr>
            </w:div>
            <w:div w:id="550269098">
              <w:marLeft w:val="0"/>
              <w:marRight w:val="0"/>
              <w:marTop w:val="0"/>
              <w:marBottom w:val="0"/>
              <w:divBdr>
                <w:top w:val="none" w:sz="0" w:space="0" w:color="auto"/>
                <w:left w:val="none" w:sz="0" w:space="0" w:color="auto"/>
                <w:bottom w:val="none" w:sz="0" w:space="0" w:color="auto"/>
                <w:right w:val="none" w:sz="0" w:space="0" w:color="auto"/>
              </w:divBdr>
            </w:div>
          </w:divsChild>
        </w:div>
        <w:div w:id="1525904286">
          <w:marLeft w:val="0"/>
          <w:marRight w:val="0"/>
          <w:marTop w:val="0"/>
          <w:marBottom w:val="0"/>
          <w:divBdr>
            <w:top w:val="none" w:sz="0" w:space="0" w:color="auto"/>
            <w:left w:val="none" w:sz="0" w:space="0" w:color="auto"/>
            <w:bottom w:val="none" w:sz="0" w:space="0" w:color="auto"/>
            <w:right w:val="none" w:sz="0" w:space="0" w:color="auto"/>
          </w:divBdr>
          <w:divsChild>
            <w:div w:id="616713607">
              <w:marLeft w:val="0"/>
              <w:marRight w:val="0"/>
              <w:marTop w:val="0"/>
              <w:marBottom w:val="0"/>
              <w:divBdr>
                <w:top w:val="none" w:sz="0" w:space="0" w:color="auto"/>
                <w:left w:val="none" w:sz="0" w:space="0" w:color="auto"/>
                <w:bottom w:val="none" w:sz="0" w:space="0" w:color="auto"/>
                <w:right w:val="none" w:sz="0" w:space="0" w:color="auto"/>
              </w:divBdr>
            </w:div>
          </w:divsChild>
        </w:div>
        <w:div w:id="836774752">
          <w:marLeft w:val="0"/>
          <w:marRight w:val="0"/>
          <w:marTop w:val="0"/>
          <w:marBottom w:val="0"/>
          <w:divBdr>
            <w:top w:val="none" w:sz="0" w:space="0" w:color="auto"/>
            <w:left w:val="none" w:sz="0" w:space="0" w:color="auto"/>
            <w:bottom w:val="none" w:sz="0" w:space="0" w:color="auto"/>
            <w:right w:val="none" w:sz="0" w:space="0" w:color="auto"/>
          </w:divBdr>
          <w:divsChild>
            <w:div w:id="825241564">
              <w:marLeft w:val="0"/>
              <w:marRight w:val="0"/>
              <w:marTop w:val="0"/>
              <w:marBottom w:val="0"/>
              <w:divBdr>
                <w:top w:val="none" w:sz="0" w:space="0" w:color="auto"/>
                <w:left w:val="none" w:sz="0" w:space="0" w:color="auto"/>
                <w:bottom w:val="none" w:sz="0" w:space="0" w:color="auto"/>
                <w:right w:val="none" w:sz="0" w:space="0" w:color="auto"/>
              </w:divBdr>
            </w:div>
          </w:divsChild>
        </w:div>
        <w:div w:id="1459647134">
          <w:marLeft w:val="0"/>
          <w:marRight w:val="0"/>
          <w:marTop w:val="0"/>
          <w:marBottom w:val="0"/>
          <w:divBdr>
            <w:top w:val="none" w:sz="0" w:space="0" w:color="auto"/>
            <w:left w:val="none" w:sz="0" w:space="0" w:color="auto"/>
            <w:bottom w:val="none" w:sz="0" w:space="0" w:color="auto"/>
            <w:right w:val="none" w:sz="0" w:space="0" w:color="auto"/>
          </w:divBdr>
          <w:divsChild>
            <w:div w:id="409960309">
              <w:marLeft w:val="0"/>
              <w:marRight w:val="0"/>
              <w:marTop w:val="0"/>
              <w:marBottom w:val="0"/>
              <w:divBdr>
                <w:top w:val="none" w:sz="0" w:space="0" w:color="auto"/>
                <w:left w:val="none" w:sz="0" w:space="0" w:color="auto"/>
                <w:bottom w:val="none" w:sz="0" w:space="0" w:color="auto"/>
                <w:right w:val="none" w:sz="0" w:space="0" w:color="auto"/>
              </w:divBdr>
            </w:div>
          </w:divsChild>
        </w:div>
        <w:div w:id="1742945958">
          <w:marLeft w:val="0"/>
          <w:marRight w:val="0"/>
          <w:marTop w:val="0"/>
          <w:marBottom w:val="0"/>
          <w:divBdr>
            <w:top w:val="none" w:sz="0" w:space="0" w:color="auto"/>
            <w:left w:val="none" w:sz="0" w:space="0" w:color="auto"/>
            <w:bottom w:val="none" w:sz="0" w:space="0" w:color="auto"/>
            <w:right w:val="none" w:sz="0" w:space="0" w:color="auto"/>
          </w:divBdr>
          <w:divsChild>
            <w:div w:id="1215237704">
              <w:marLeft w:val="0"/>
              <w:marRight w:val="0"/>
              <w:marTop w:val="0"/>
              <w:marBottom w:val="0"/>
              <w:divBdr>
                <w:top w:val="none" w:sz="0" w:space="0" w:color="auto"/>
                <w:left w:val="none" w:sz="0" w:space="0" w:color="auto"/>
                <w:bottom w:val="none" w:sz="0" w:space="0" w:color="auto"/>
                <w:right w:val="none" w:sz="0" w:space="0" w:color="auto"/>
              </w:divBdr>
            </w:div>
          </w:divsChild>
        </w:div>
        <w:div w:id="1824472178">
          <w:marLeft w:val="0"/>
          <w:marRight w:val="0"/>
          <w:marTop w:val="0"/>
          <w:marBottom w:val="0"/>
          <w:divBdr>
            <w:top w:val="none" w:sz="0" w:space="0" w:color="auto"/>
            <w:left w:val="none" w:sz="0" w:space="0" w:color="auto"/>
            <w:bottom w:val="none" w:sz="0" w:space="0" w:color="auto"/>
            <w:right w:val="none" w:sz="0" w:space="0" w:color="auto"/>
          </w:divBdr>
          <w:divsChild>
            <w:div w:id="129056101">
              <w:marLeft w:val="0"/>
              <w:marRight w:val="0"/>
              <w:marTop w:val="0"/>
              <w:marBottom w:val="0"/>
              <w:divBdr>
                <w:top w:val="none" w:sz="0" w:space="0" w:color="auto"/>
                <w:left w:val="none" w:sz="0" w:space="0" w:color="auto"/>
                <w:bottom w:val="none" w:sz="0" w:space="0" w:color="auto"/>
                <w:right w:val="none" w:sz="0" w:space="0" w:color="auto"/>
              </w:divBdr>
            </w:div>
          </w:divsChild>
        </w:div>
        <w:div w:id="1894072684">
          <w:marLeft w:val="0"/>
          <w:marRight w:val="0"/>
          <w:marTop w:val="0"/>
          <w:marBottom w:val="0"/>
          <w:divBdr>
            <w:top w:val="none" w:sz="0" w:space="0" w:color="auto"/>
            <w:left w:val="none" w:sz="0" w:space="0" w:color="auto"/>
            <w:bottom w:val="none" w:sz="0" w:space="0" w:color="auto"/>
            <w:right w:val="none" w:sz="0" w:space="0" w:color="auto"/>
          </w:divBdr>
          <w:divsChild>
            <w:div w:id="90859610">
              <w:marLeft w:val="0"/>
              <w:marRight w:val="0"/>
              <w:marTop w:val="0"/>
              <w:marBottom w:val="0"/>
              <w:divBdr>
                <w:top w:val="none" w:sz="0" w:space="0" w:color="auto"/>
                <w:left w:val="none" w:sz="0" w:space="0" w:color="auto"/>
                <w:bottom w:val="none" w:sz="0" w:space="0" w:color="auto"/>
                <w:right w:val="none" w:sz="0" w:space="0" w:color="auto"/>
              </w:divBdr>
            </w:div>
          </w:divsChild>
        </w:div>
        <w:div w:id="866062300">
          <w:marLeft w:val="0"/>
          <w:marRight w:val="0"/>
          <w:marTop w:val="0"/>
          <w:marBottom w:val="0"/>
          <w:divBdr>
            <w:top w:val="none" w:sz="0" w:space="0" w:color="auto"/>
            <w:left w:val="none" w:sz="0" w:space="0" w:color="auto"/>
            <w:bottom w:val="none" w:sz="0" w:space="0" w:color="auto"/>
            <w:right w:val="none" w:sz="0" w:space="0" w:color="auto"/>
          </w:divBdr>
          <w:divsChild>
            <w:div w:id="1617372404">
              <w:marLeft w:val="0"/>
              <w:marRight w:val="0"/>
              <w:marTop w:val="0"/>
              <w:marBottom w:val="0"/>
              <w:divBdr>
                <w:top w:val="none" w:sz="0" w:space="0" w:color="auto"/>
                <w:left w:val="none" w:sz="0" w:space="0" w:color="auto"/>
                <w:bottom w:val="none" w:sz="0" w:space="0" w:color="auto"/>
                <w:right w:val="none" w:sz="0" w:space="0" w:color="auto"/>
              </w:divBdr>
            </w:div>
          </w:divsChild>
        </w:div>
        <w:div w:id="262685945">
          <w:marLeft w:val="0"/>
          <w:marRight w:val="0"/>
          <w:marTop w:val="0"/>
          <w:marBottom w:val="0"/>
          <w:divBdr>
            <w:top w:val="none" w:sz="0" w:space="0" w:color="auto"/>
            <w:left w:val="none" w:sz="0" w:space="0" w:color="auto"/>
            <w:bottom w:val="none" w:sz="0" w:space="0" w:color="auto"/>
            <w:right w:val="none" w:sz="0" w:space="0" w:color="auto"/>
          </w:divBdr>
          <w:divsChild>
            <w:div w:id="1108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41324">
      <w:bodyDiv w:val="1"/>
      <w:marLeft w:val="0"/>
      <w:marRight w:val="0"/>
      <w:marTop w:val="0"/>
      <w:marBottom w:val="0"/>
      <w:divBdr>
        <w:top w:val="none" w:sz="0" w:space="0" w:color="auto"/>
        <w:left w:val="none" w:sz="0" w:space="0" w:color="auto"/>
        <w:bottom w:val="none" w:sz="0" w:space="0" w:color="auto"/>
        <w:right w:val="none" w:sz="0" w:space="0" w:color="auto"/>
      </w:divBdr>
    </w:div>
    <w:div w:id="1902792449">
      <w:bodyDiv w:val="1"/>
      <w:marLeft w:val="0"/>
      <w:marRight w:val="0"/>
      <w:marTop w:val="0"/>
      <w:marBottom w:val="0"/>
      <w:divBdr>
        <w:top w:val="none" w:sz="0" w:space="0" w:color="auto"/>
        <w:left w:val="none" w:sz="0" w:space="0" w:color="auto"/>
        <w:bottom w:val="none" w:sz="0" w:space="0" w:color="auto"/>
        <w:right w:val="none" w:sz="0" w:space="0" w:color="auto"/>
      </w:divBdr>
    </w:div>
    <w:div w:id="20166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y.Grinshpun@uc.edu" TargetMode="External"/><Relationship Id="rId13" Type="http://schemas.openxmlformats.org/officeDocument/2006/relationships/hyperlink" Target="mailto:mbergman@cdc.go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zb3@cdc.gov" TargetMode="External"/><Relationship Id="rId12" Type="http://schemas.openxmlformats.org/officeDocument/2006/relationships/hyperlink" Target="mailto:qek7@cdc.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qg8@cdc.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zaz3@cdc.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yermakm@ucmail.u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 Christopher (CDC/NIOSH/NPPTL) (CTR)</dc:creator>
  <cp:keywords/>
  <dc:description/>
  <cp:lastModifiedBy>Bergman, Michael S. (CDC/NIOSH/NPPTL/RB)</cp:lastModifiedBy>
  <cp:revision>4</cp:revision>
  <dcterms:created xsi:type="dcterms:W3CDTF">2023-07-11T19:16:00Z</dcterms:created>
  <dcterms:modified xsi:type="dcterms:W3CDTF">2023-07-11T19:17:00Z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2023-03-10T18:35:28Z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1fe37b32-8086-4d9d-8b69-7981e83346d2</vt:lpwstr>
  </property>
  <property fmtid="{D5CDD505-2E9C-101B-9397-08002B2CF9AE}" pid="8" name="MSIP_Label_7b94a7b8-f06c-4dfe-bdcc-9b548fd58c31_ContentBits">
    <vt:lpwstr>0</vt:lpwstr>
  </property>
</Properties>
</file>