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D161A2" w14:paraId="35395477" w14:textId="3741640B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D161A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1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D161A2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</w:t>
      </w:r>
      <w:proofErr w:type="gramEnd"/>
      <w:r w:rsidRPr="00D161A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Entiende la palabra “no” (hace una pausa breve o se detiene cuando usted la dice)</w:t>
      </w:r>
    </w:p>
    <w:p w:rsidRPr="002428D3" w:rsidR="002428D3" w:rsidRDefault="002428D3" w14:paraId="091E1C90" w14:textId="07655E24">
      <w:pPr>
        <w:rPr>
          <w:rFonts w:ascii="Times New Roman" w:hAnsi="Times New Roman" w:cs="Times New Roman"/>
          <w:sz w:val="24"/>
          <w:szCs w:val="24"/>
          <w:lang w:val="es-419"/>
        </w:rPr>
      </w:pPr>
      <w:r w:rsidRPr="1342BF25" w:rsidR="002428D3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El </w:t>
      </w:r>
      <w:r w:rsidRPr="1342BF25" w:rsidR="5A229EA5">
        <w:rPr>
          <w:rFonts w:ascii="Times New Roman" w:hAnsi="Times New Roman" w:cs="Times New Roman"/>
          <w:sz w:val="24"/>
          <w:szCs w:val="24"/>
          <w:lang w:val="es-419"/>
        </w:rPr>
        <w:t xml:space="preserve">bebé </w:t>
      </w:r>
      <w:r w:rsidRPr="1342BF25" w:rsidR="002428D3">
        <w:rPr>
          <w:rFonts w:ascii="Times New Roman" w:hAnsi="Times New Roman" w:cs="Times New Roman"/>
          <w:sz w:val="24"/>
          <w:szCs w:val="24"/>
          <w:lang w:val="es-419"/>
        </w:rPr>
        <w:t xml:space="preserve">camina hacia el bolso </w:t>
      </w:r>
      <w:r w:rsidRPr="1342BF25" w:rsidR="003B49B9">
        <w:rPr>
          <w:rFonts w:ascii="Times New Roman" w:hAnsi="Times New Roman" w:cs="Times New Roman"/>
          <w:sz w:val="24"/>
          <w:szCs w:val="24"/>
          <w:lang w:val="es-419"/>
        </w:rPr>
        <w:t xml:space="preserve">de </w:t>
      </w:r>
      <w:r w:rsidRPr="1342BF25" w:rsidR="003B49B9">
        <w:rPr>
          <w:rFonts w:ascii="Times New Roman" w:hAnsi="Times New Roman" w:cs="Times New Roman"/>
          <w:sz w:val="24"/>
          <w:szCs w:val="24"/>
          <w:lang w:val="es-419"/>
        </w:rPr>
        <w:t xml:space="preserve">la </w:t>
      </w:r>
      <w:r w:rsidRPr="1342BF25" w:rsidR="002428D3">
        <w:rPr>
          <w:rFonts w:ascii="Times New Roman" w:hAnsi="Times New Roman" w:cs="Times New Roman"/>
          <w:sz w:val="24"/>
          <w:szCs w:val="24"/>
          <w:lang w:val="es-419"/>
        </w:rPr>
        <w:t>mamá</w:t>
      </w:r>
      <w:r w:rsidRPr="1342BF25" w:rsidR="002428D3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Pr="002428D3" w:rsidR="00D161A2" w:rsidRDefault="002428D3" w14:paraId="295651D4" w14:textId="1779BC00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3B49B9">
        <w:rPr>
          <w:rFonts w:ascii="Times New Roman" w:hAnsi="Times New Roman" w:cs="Times New Roman"/>
          <w:b/>
          <w:bCs/>
          <w:sz w:val="24"/>
          <w:szCs w:val="24"/>
          <w:lang w:val="es-419"/>
        </w:rPr>
        <w:t>Pap</w:t>
      </w:r>
      <w:r w:rsidRPr="003B49B9" w:rsidR="003B49B9">
        <w:rPr>
          <w:rFonts w:ascii="Times New Roman" w:hAnsi="Times New Roman" w:cs="Times New Roman"/>
          <w:b/>
          <w:bCs/>
          <w:sz w:val="24"/>
          <w:szCs w:val="24"/>
          <w:lang w:val="es-419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Pr="002428D3">
        <w:rPr>
          <w:rFonts w:ascii="Times New Roman" w:hAnsi="Times New Roman" w:cs="Times New Roman"/>
          <w:sz w:val="24"/>
          <w:szCs w:val="24"/>
          <w:lang w:val="es-419"/>
        </w:rPr>
        <w:t>No, no</w:t>
      </w:r>
    </w:p>
    <w:p w:rsidR="002428D3" w:rsidRDefault="003B49B9" w14:paraId="715F3790" w14:textId="2D5EB8CF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3B49B9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3B49B9">
        <w:rPr>
          <w:rFonts w:ascii="Times New Roman" w:hAnsi="Times New Roman" w:cs="Times New Roman"/>
          <w:b/>
          <w:bCs/>
          <w:sz w:val="24"/>
          <w:szCs w:val="24"/>
          <w:lang w:val="es-419"/>
        </w:rPr>
        <w:t>amá</w:t>
      </w:r>
      <w:r w:rsidRPr="002428D3" w:rsidR="002428D3">
        <w:rPr>
          <w:rFonts w:ascii="Times New Roman" w:hAnsi="Times New Roman" w:cs="Times New Roman"/>
          <w:b/>
          <w:bCs/>
          <w:sz w:val="24"/>
          <w:szCs w:val="24"/>
          <w:lang w:val="es-419"/>
        </w:rPr>
        <w:t>:</w:t>
      </w:r>
      <w:r w:rsidRPr="002428D3" w:rsidR="002428D3">
        <w:rPr>
          <w:rFonts w:ascii="Times New Roman" w:hAnsi="Times New Roman" w:cs="Times New Roman"/>
          <w:sz w:val="24"/>
          <w:szCs w:val="24"/>
          <w:lang w:val="es-419"/>
        </w:rPr>
        <w:t xml:space="preserve"> No, no </w:t>
      </w:r>
    </w:p>
    <w:p w:rsidRPr="002428D3" w:rsidR="002428D3" w:rsidRDefault="003B49B9" w14:paraId="2BA8ADA6" w14:textId="7C30BD19">
      <w:pPr>
        <w:rPr>
          <w:rFonts w:ascii="Times New Roman" w:hAnsi="Times New Roman" w:cs="Times New Roman"/>
          <w:sz w:val="24"/>
          <w:szCs w:val="24"/>
          <w:lang w:val="es-419"/>
        </w:rPr>
      </w:pPr>
      <w:r w:rsidRPr="1342BF25" w:rsidR="003B49B9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Pr="1342BF25" w:rsidR="35F5F976">
        <w:rPr>
          <w:rFonts w:ascii="Times New Roman" w:hAnsi="Times New Roman" w:cs="Times New Roman"/>
          <w:sz w:val="24"/>
          <w:szCs w:val="24"/>
          <w:lang w:val="es-419"/>
        </w:rPr>
        <w:t>E</w:t>
      </w:r>
      <w:r w:rsidRPr="1342BF25" w:rsidR="003B49B9">
        <w:rPr>
          <w:rFonts w:ascii="Times New Roman" w:hAnsi="Times New Roman" w:cs="Times New Roman"/>
          <w:sz w:val="24"/>
          <w:szCs w:val="24"/>
          <w:lang w:val="es-419"/>
        </w:rPr>
        <w:t xml:space="preserve">l </w:t>
      </w:r>
      <w:r w:rsidRPr="1342BF25" w:rsidR="3A13EBB4">
        <w:rPr>
          <w:rFonts w:ascii="Times New Roman" w:hAnsi="Times New Roman" w:cs="Times New Roman"/>
          <w:sz w:val="24"/>
          <w:szCs w:val="24"/>
          <w:lang w:val="es-419"/>
        </w:rPr>
        <w:t>bebé</w:t>
      </w:r>
      <w:r w:rsidRPr="1342BF25" w:rsidR="003B49B9">
        <w:rPr>
          <w:rFonts w:ascii="Times New Roman" w:hAnsi="Times New Roman" w:cs="Times New Roman"/>
          <w:sz w:val="24"/>
          <w:szCs w:val="24"/>
          <w:lang w:val="es-419"/>
        </w:rPr>
        <w:t xml:space="preserve"> deja de caminar hacia el bolso de </w:t>
      </w:r>
      <w:r w:rsidRPr="1342BF25" w:rsidR="003B49B9">
        <w:rPr>
          <w:rFonts w:ascii="Times New Roman" w:hAnsi="Times New Roman" w:cs="Times New Roman"/>
          <w:sz w:val="24"/>
          <w:szCs w:val="24"/>
          <w:lang w:val="es-419"/>
        </w:rPr>
        <w:t xml:space="preserve">la </w:t>
      </w:r>
      <w:r w:rsidRPr="1342BF25" w:rsidR="003B49B9">
        <w:rPr>
          <w:rFonts w:ascii="Times New Roman" w:hAnsi="Times New Roman" w:cs="Times New Roman"/>
          <w:sz w:val="24"/>
          <w:szCs w:val="24"/>
          <w:lang w:val="es-419"/>
        </w:rPr>
        <w:t>mamá y se sienta en su regazo</w:t>
      </w:r>
      <w:r w:rsidRPr="1342BF25" w:rsidR="003B49B9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sectPr w:rsidRPr="002428D3" w:rsidR="002428D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A2"/>
    <w:rsid w:val="002428D3"/>
    <w:rsid w:val="003B49B9"/>
    <w:rsid w:val="006C0F00"/>
    <w:rsid w:val="00BC1343"/>
    <w:rsid w:val="00D161A2"/>
    <w:rsid w:val="00D74716"/>
    <w:rsid w:val="00ED3C3E"/>
    <w:rsid w:val="1342BF25"/>
    <w:rsid w:val="35F5F976"/>
    <w:rsid w:val="3A13EBB4"/>
    <w:rsid w:val="5A22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1DE4"/>
  <w15:chartTrackingRefBased/>
  <w15:docId w15:val="{EE64B768-7AE9-4C17-BCDD-81E6AE8E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FFE0AB74-672F-47B6-B93A-65B940946A26}"/>
</file>

<file path=customXml/itemProps2.xml><?xml version="1.0" encoding="utf-8"?>
<ds:datastoreItem xmlns:ds="http://schemas.openxmlformats.org/officeDocument/2006/customXml" ds:itemID="{A3A70413-4B64-4BB5-B749-040BB2C91D0B}"/>
</file>

<file path=customXml/itemProps3.xml><?xml version="1.0" encoding="utf-8"?>
<ds:datastoreItem xmlns:ds="http://schemas.openxmlformats.org/officeDocument/2006/customXml" ds:itemID="{2D893F1D-F79F-414C-B721-4AC240C7E8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2023-09-20T18:59:00Z</dcterms:created>
  <dcterms:modified xsi:type="dcterms:W3CDTF">2023-09-21T02:51:04Z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