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C82CD" w14:textId="45E7A698" w:rsidR="00DE0FB9" w:rsidRDefault="00C423DE" w:rsidP="00C423DE">
      <w:pPr>
        <w:pStyle w:val="Title"/>
      </w:pPr>
      <w:bookmarkStart w:id="0" w:name="_GoBack"/>
      <w:r>
        <w:t>DLS CAPABILITY VIDEO</w:t>
      </w:r>
    </w:p>
    <w:bookmarkEnd w:id="0"/>
    <w:p w14:paraId="04FAFF8A" w14:textId="2C29F327" w:rsidR="00C423DE" w:rsidRDefault="00C423DE" w:rsidP="00C423DE">
      <w:pPr>
        <w:pStyle w:val="NoSpacing"/>
      </w:pPr>
    </w:p>
    <w:p w14:paraId="2717B4DB" w14:textId="77777777" w:rsidR="00C423DE" w:rsidRDefault="00C423DE" w:rsidP="00C423DE">
      <w:pPr>
        <w:pStyle w:val="NoSpacing"/>
      </w:pPr>
      <w:r>
        <w:tab/>
      </w:r>
    </w:p>
    <w:p w14:paraId="5381FB51" w14:textId="77777777" w:rsidR="00C423DE" w:rsidRDefault="00C423DE" w:rsidP="00C423DE">
      <w:pPr>
        <w:pStyle w:val="NoSpacing"/>
      </w:pPr>
      <w:r>
        <w:t>DLS designs, develops, and delivers engaging and effective training for the clinical and public health laboratory communities.</w:t>
      </w:r>
    </w:p>
    <w:p w14:paraId="3C933063" w14:textId="77777777" w:rsidR="00C423DE" w:rsidRDefault="00C423DE" w:rsidP="00C423DE">
      <w:pPr>
        <w:pStyle w:val="NoSpacing"/>
      </w:pPr>
    </w:p>
    <w:p w14:paraId="61137414" w14:textId="697837E1" w:rsidR="00C423DE" w:rsidRDefault="00C423DE" w:rsidP="00C423DE">
      <w:pPr>
        <w:pStyle w:val="NoSpacing"/>
      </w:pPr>
      <w:r>
        <w:t>DLS offers free training in a variety of modalities, including eLearning courses, hands-on workshops, webinars, virtual exercises, and videos.</w:t>
      </w:r>
    </w:p>
    <w:p w14:paraId="42591382" w14:textId="77777777" w:rsidR="00C423DE" w:rsidRDefault="00C423DE" w:rsidP="00C423DE">
      <w:pPr>
        <w:pStyle w:val="NoSpacing"/>
      </w:pPr>
    </w:p>
    <w:p w14:paraId="6E4E3FCF" w14:textId="77777777" w:rsidR="00C423DE" w:rsidRDefault="00C423DE" w:rsidP="00C423DE">
      <w:pPr>
        <w:pStyle w:val="NoSpacing"/>
      </w:pPr>
      <w:r>
        <w:t>Most trainings offer PACE credits and can be accessed on www.cdc.gov/labtraining.</w:t>
      </w:r>
    </w:p>
    <w:p w14:paraId="6309F1C1" w14:textId="4404920C" w:rsidR="00C423DE" w:rsidRDefault="00C423DE" w:rsidP="00C423DE">
      <w:pPr>
        <w:pStyle w:val="NoSpacing"/>
      </w:pPr>
      <w:r>
        <w:t xml:space="preserve">DLS follows a production process that centers on continuous quality improvement and is guided by the ADDIE instructional design model. </w:t>
      </w:r>
    </w:p>
    <w:p w14:paraId="0F8C5A13" w14:textId="77777777" w:rsidR="00C423DE" w:rsidRDefault="00C423DE" w:rsidP="00C423DE">
      <w:pPr>
        <w:pStyle w:val="NoSpacing"/>
      </w:pPr>
    </w:p>
    <w:p w14:paraId="16684008" w14:textId="77777777" w:rsidR="00C423DE" w:rsidRDefault="00C423DE" w:rsidP="00C423DE">
      <w:pPr>
        <w:pStyle w:val="NoSpacing"/>
      </w:pPr>
      <w:r>
        <w:t>Training support is provided at every step, from determining training needs and goals, to measuring training outcomes.</w:t>
      </w:r>
    </w:p>
    <w:p w14:paraId="386D1E11" w14:textId="77777777" w:rsidR="00C423DE" w:rsidRDefault="00C423DE" w:rsidP="00C423DE">
      <w:pPr>
        <w:pStyle w:val="NoSpacing"/>
      </w:pPr>
    </w:p>
    <w:p w14:paraId="4D273DA1" w14:textId="77777777" w:rsidR="00C423DE" w:rsidRDefault="00C423DE" w:rsidP="00C423DE">
      <w:pPr>
        <w:pStyle w:val="NoSpacing"/>
      </w:pPr>
      <w:r>
        <w:t>DLS’ training resources are based on the CDC quality training standards.</w:t>
      </w:r>
    </w:p>
    <w:p w14:paraId="75741FF4" w14:textId="77777777" w:rsidR="00C423DE" w:rsidRDefault="00C423DE" w:rsidP="00C423DE">
      <w:pPr>
        <w:pStyle w:val="NoSpacing"/>
      </w:pPr>
      <w:r>
        <w:t>Instructional designers collaborate with partners to ensure training resources are responsive to the current needs and priorities of the laboratory workforce.</w:t>
      </w:r>
    </w:p>
    <w:p w14:paraId="02FAC503" w14:textId="77777777" w:rsidR="00C423DE" w:rsidRDefault="00C423DE" w:rsidP="00C423DE">
      <w:pPr>
        <w:pStyle w:val="NoSpacing"/>
      </w:pPr>
      <w:r>
        <w:t>Our training resources incorporate multimedia, such as scientific illustrations, photography, 3D animations, and high definition videos to increase learner engagement.</w:t>
      </w:r>
    </w:p>
    <w:p w14:paraId="6964B0D2" w14:textId="77777777" w:rsidR="00C423DE" w:rsidRDefault="00C423DE" w:rsidP="00C423DE">
      <w:pPr>
        <w:pStyle w:val="NoSpacing"/>
      </w:pPr>
      <w:r>
        <w:t>Multi-disciplinary teams build interactions into courses to enhance knowledge gain and skill adoption. Job aids are designed to help learners retain complex laboratory concepts.</w:t>
      </w:r>
    </w:p>
    <w:p w14:paraId="56E052FD" w14:textId="77777777" w:rsidR="00C423DE" w:rsidRDefault="00C423DE" w:rsidP="00C423DE">
      <w:pPr>
        <w:pStyle w:val="NoSpacing"/>
      </w:pPr>
    </w:p>
    <w:p w14:paraId="76DC9790" w14:textId="77777777" w:rsidR="00C423DE" w:rsidRDefault="00C423DE" w:rsidP="00C423DE">
      <w:pPr>
        <w:pStyle w:val="NoSpacing"/>
      </w:pPr>
      <w:r>
        <w:t>Here’s what learners say about the trainings!</w:t>
      </w:r>
    </w:p>
    <w:p w14:paraId="07AF5F7C" w14:textId="77777777" w:rsidR="00C423DE" w:rsidRDefault="00C423DE" w:rsidP="00C423DE">
      <w:pPr>
        <w:pStyle w:val="NoSpacing"/>
      </w:pPr>
      <w:r>
        <w:t xml:space="preserve">Through its state-of-the-art training design and production, </w:t>
      </w:r>
    </w:p>
    <w:p w14:paraId="6DEEC860" w14:textId="77777777" w:rsidR="00C423DE" w:rsidRDefault="00C423DE" w:rsidP="00C423DE">
      <w:pPr>
        <w:pStyle w:val="NoSpacing"/>
      </w:pPr>
    </w:p>
    <w:p w14:paraId="7C89EAC8" w14:textId="77777777" w:rsidR="00C423DE" w:rsidRDefault="00C423DE" w:rsidP="00C423DE">
      <w:pPr>
        <w:pStyle w:val="NoSpacing"/>
      </w:pPr>
      <w:r>
        <w:t xml:space="preserve">DLS will continue to help the laboratory workforce stay current with new technologies and safety and quality standards </w:t>
      </w:r>
    </w:p>
    <w:p w14:paraId="5200E7AD" w14:textId="77777777" w:rsidR="00C423DE" w:rsidRDefault="00C423DE" w:rsidP="00C423DE">
      <w:pPr>
        <w:pStyle w:val="NoSpacing"/>
      </w:pPr>
    </w:p>
    <w:p w14:paraId="07C4BCC8" w14:textId="77777777" w:rsidR="00C423DE" w:rsidRDefault="00C423DE" w:rsidP="00C423DE">
      <w:pPr>
        <w:pStyle w:val="NoSpacing"/>
      </w:pPr>
      <w:r>
        <w:t>while preparing them to combat emerging threats.</w:t>
      </w:r>
    </w:p>
    <w:p w14:paraId="218AEB79" w14:textId="77777777" w:rsidR="00C423DE" w:rsidRDefault="00C423DE" w:rsidP="00C423DE">
      <w:pPr>
        <w:pStyle w:val="NoSpacing"/>
      </w:pPr>
      <w:r>
        <w:t>To learn more, visit www.cdc.gov/labtraining or contact us at labtraining@cdc.gov</w:t>
      </w:r>
    </w:p>
    <w:p w14:paraId="6061E47A" w14:textId="77777777" w:rsidR="00C423DE" w:rsidRDefault="00C423DE" w:rsidP="00C423DE">
      <w:pPr>
        <w:pStyle w:val="NoSpacing"/>
      </w:pPr>
    </w:p>
    <w:sectPr w:rsidR="00C42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FD"/>
    <w:rsid w:val="004240FD"/>
    <w:rsid w:val="00BF51E0"/>
    <w:rsid w:val="00C423DE"/>
    <w:rsid w:val="00D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1A98"/>
  <w15:chartTrackingRefBased/>
  <w15:docId w15:val="{7EB6D5C6-D19C-4239-870D-5715BEEE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423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3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Joseph T. (CDC/DDPHSS/CSELS/DLS)</dc:creator>
  <cp:keywords/>
  <dc:description/>
  <cp:lastModifiedBy>Rothschild, Joseph T. (CDC/DDPHSS/CSELS/DLS)</cp:lastModifiedBy>
  <cp:revision>2</cp:revision>
  <dcterms:created xsi:type="dcterms:W3CDTF">2020-03-12T11:33:00Z</dcterms:created>
  <dcterms:modified xsi:type="dcterms:W3CDTF">2020-03-12T11:33:00Z</dcterms:modified>
</cp:coreProperties>
</file>